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02467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02467A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02467A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02467A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02467A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02467A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02467A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02467A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6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582F50B" wp14:editId="7BFF742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12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D2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D277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112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D277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112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D2777" w:rsidRDefault="00BD2777" w:rsidP="00BD2777">
      <w:pPr>
        <w:jc w:val="center"/>
        <w:rPr>
          <w:szCs w:val="28"/>
        </w:rPr>
      </w:pPr>
    </w:p>
    <w:p w:rsidR="00BD2777" w:rsidRPr="00BD2777" w:rsidRDefault="00BD2777" w:rsidP="00BD2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D2777">
        <w:rPr>
          <w:rFonts w:ascii="Times New Roman" w:hAnsi="Times New Roman" w:cs="Times New Roman"/>
          <w:sz w:val="28"/>
          <w:szCs w:val="28"/>
        </w:rPr>
        <w:t>О внесении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bookmarkEnd w:id="0"/>
    </w:p>
    <w:p w:rsidR="00BD2777" w:rsidRPr="00BD2777" w:rsidRDefault="00BD2777" w:rsidP="00BD2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 </w:t>
      </w:r>
      <w:r w:rsidRPr="00BD277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Положение), утвержденное постановлением главы сельского поселения Сергиопольский сельсовет муниципального района Давлекановский район от 27 июля 2015 года № 81, следующие изменения:</w:t>
      </w:r>
      <w:proofErr w:type="gramEnd"/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1.1. Пункт 2.2. Положения  изложить в следующей редакции: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 xml:space="preserve">«2.2. Основанием для признания многоквартирного дома аварийным и подлежащим сносу или реконструкции является его аварийное техническое состояние, установленное в соответствии с межгосударственным стандартом ГОСТ 31937-2024 «Здания и сооружения. </w:t>
      </w:r>
      <w:proofErr w:type="gramStart"/>
      <w:r w:rsidRPr="00BD2777">
        <w:rPr>
          <w:sz w:val="28"/>
          <w:szCs w:val="28"/>
        </w:rPr>
        <w:t>Правила обследования и мониторинга технического состояния», введенным в действие с 1 мая 2024 г. приказом Федерального агентства по техническому регулированию и метрологии от 10.04.2024 N 433-ст, на основании выводов юридического лица, являющегося членом саморегулируемой организации, указанной в п. 2 ч. 4 ст. 55.26-1 Градостроительного кодекса Российской Федерации, об отнесении технического состояния многоквартирного дома к аварийной категории технического состояния, обоснованных</w:t>
      </w:r>
      <w:proofErr w:type="gramEnd"/>
      <w:r w:rsidRPr="00BD2777">
        <w:rPr>
          <w:sz w:val="28"/>
          <w:szCs w:val="28"/>
        </w:rPr>
        <w:t xml:space="preserve"> соответствующими </w:t>
      </w:r>
      <w:r w:rsidRPr="00BD2777">
        <w:rPr>
          <w:sz w:val="28"/>
          <w:szCs w:val="28"/>
        </w:rPr>
        <w:lastRenderedPageBreak/>
        <w:t>поверочными расчетами несущей способности конструкций и (или) основания фундаментов.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D2777">
        <w:rPr>
          <w:sz w:val="28"/>
          <w:szCs w:val="28"/>
        </w:rPr>
        <w:t>Аварийное техническое состояние многоквартирного дома, количество этажей в котором не превышает двух, может быть установлено без применения межгосударственного стандарта при условии проведения обследования и оценки технического состояния такого многоквартирного дома в соответствии с документом по стандартизации (сводом правил), содержащим правила оценки технического состояния многоквартирных домов с выявлением многоквартирных домов, конструкции либо системы инженерно-технического обеспечения которых находятся в аварийном техническом состоянии</w:t>
      </w:r>
      <w:proofErr w:type="gramEnd"/>
      <w:r w:rsidRPr="00BD2777">
        <w:rPr>
          <w:sz w:val="28"/>
          <w:szCs w:val="28"/>
        </w:rPr>
        <w:t xml:space="preserve"> </w:t>
      </w:r>
      <w:proofErr w:type="gramStart"/>
      <w:r w:rsidRPr="00BD2777">
        <w:rPr>
          <w:sz w:val="28"/>
          <w:szCs w:val="28"/>
        </w:rPr>
        <w:t>или в ограниченно работоспособном техническом состоянии, путем проведения осмотра и измерения контролируемых параметров всех доступных для осмотра конструкций фундамента, несущих стен, перекрытий такого многоквартирного дома, если в результате проведенной оценки технического состояния указанных конструкций к аварийной категории технического состояния отнесено более 50 процентов единичных конструкций фундамента, и (или) 50 процентов конструкций несущих стен, и (или) 50 процентов конструкций перекрытий многоквартирного</w:t>
      </w:r>
      <w:proofErr w:type="gramEnd"/>
      <w:r w:rsidRPr="00BD2777">
        <w:rPr>
          <w:sz w:val="28"/>
          <w:szCs w:val="28"/>
        </w:rPr>
        <w:t xml:space="preserve"> дома. </w:t>
      </w:r>
      <w:proofErr w:type="gramStart"/>
      <w:r w:rsidRPr="00BD2777">
        <w:rPr>
          <w:sz w:val="28"/>
          <w:szCs w:val="28"/>
        </w:rPr>
        <w:t>Проведение обследования и оценки технического состояния многоквартирного дома, количество этажей в котором не превышает двух, в соответствии с межгосударственным стандартом необходимо в случае, если в результате проведения обследования и оценки его технического состояния в соответствии с указанным документом по стандартизации (сводом правил) техническое состояние менее 50 процентов единичных конструкций фундамента, и (или) 50 процентов конструкций несущих стен, и (или) 50</w:t>
      </w:r>
      <w:proofErr w:type="gramEnd"/>
      <w:r w:rsidRPr="00BD2777">
        <w:rPr>
          <w:sz w:val="28"/>
          <w:szCs w:val="28"/>
        </w:rPr>
        <w:t xml:space="preserve"> процентов конструкций перекрытий такого многоквартирного дома отнесено к аварийной категории технического состояния, но вместе с тем обнаружен один из следующих фактов: 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 xml:space="preserve">локализация дефектов в обособленной части многоквартирного дома, в том числе в одном подъезде, на одном этаже; 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>единичный существенный дефект отдельной несущей строительной конструкции многоквартирного дома, который может повлечь за собой угрозу обрушения многоквартирного дома;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 xml:space="preserve"> наличие в многоквартирном </w:t>
      </w:r>
      <w:proofErr w:type="gramStart"/>
      <w:r w:rsidRPr="00BD2777">
        <w:rPr>
          <w:sz w:val="28"/>
          <w:szCs w:val="28"/>
        </w:rPr>
        <w:t>доме</w:t>
      </w:r>
      <w:proofErr w:type="gramEnd"/>
      <w:r w:rsidRPr="00BD2777">
        <w:rPr>
          <w:sz w:val="28"/>
          <w:szCs w:val="28"/>
        </w:rPr>
        <w:t xml:space="preserve"> помещения, которое было самовольно переустроено и (или) перепланировано.»; </w:t>
      </w:r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1.2. Пункт 2.3. Положения  изложить в следующей редакции:</w:t>
      </w:r>
    </w:p>
    <w:p w:rsidR="00BD2777" w:rsidRPr="00BD2777" w:rsidRDefault="00BD2777" w:rsidP="00BD277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b/>
          <w:sz w:val="28"/>
          <w:szCs w:val="28"/>
        </w:rPr>
        <w:t>«</w:t>
      </w:r>
      <w:r w:rsidRPr="00BD2777">
        <w:rPr>
          <w:rFonts w:ascii="Times New Roman" w:hAnsi="Times New Roman" w:cs="Times New Roman"/>
          <w:sz w:val="28"/>
          <w:szCs w:val="28"/>
        </w:rPr>
        <w:t xml:space="preserve">2.3. Процедура проведения оценки соответствия помещения установленным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Положении 47 требованиям включает: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прием и рассмотрение заявления и прилагаемых к нему обосновывающих документов, а также иных документов, предусмотренных </w:t>
      </w:r>
      <w:hyperlink r:id="rId10" w:history="1">
        <w:r w:rsidRPr="00BD2777">
          <w:rPr>
            <w:rFonts w:ascii="Times New Roman" w:hAnsi="Times New Roman" w:cs="Times New Roman"/>
            <w:color w:val="0000FF"/>
            <w:sz w:val="28"/>
            <w:szCs w:val="28"/>
          </w:rPr>
          <w:t>абзацем первым пункта 42</w:t>
        </w:r>
      </w:hyperlink>
      <w:r w:rsidRPr="00BD2777">
        <w:rPr>
          <w:rFonts w:ascii="Times New Roman" w:hAnsi="Times New Roman" w:cs="Times New Roman"/>
          <w:sz w:val="28"/>
          <w:szCs w:val="28"/>
        </w:rPr>
        <w:t xml:space="preserve"> Положения 47;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определение перечня дополнительных документов (заключения (акты) соответствующих органов государственного надзора (контроля), заключение </w:t>
      </w:r>
      <w:r w:rsidRPr="00BD2777">
        <w:rPr>
          <w:rFonts w:ascii="Times New Roman" w:hAnsi="Times New Roman" w:cs="Times New Roman"/>
          <w:sz w:val="28"/>
          <w:szCs w:val="28"/>
        </w:rPr>
        <w:lastRenderedPageBreak/>
        <w:t>специализированной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настоящем Положении требованиям;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2777">
        <w:rPr>
          <w:rFonts w:ascii="Times New Roman" w:hAnsi="Times New Roman" w:cs="Times New Roman"/>
          <w:sz w:val="28"/>
          <w:szCs w:val="28"/>
        </w:rPr>
        <w:t>определение 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  <w:proofErr w:type="gramEnd"/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работу комиссии по оценке пригодности (непригодности) жилых помещений для постоянного проживания;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составление комиссией заключения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, предусмотренном пунктом 2.7 настоящего Положения, по форме согласно </w:t>
      </w:r>
      <w:hyperlink r:id="rId11" w:history="1">
        <w:r w:rsidRPr="00BD2777">
          <w:rPr>
            <w:rFonts w:ascii="Times New Roman" w:hAnsi="Times New Roman" w:cs="Times New Roman"/>
            <w:color w:val="0000FF"/>
            <w:sz w:val="28"/>
            <w:szCs w:val="28"/>
          </w:rPr>
          <w:t>приложению N 1</w:t>
        </w:r>
      </w:hyperlink>
      <w:r w:rsidRPr="00BD2777">
        <w:rPr>
          <w:rFonts w:ascii="Times New Roman" w:hAnsi="Times New Roman" w:cs="Times New Roman"/>
          <w:sz w:val="28"/>
          <w:szCs w:val="28"/>
        </w:rPr>
        <w:t xml:space="preserve"> (далее - заключение);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составление акта обследования помещения (в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заключении проводящей обследование специализированной организации, заверенном подписью специалиста по организации инженерных изысканий, сведения о котором включены в национальный реестр специалистов в области инженерных изысканий и архитектурно-строительного проектирования;</w:t>
      </w:r>
      <w:proofErr w:type="gramEnd"/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принятие администрацией сельского поселения Сергиопольский сельсовет муниципального района Давлекановский район Республики Башкортостан решения по итогам работы комиссии;</w:t>
      </w:r>
    </w:p>
    <w:p w:rsidR="00BD2777" w:rsidRPr="00BD2777" w:rsidRDefault="00BD2777" w:rsidP="00BD2777">
      <w:pPr>
        <w:autoSpaceDE w:val="0"/>
        <w:autoSpaceDN w:val="0"/>
        <w:adjustRightInd w:val="0"/>
        <w:spacing w:before="28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передача по одному экземпляру решения заявителю и собственнику жилого помещения (третий экземпляр остается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деле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>, сформированном комиссией).».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2. Постановление подлежит обнародованию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BB77A3" w:rsidRDefault="00BD2777" w:rsidP="00BD2777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FD5803" w:rsidRDefault="00FD5803">
      <w:pPr>
        <w:rPr>
          <w:rFonts w:ascii="Times New Roman" w:hAnsi="Times New Roman"/>
          <w:sz w:val="28"/>
          <w:szCs w:val="28"/>
        </w:rPr>
      </w:pPr>
    </w:p>
    <w:p w:rsidR="00EB0DE1" w:rsidRDefault="006857F8">
      <w:pPr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9B3A6E">
        <w:rPr>
          <w:rFonts w:ascii="Times New Roman" w:hAnsi="Times New Roman"/>
          <w:sz w:val="28"/>
          <w:szCs w:val="28"/>
        </w:rPr>
        <w:tab/>
      </w:r>
      <w:r w:rsidR="009B3A6E">
        <w:rPr>
          <w:rFonts w:ascii="Times New Roman" w:hAnsi="Times New Roman"/>
          <w:sz w:val="28"/>
          <w:szCs w:val="28"/>
        </w:rPr>
        <w:tab/>
        <w:t xml:space="preserve">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305C7B">
      <w:headerReference w:type="default" r:id="rId12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918" w:rsidRDefault="00401918" w:rsidP="00C72015">
      <w:pPr>
        <w:spacing w:after="0" w:line="240" w:lineRule="auto"/>
      </w:pPr>
      <w:r>
        <w:separator/>
      </w:r>
    </w:p>
  </w:endnote>
  <w:endnote w:type="continuationSeparator" w:id="0">
    <w:p w:rsidR="00401918" w:rsidRDefault="00401918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918" w:rsidRDefault="00401918" w:rsidP="00C72015">
      <w:pPr>
        <w:spacing w:after="0" w:line="240" w:lineRule="auto"/>
      </w:pPr>
      <w:r>
        <w:separator/>
      </w:r>
    </w:p>
  </w:footnote>
  <w:footnote w:type="continuationSeparator" w:id="0">
    <w:p w:rsidR="00401918" w:rsidRDefault="00401918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F21">
          <w:rPr>
            <w:noProof/>
          </w:rPr>
          <w:t>3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703"/>
    <w:rsid w:val="00112A0E"/>
    <w:rsid w:val="00116095"/>
    <w:rsid w:val="0013156E"/>
    <w:rsid w:val="0014187D"/>
    <w:rsid w:val="00143400"/>
    <w:rsid w:val="00144A09"/>
    <w:rsid w:val="00174F76"/>
    <w:rsid w:val="00181531"/>
    <w:rsid w:val="001A5E9A"/>
    <w:rsid w:val="001F0A2D"/>
    <w:rsid w:val="00203C87"/>
    <w:rsid w:val="00221E0A"/>
    <w:rsid w:val="00250F93"/>
    <w:rsid w:val="002831A2"/>
    <w:rsid w:val="00294481"/>
    <w:rsid w:val="002B6108"/>
    <w:rsid w:val="002C41A4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1918"/>
    <w:rsid w:val="00404A3D"/>
    <w:rsid w:val="00445DC0"/>
    <w:rsid w:val="0046231C"/>
    <w:rsid w:val="00464047"/>
    <w:rsid w:val="00466AE0"/>
    <w:rsid w:val="00467FA2"/>
    <w:rsid w:val="00482C38"/>
    <w:rsid w:val="00493DC5"/>
    <w:rsid w:val="004954C3"/>
    <w:rsid w:val="004A6054"/>
    <w:rsid w:val="004C5F57"/>
    <w:rsid w:val="004C600C"/>
    <w:rsid w:val="004D0762"/>
    <w:rsid w:val="004D7523"/>
    <w:rsid w:val="004F67DC"/>
    <w:rsid w:val="005028DB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550F4"/>
    <w:rsid w:val="00870E86"/>
    <w:rsid w:val="008B5EF9"/>
    <w:rsid w:val="008F346F"/>
    <w:rsid w:val="008F41E0"/>
    <w:rsid w:val="00920FE3"/>
    <w:rsid w:val="00926502"/>
    <w:rsid w:val="00946684"/>
    <w:rsid w:val="00954205"/>
    <w:rsid w:val="00981F21"/>
    <w:rsid w:val="0098469A"/>
    <w:rsid w:val="00997E4B"/>
    <w:rsid w:val="009A6A74"/>
    <w:rsid w:val="009B3A6E"/>
    <w:rsid w:val="009B6F8F"/>
    <w:rsid w:val="009C4D2A"/>
    <w:rsid w:val="009E1669"/>
    <w:rsid w:val="009F1D91"/>
    <w:rsid w:val="009F66E7"/>
    <w:rsid w:val="00A07A5F"/>
    <w:rsid w:val="00A15115"/>
    <w:rsid w:val="00A35FE0"/>
    <w:rsid w:val="00A47E00"/>
    <w:rsid w:val="00A52C57"/>
    <w:rsid w:val="00A76587"/>
    <w:rsid w:val="00A80ED6"/>
    <w:rsid w:val="00A97F79"/>
    <w:rsid w:val="00AA0DA9"/>
    <w:rsid w:val="00AC0C15"/>
    <w:rsid w:val="00AC21D2"/>
    <w:rsid w:val="00AD359B"/>
    <w:rsid w:val="00AE21E8"/>
    <w:rsid w:val="00AF6BF1"/>
    <w:rsid w:val="00B33DB0"/>
    <w:rsid w:val="00B64E55"/>
    <w:rsid w:val="00B72645"/>
    <w:rsid w:val="00B80115"/>
    <w:rsid w:val="00BA4B17"/>
    <w:rsid w:val="00BB77A3"/>
    <w:rsid w:val="00BD2777"/>
    <w:rsid w:val="00C07019"/>
    <w:rsid w:val="00C339B6"/>
    <w:rsid w:val="00C6433A"/>
    <w:rsid w:val="00C72015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54B23"/>
    <w:rsid w:val="00E645CE"/>
    <w:rsid w:val="00E73078"/>
    <w:rsid w:val="00E96D2F"/>
    <w:rsid w:val="00EA5DFC"/>
    <w:rsid w:val="00EA7975"/>
    <w:rsid w:val="00EB0DE1"/>
    <w:rsid w:val="00EE4662"/>
    <w:rsid w:val="00EF7211"/>
    <w:rsid w:val="00F02ABC"/>
    <w:rsid w:val="00F5502F"/>
    <w:rsid w:val="00F63E63"/>
    <w:rsid w:val="00F82C06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R&amp;n=489041&amp;dst=10017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R&amp;n=489041&amp;dst=4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68D70-B2F2-432C-AE19-CF51B88DB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2025-01-30T06:09:00Z</cp:lastPrinted>
  <dcterms:created xsi:type="dcterms:W3CDTF">2025-04-30T04:49:00Z</dcterms:created>
  <dcterms:modified xsi:type="dcterms:W3CDTF">2025-04-30T04:49:00Z</dcterms:modified>
</cp:coreProperties>
</file>