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03B" w:rsidRDefault="002D403B" w:rsidP="002D403B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A01780">
        <w:rPr>
          <w:sz w:val="28"/>
          <w:szCs w:val="28"/>
        </w:rPr>
        <w:t xml:space="preserve"> сельского поселения Сергиопольский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D403B" w:rsidRDefault="002D403B" w:rsidP="002D403B">
      <w:pPr>
        <w:jc w:val="center"/>
        <w:rPr>
          <w:sz w:val="28"/>
          <w:szCs w:val="28"/>
        </w:rPr>
      </w:pPr>
    </w:p>
    <w:p w:rsidR="002D403B" w:rsidRDefault="002D403B" w:rsidP="002D403B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D403B" w:rsidRDefault="002D403B" w:rsidP="002D403B">
      <w:pPr>
        <w:jc w:val="center"/>
        <w:rPr>
          <w:sz w:val="28"/>
          <w:szCs w:val="28"/>
        </w:rPr>
      </w:pPr>
    </w:p>
    <w:p w:rsidR="002D403B" w:rsidRDefault="00A81173" w:rsidP="002D40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21 </w:t>
      </w:r>
      <w:bookmarkStart w:id="0" w:name="_GoBack"/>
      <w:bookmarkEnd w:id="0"/>
      <w:r w:rsidR="00A01780">
        <w:rPr>
          <w:sz w:val="28"/>
          <w:szCs w:val="28"/>
        </w:rPr>
        <w:t xml:space="preserve"> ноября 2016 года № 36.1</w:t>
      </w:r>
    </w:p>
    <w:p w:rsidR="002D403B" w:rsidRDefault="002D403B" w:rsidP="002D403B">
      <w:pPr>
        <w:jc w:val="center"/>
        <w:rPr>
          <w:sz w:val="28"/>
          <w:szCs w:val="28"/>
        </w:rPr>
      </w:pPr>
    </w:p>
    <w:p w:rsidR="002D403B" w:rsidRDefault="002D403B" w:rsidP="002D403B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  изменений в Правила землепользования и застройки</w:t>
      </w:r>
      <w:r w:rsidR="00A01780">
        <w:rPr>
          <w:sz w:val="28"/>
          <w:szCs w:val="28"/>
        </w:rPr>
        <w:t xml:space="preserve"> сельского поселения Сергиопольский </w:t>
      </w:r>
      <w:r>
        <w:rPr>
          <w:sz w:val="28"/>
          <w:szCs w:val="28"/>
        </w:rPr>
        <w:t xml:space="preserve"> сельсовет муниципального района  Давлекановский район Республики Башкортостан</w:t>
      </w:r>
    </w:p>
    <w:p w:rsidR="002D403B" w:rsidRDefault="002D403B" w:rsidP="002D403B">
      <w:pPr>
        <w:jc w:val="center"/>
        <w:rPr>
          <w:sz w:val="28"/>
          <w:szCs w:val="28"/>
        </w:rPr>
      </w:pPr>
    </w:p>
    <w:p w:rsidR="002D403B" w:rsidRDefault="002D403B" w:rsidP="002D40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Согласно акта проверки Государственного комитета Республики Башкортостан по жилищному и строительному надзору № 601 от 30.09.2016 </w:t>
      </w:r>
      <w:r w:rsidR="00A01780">
        <w:rPr>
          <w:sz w:val="28"/>
          <w:szCs w:val="28"/>
        </w:rPr>
        <w:t>г. и предписания № ЦО-16-358-605</w:t>
      </w:r>
      <w:r>
        <w:rPr>
          <w:sz w:val="28"/>
          <w:szCs w:val="28"/>
        </w:rPr>
        <w:t xml:space="preserve"> от 30.09.2016 г. об устранении нарушений законодательства о градостроительной деятельности, руководствуясь ст.33 Градостроительного кодекса РФ, </w:t>
      </w:r>
      <w:r>
        <w:rPr>
          <w:color w:val="000000"/>
          <w:sz w:val="28"/>
          <w:szCs w:val="28"/>
        </w:rPr>
        <w:t xml:space="preserve">Совет </w:t>
      </w:r>
      <w:r w:rsidR="00A01780">
        <w:rPr>
          <w:sz w:val="28"/>
          <w:szCs w:val="28"/>
        </w:rPr>
        <w:t xml:space="preserve">сельского поселения Сергиопольский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  <w:r>
        <w:rPr>
          <w:color w:val="000000"/>
          <w:sz w:val="28"/>
          <w:szCs w:val="28"/>
        </w:rPr>
        <w:t>р е ш и л</w:t>
      </w:r>
      <w:r>
        <w:rPr>
          <w:sz w:val="28"/>
          <w:szCs w:val="28"/>
        </w:rPr>
        <w:t>:</w:t>
      </w:r>
    </w:p>
    <w:p w:rsidR="002D403B" w:rsidRDefault="002D403B" w:rsidP="002D403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в Правила землепользования и застройки</w:t>
      </w:r>
      <w:r w:rsidR="00A01780">
        <w:rPr>
          <w:sz w:val="28"/>
          <w:szCs w:val="28"/>
        </w:rPr>
        <w:t xml:space="preserve"> сельского поселения Сергиопольский </w:t>
      </w:r>
      <w:r>
        <w:rPr>
          <w:sz w:val="28"/>
          <w:szCs w:val="28"/>
        </w:rPr>
        <w:t xml:space="preserve"> сельсовет муниципального района  Давлекановский район Республики Башкортостан:</w:t>
      </w:r>
    </w:p>
    <w:p w:rsidR="002D403B" w:rsidRDefault="002D403B" w:rsidP="002D403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Удалить в абзаце 1 статьи 1 Правил определение </w:t>
      </w:r>
      <w:r>
        <w:rPr>
          <w:b/>
          <w:sz w:val="28"/>
          <w:szCs w:val="28"/>
        </w:rPr>
        <w:t>акта выбора</w:t>
      </w:r>
      <w:r>
        <w:rPr>
          <w:sz w:val="28"/>
          <w:szCs w:val="28"/>
        </w:rPr>
        <w:t xml:space="preserve"> </w:t>
      </w:r>
    </w:p>
    <w:p w:rsidR="002D403B" w:rsidRDefault="002D403B" w:rsidP="002D403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(согласно Федерального закона РФ от 23.04.2014 г. № 171-ФЗ «О внесении изменений в Земельный кодекс РФ и отдельные законодательные акты РФ» ст.28-34, в ступившим в силу с 1.03.2015 г.).</w:t>
      </w:r>
    </w:p>
    <w:p w:rsidR="002D403B" w:rsidRDefault="002D403B" w:rsidP="002D403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4 статьи 1 Правил читать в следующей редакции (согласно СП </w:t>
      </w:r>
    </w:p>
    <w:p w:rsidR="002D403B" w:rsidRDefault="002D403B" w:rsidP="002D403B">
      <w:pPr>
        <w:jc w:val="both"/>
        <w:rPr>
          <w:sz w:val="28"/>
          <w:szCs w:val="28"/>
        </w:rPr>
      </w:pPr>
      <w:r>
        <w:rPr>
          <w:sz w:val="28"/>
          <w:szCs w:val="28"/>
        </w:rPr>
        <w:t>«Здания жилые многоквартирные», утвержденного Приказом Минрегиона РФ от 24.12.2010 г. №778:</w:t>
      </w:r>
    </w:p>
    <w:p w:rsidR="002D403B" w:rsidRDefault="002D403B" w:rsidP="002D403B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>Блокированный жилой дом (дом жилой блокированной застройки)</w:t>
      </w:r>
      <w:r>
        <w:rPr>
          <w:sz w:val="28"/>
          <w:szCs w:val="28"/>
        </w:rPr>
        <w:t xml:space="preserve"> – здание, состоящее из двух квартир и более, каждая из которых имеет непосредственно выход на приквартирный участок, в том числе при расположении её выше первого этажа. Блокированный тип многоквартирного дома может иметь объемно-планировочные решения, когда один или несколько уровней квартиры располагаются над помещениями другой квартиры или когда автономные жилые блоки имеют общие входы, чердаки, подполья, шахты коммуникаций, инженерные системы».</w:t>
      </w:r>
    </w:p>
    <w:p w:rsidR="002D403B" w:rsidRDefault="002D403B" w:rsidP="002D403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Таблицу 3 Правил «Предельные размеры земельных участков и </w:t>
      </w:r>
    </w:p>
    <w:p w:rsidR="002D403B" w:rsidRDefault="002D403B" w:rsidP="002D403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строительства» читать в следующей редакции (согласно требований п.2, ч.6, ст.30, ч.1, ст.38 Градостроительного кодекса РФ):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900"/>
        <w:gridCol w:w="720"/>
        <w:gridCol w:w="726"/>
        <w:gridCol w:w="666"/>
        <w:gridCol w:w="720"/>
        <w:gridCol w:w="594"/>
        <w:gridCol w:w="666"/>
        <w:gridCol w:w="3960"/>
      </w:tblGrid>
      <w:tr w:rsidR="002D403B" w:rsidTr="002D403B">
        <w:trPr>
          <w:cantSplit/>
          <w:trHeight w:val="221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D403B" w:rsidRDefault="002D403B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зона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D403B" w:rsidRDefault="002D403B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минимальная площадь, 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D403B" w:rsidRDefault="002D403B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минимальная длина по уличному фронту, м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D403B" w:rsidRDefault="002D403B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минимальная ширина на/глубину, м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D403B" w:rsidRDefault="002D403B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максимальный процент застройки, 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D403B" w:rsidRDefault="002D403B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минимальный процент озеленения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D403B" w:rsidRDefault="002D403B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максимальная высота здания до конька крыши, м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D403B" w:rsidRDefault="002D403B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максимальная высота оград, 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минимальные отступы от границ земельных участков</w:t>
            </w:r>
          </w:p>
          <w:p w:rsidR="002D403B" w:rsidRDefault="002D40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0,1-0,12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20-40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усадебный жилой дом:</w:t>
            </w:r>
            <w:r>
              <w:rPr>
                <w:sz w:val="18"/>
                <w:szCs w:val="18"/>
              </w:rPr>
              <w:t xml:space="preserve"> от красной линии улиц -5м, от красной линии проездов-3м, до границы соседнего участка-3м;</w:t>
            </w:r>
          </w:p>
          <w:p w:rsidR="002D403B" w:rsidRDefault="002D40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хозяйственные постройки: от красной линии улиц-5м, до границы соседнего участка: постройки для содержания скота и птицы-4м, других построек-1м с учетом противопожарных и санитарных требований. Размещение гаража на участке допускается без отступа от красных линий застройки.</w:t>
            </w:r>
          </w:p>
          <w:p w:rsidR="002D403B" w:rsidRDefault="002D403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блокированный жилой дом:</w:t>
            </w:r>
            <w:r>
              <w:rPr>
                <w:sz w:val="18"/>
                <w:szCs w:val="18"/>
              </w:rPr>
              <w:t xml:space="preserve"> до красной линии улиц-6м, до границы соседнего участка блокированной застройки-0м, усадебной застройки-3м с учетом противопожарных и санитарных требований.</w:t>
            </w:r>
          </w:p>
          <w:p w:rsidR="002D403B" w:rsidRDefault="002D403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многоквартирный жилой дом:</w:t>
            </w:r>
            <w:r>
              <w:rPr>
                <w:sz w:val="18"/>
                <w:szCs w:val="18"/>
              </w:rPr>
              <w:t xml:space="preserve"> до красной линии улиц-6м (со встроенными в первые этажи или пристроенными помещениями общественного назначения, кроме учреждений образования,- 0м), до границы участка – 6м с учетом противопожарных и санитарных требований;</w:t>
            </w:r>
          </w:p>
          <w:p w:rsidR="002D403B" w:rsidRDefault="002D403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общественные объекты,</w:t>
            </w:r>
            <w:r>
              <w:rPr>
                <w:sz w:val="18"/>
                <w:szCs w:val="18"/>
              </w:rPr>
              <w:t xml:space="preserve"> кроме учреждений образования и воспитания- 0м, </w:t>
            </w:r>
            <w:r>
              <w:rPr>
                <w:b/>
                <w:sz w:val="18"/>
                <w:szCs w:val="18"/>
              </w:rPr>
              <w:t xml:space="preserve">учреждения образования и воспитания: </w:t>
            </w:r>
            <w:r>
              <w:rPr>
                <w:sz w:val="18"/>
                <w:szCs w:val="18"/>
              </w:rPr>
              <w:t>до красной линии застройки – 10м, до границы участка – 12м.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ОД-1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0,07-0,1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27-30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24-26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общественные объекты,</w:t>
            </w:r>
            <w:r>
              <w:rPr>
                <w:sz w:val="18"/>
                <w:szCs w:val="18"/>
              </w:rPr>
              <w:t xml:space="preserve"> кроме учреждений образования и воспитания -0м, </w:t>
            </w:r>
            <w:r>
              <w:rPr>
                <w:b/>
                <w:sz w:val="18"/>
                <w:szCs w:val="18"/>
              </w:rPr>
              <w:t xml:space="preserve">учреждения образования и воспитания: </w:t>
            </w:r>
            <w:r>
              <w:rPr>
                <w:sz w:val="18"/>
                <w:szCs w:val="18"/>
              </w:rPr>
              <w:t>до красной линии- 10м, до границ участка-12м с учетом противопожарных и санитарных требований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 с учетом противопожарных и санитарных требований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 с учетом противопожарных и санитарных требований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6м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2D403B" w:rsidTr="002D403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89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3B" w:rsidRDefault="002D40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регламентируется</w:t>
            </w:r>
          </w:p>
        </w:tc>
      </w:tr>
    </w:tbl>
    <w:p w:rsidR="002D403B" w:rsidRDefault="002D403B" w:rsidP="002D403B">
      <w:pPr>
        <w:ind w:left="6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A01780" w:rsidRDefault="00A01780" w:rsidP="002D403B">
      <w:pPr>
        <w:jc w:val="both"/>
        <w:rPr>
          <w:sz w:val="28"/>
          <w:szCs w:val="28"/>
        </w:rPr>
      </w:pPr>
    </w:p>
    <w:p w:rsidR="00A01780" w:rsidRDefault="00A01780" w:rsidP="002D403B">
      <w:pPr>
        <w:jc w:val="both"/>
        <w:rPr>
          <w:sz w:val="28"/>
          <w:szCs w:val="28"/>
        </w:rPr>
      </w:pPr>
    </w:p>
    <w:p w:rsidR="00A01780" w:rsidRDefault="00A01780" w:rsidP="002D403B">
      <w:pPr>
        <w:jc w:val="both"/>
        <w:rPr>
          <w:sz w:val="28"/>
          <w:szCs w:val="28"/>
        </w:rPr>
      </w:pPr>
    </w:p>
    <w:p w:rsidR="00A01780" w:rsidRDefault="00A01780" w:rsidP="002D403B">
      <w:pPr>
        <w:jc w:val="both"/>
        <w:rPr>
          <w:sz w:val="28"/>
          <w:szCs w:val="28"/>
        </w:rPr>
      </w:pPr>
    </w:p>
    <w:p w:rsidR="00A01780" w:rsidRDefault="00A01780" w:rsidP="002D403B">
      <w:pPr>
        <w:jc w:val="both"/>
        <w:rPr>
          <w:sz w:val="28"/>
          <w:szCs w:val="28"/>
        </w:rPr>
      </w:pPr>
    </w:p>
    <w:p w:rsidR="002D403B" w:rsidRDefault="002D403B" w:rsidP="002D40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2D403B" w:rsidRDefault="00A01780" w:rsidP="002D40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Сергиопольский </w:t>
      </w:r>
      <w:r w:rsidR="002D403B">
        <w:rPr>
          <w:sz w:val="28"/>
          <w:szCs w:val="28"/>
        </w:rPr>
        <w:t xml:space="preserve"> сельсовет </w:t>
      </w:r>
    </w:p>
    <w:p w:rsidR="002D403B" w:rsidRDefault="002D403B" w:rsidP="002D403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2D403B" w:rsidRDefault="002D403B" w:rsidP="002D40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2D403B" w:rsidRDefault="002D403B" w:rsidP="002D403B">
      <w:pPr>
        <w:tabs>
          <w:tab w:val="left" w:pos="6608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Республ</w:t>
      </w:r>
      <w:r w:rsidR="00A01780">
        <w:rPr>
          <w:sz w:val="28"/>
          <w:szCs w:val="28"/>
        </w:rPr>
        <w:t>ики Башкортостан</w:t>
      </w:r>
      <w:r w:rsidR="00A01780">
        <w:rPr>
          <w:sz w:val="28"/>
          <w:szCs w:val="28"/>
        </w:rPr>
        <w:tab/>
        <w:t xml:space="preserve">    А.З.Абдуллин </w:t>
      </w:r>
    </w:p>
    <w:p w:rsidR="00B544CF" w:rsidRDefault="00B544CF"/>
    <w:sectPr w:rsidR="00B54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B2F2A"/>
    <w:multiLevelType w:val="hybridMultilevel"/>
    <w:tmpl w:val="6F6015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AFF"/>
    <w:rsid w:val="002D403B"/>
    <w:rsid w:val="00A01780"/>
    <w:rsid w:val="00A81173"/>
    <w:rsid w:val="00B544CF"/>
    <w:rsid w:val="00F5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4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712</Words>
  <Characters>4060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dcterms:created xsi:type="dcterms:W3CDTF">2016-11-23T05:39:00Z</dcterms:created>
  <dcterms:modified xsi:type="dcterms:W3CDTF">2016-11-23T05:57:00Z</dcterms:modified>
</cp:coreProperties>
</file>