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545" w:rsidRDefault="005D0545" w:rsidP="005D0545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Кадыргуловский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5D0545" w:rsidRDefault="005D0545" w:rsidP="005D0545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D0545" w:rsidRDefault="005D0545" w:rsidP="005D0545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E38E1" w:rsidRDefault="004E38E1" w:rsidP="004E38E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0545" w:rsidRDefault="005D0545" w:rsidP="004E38E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0545" w:rsidRDefault="005D0545" w:rsidP="004E38E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по предоставлению муниципальной услуги «Предоставление однократно, бесплатно в собственность граждан земельных участков, находящихся в муниципальной собственности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>, для индивидуального жилищного строительства»</w:t>
      </w:r>
    </w:p>
    <w:p w:rsidR="004E38E1" w:rsidRDefault="004E38E1" w:rsidP="004E38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4E38E1" w:rsidRDefault="004E38E1" w:rsidP="004E38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4E38E1" w:rsidRDefault="004E38E1" w:rsidP="004E38E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1.Внести изменения в Административный регламент по предоставлению муниципальной услуги «Предоставление однократно, бесплатно в собственность граждан земельных участков, находящихся в муниципальной собственности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Кадыргуловский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, для индивидуального жилищного строительства, утвержденный постановлением главы сельского поселения Кадыргуловский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13.10.2017 </w:t>
      </w:r>
    </w:p>
    <w:p w:rsidR="004E38E1" w:rsidRDefault="004E38E1" w:rsidP="004E38E1">
      <w:pPr>
        <w:spacing w:after="0" w:line="240" w:lineRule="auto"/>
        <w:ind w:left="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42/14  (далее – Административный регламент), п</w:t>
      </w:r>
      <w:r>
        <w:rPr>
          <w:rStyle w:val="blk3"/>
          <w:color w:val="000000"/>
          <w:sz w:val="28"/>
          <w:szCs w:val="28"/>
        </w:rPr>
        <w:t>ункт 1.2 Административного регламента изложить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Заявителями являются следующие категории граждан либо их уполномоченные представителя, действующие на основании доверенности, оформленной в соответствии с действующим законодательством: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граждане, состоящие на учете в качестве </w:t>
      </w:r>
      <w:proofErr w:type="gramStart"/>
      <w:r>
        <w:rPr>
          <w:rFonts w:ascii="Times New Roman" w:hAnsi="Times New Roman"/>
          <w:sz w:val="28"/>
          <w:szCs w:val="28"/>
        </w:rPr>
        <w:t>нуждающихся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жилых </w:t>
      </w:r>
      <w:proofErr w:type="gramStart"/>
      <w:r>
        <w:rPr>
          <w:rFonts w:ascii="Times New Roman" w:hAnsi="Times New Roman"/>
          <w:sz w:val="28"/>
          <w:szCs w:val="28"/>
        </w:rPr>
        <w:t>помещениях</w:t>
      </w:r>
      <w:proofErr w:type="gramEnd"/>
      <w:r>
        <w:rPr>
          <w:rFonts w:ascii="Times New Roman" w:hAnsi="Times New Roman"/>
          <w:sz w:val="28"/>
          <w:szCs w:val="28"/>
        </w:rPr>
        <w:t xml:space="preserve"> в соответствии со </w:t>
      </w:r>
      <w:hyperlink r:id="rId4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ст. 52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 молодые семьи, возраст супругов в которых на дату подачи заявления не превышает 35 лет, либо неполные семьи, состоящие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помещениях, на основаниях, предусмотренных жилищным законодательством, не являющихся собственниками жилых помещений;</w:t>
      </w:r>
      <w:proofErr w:type="gramEnd"/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3) граждане, имеющие трех и более несовершеннолетних детей и нуждающиеся в жилых помещениях, на основаниях, предусмотренных жилищным законодательством;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граждане, имеющие несовершеннолетнего ребенка-инвалида и нуждающиеся в жилых помещениях, на основаниях, предусмотренных жилищным законодательством.</w:t>
      </w:r>
    </w:p>
    <w:p w:rsidR="004E38E1" w:rsidRDefault="004E38E1" w:rsidP="004E38E1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Внести изменения в п. 2.8 Административного регламента, </w:t>
      </w:r>
      <w:r>
        <w:rPr>
          <w:rStyle w:val="blk3"/>
          <w:color w:val="000000"/>
          <w:sz w:val="28"/>
          <w:szCs w:val="28"/>
        </w:rPr>
        <w:t>изложив его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Исчерпывающий перечень документов, необходимых для предоставления муниципальной услуги, порядок их предоставления.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получения муниципальной услуги необходимы следующие документы: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для граждан, состоящих на учете в качестве нуждающихся в жилых помещениях в соответствии со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ст. 52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копия документа, удостоверяющего личность заявителя, а также членов его семьи (супруга (супруги), ребенка (детей) (при их наличии);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4"/>
      <w:bookmarkEnd w:id="0"/>
      <w:r>
        <w:rPr>
          <w:rFonts w:ascii="Times New Roman" w:hAnsi="Times New Roman"/>
          <w:sz w:val="28"/>
          <w:szCs w:val="28"/>
        </w:rPr>
        <w:t>в) справка о регистрации по месту жительства;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>
        <w:rPr>
          <w:rFonts w:ascii="Times New Roman" w:hAnsi="Times New Roman"/>
          <w:sz w:val="28"/>
          <w:szCs w:val="28"/>
        </w:rPr>
        <w:t xml:space="preserve">г) справка, выданная органом местного самоуправления (не ранее 60 дней на дату подачи заявления), о том, что заявитель состоит на учете в качестве нуждающегося в жилом помещении в соответствии со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ст. 52</w:t>
        </w:r>
      </w:hyperlink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Федерации, с указанием даты постановки на учет;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>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выписка из Единого государственного реестра недвижимости о зарегистрированных на имя заявителя и членов его семьи (супруга (супруги), ребенка (детей) (при их наличии) правах на объекты недвижимости;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 для молодых семей, возраст супругов в которых на дату подачи заявления не превышает 35 лет, либо неполных семей, состоящих из одного молодого родителя, возраст которого не превышает 35 лет, имеющего одного и более детей, совместно с ним проживающих, нуждающихся в жилых помещениях на основаниях, предусмотренных жилищным законодательством, не являющихся собственниками жилых помещений:</w:t>
      </w:r>
      <w:proofErr w:type="gramEnd"/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свидетельства о браке;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копия свидетельства о рождении ребенка (детей);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>) справка о регистрации по месту жительства;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5"/>
      <w:bookmarkEnd w:id="2"/>
      <w:r>
        <w:rPr>
          <w:rFonts w:ascii="Times New Roman" w:hAnsi="Times New Roman"/>
          <w:sz w:val="28"/>
          <w:szCs w:val="28"/>
        </w:rPr>
        <w:lastRenderedPageBreak/>
        <w:t xml:space="preserve">е)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права на предоставление земельного участка бесплатно для индивидуального жилищного строительства;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) справка, выданная организацией (органом) по государственному техническому учету и (или) технической инвентаризации объектов капитального строительства, о наличии в собственности супругов (родителя) объектов недвижимости по месту жительства супругов (родителя) (за исключением граждан, родившихся после вступления в силу Федерального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закона</w:t>
        </w:r>
      </w:hyperlink>
      <w:r>
        <w:rPr>
          <w:rFonts w:ascii="Times New Roman" w:hAnsi="Times New Roman"/>
          <w:sz w:val="28"/>
          <w:szCs w:val="28"/>
        </w:rPr>
        <w:t xml:space="preserve"> от 21 июля 1997 года N 122-ФЗ "О государственной регистрации прав на недвижимое имущество и сделок с ним");</w:t>
      </w:r>
      <w:proofErr w:type="gramEnd"/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ребенка (детей) правах на объекты недвижимости;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для граждан, имеющих трех или более несовершеннолетних детей и нуждающихся в жилых помещениях, на основаниях, предусмотренных жилищным законодательством: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22"/>
      <w:bookmarkEnd w:id="4"/>
      <w:r>
        <w:rPr>
          <w:rFonts w:ascii="Times New Roman" w:hAnsi="Times New Roman"/>
          <w:sz w:val="28"/>
          <w:szCs w:val="28"/>
        </w:rPr>
        <w:t>а) копии документов, удостоверяющих личность супругов или родителя;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свидетельства о браке (при наличии);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копии свидетельств о рождении детей и паспортов при достижении ими возраста 14 лет;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>) справка, выданная органами опеки и попечительства, о наличии либо об отсутствии информации (судебного решения) о лишении родительских прав;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ar28"/>
      <w:bookmarkEnd w:id="5"/>
      <w:r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ar29"/>
      <w:bookmarkEnd w:id="6"/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>) справка, выданная органом местного самоуправления по месту жительства, о реализации супругами (родителем), детьми права на предоставление земельного участка бесплатно для индивидуального жилищного строительства;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Par30"/>
      <w:bookmarkEnd w:id="7"/>
      <w:r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 супругов (родителя), детей правах на объекты недвижимости;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для граждан, имеющих несовершеннолетнего ребенка-инвалида и нуждающихся в жилых помещениях, на основаниях, предусмотренных жилищным законодательством: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33"/>
      <w:bookmarkEnd w:id="8"/>
      <w:r>
        <w:rPr>
          <w:rFonts w:ascii="Times New Roman" w:hAnsi="Times New Roman"/>
          <w:sz w:val="28"/>
          <w:szCs w:val="28"/>
        </w:rPr>
        <w:lastRenderedPageBreak/>
        <w:t>а) копия документа, удостоверяющего личность супругов или родителя;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доверенность - в случае подачи заявления представителем;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копия свидетельства о рождении ребенка и паспорта при достижении им возраста 14 лет;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справка, выданная органами опеки и попечительства, о наличии либо отсутствии информации (судебного решения) о лишении родительских прав;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>) копия справки, подтверждающей факт установления инвалидности, выданной учреждением государственной службы медико-социальной экспертизы;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справка о регистрации по месту жительства;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Par39"/>
      <w:bookmarkEnd w:id="9"/>
      <w:r>
        <w:rPr>
          <w:rFonts w:ascii="Times New Roman" w:hAnsi="Times New Roman"/>
          <w:sz w:val="28"/>
          <w:szCs w:val="28"/>
        </w:rPr>
        <w:t xml:space="preserve">ж) копия финансового лицевого счета - в случае проживания в многоквартирном доме. В случае проживания в индивидуальном жилом доме - выписка из домовой или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 либо копия технического паспорта индивидуального жилого дома;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Par40"/>
      <w:bookmarkEnd w:id="10"/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>) справка, выданная органом местного самоуправления по месту жительства, о реализации супругами (родителем), ребенком (детьми) права на предоставление земельного участка бесплатно для индивидуального жилищного строительства;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Par41"/>
      <w:bookmarkEnd w:id="11"/>
      <w:r>
        <w:rPr>
          <w:rFonts w:ascii="Times New Roman" w:hAnsi="Times New Roman"/>
          <w:sz w:val="28"/>
          <w:szCs w:val="28"/>
        </w:rPr>
        <w:t>и) выписка из Единого государственного реестра недвижимости о зарегистрированных на имя каждого из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ребенка (детей) правах на объекты недвижимости.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Копии документов, указанные в п. 2.8 Административного регламента, представляются заверенными в установленном законодательством порядке либо с предъявлением оригиналов документов.</w:t>
      </w:r>
    </w:p>
    <w:p w:rsidR="004E38E1" w:rsidRDefault="004E38E1" w:rsidP="004E38E1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Внести изменения в п. 2.9 – 2.10 Административного регламента, изложить их</w:t>
      </w:r>
      <w:r>
        <w:rPr>
          <w:rStyle w:val="blk3"/>
          <w:color w:val="000000"/>
          <w:sz w:val="28"/>
          <w:szCs w:val="28"/>
        </w:rPr>
        <w:t xml:space="preserve">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Исчерпывающий перечень документов, подлежащих предоставлению заявителями самостоятельно.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r:id="rId8" w:anchor="Par2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9" w:anchor="Par4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"в" пункта 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0" w:anchor="Par10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1" w:anchor="Par1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"е" пункта 2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2" w:anchor="Par22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3" w:anchor="Par28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"ж" пункта 3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4" w:anchor="Par33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"а"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5" w:anchor="Par3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"ж" пункта 4 п.</w:t>
        </w:r>
      </w:hyperlink>
      <w:r>
        <w:rPr>
          <w:rFonts w:ascii="Times New Roman" w:hAnsi="Times New Roman"/>
          <w:sz w:val="28"/>
          <w:szCs w:val="28"/>
        </w:rPr>
        <w:t xml:space="preserve"> 2.8 Административного регламента представляются заявителем самостоятельно.</w:t>
      </w:r>
      <w:proofErr w:type="gramEnd"/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2.10.Перечень документов, подлежащих получению администрацией сельского поселения в рамках межведомственного взаимодействия и которые заявитель вправе предоставить по собственной инициативе.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Документы, указанные в </w:t>
      </w:r>
      <w:hyperlink r:id="rId16" w:anchor="Par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"г"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7" w:anchor="Par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"е" пункта 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8" w:anchor="Par1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"ж"</w:t>
        </w:r>
      </w:hyperlink>
      <w:r>
        <w:rPr>
          <w:rFonts w:ascii="Times New Roman" w:hAnsi="Times New Roman"/>
          <w:sz w:val="28"/>
          <w:szCs w:val="28"/>
        </w:rPr>
        <w:t xml:space="preserve"> - </w:t>
      </w:r>
      <w:hyperlink r:id="rId19" w:anchor="Par1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"и" пункта 2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0" w:anchor="Par2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u w:val="none"/>
          </w:rPr>
          <w:t>з</w:t>
        </w:r>
        <w:proofErr w:type="spellEnd"/>
        <w:r>
          <w:rPr>
            <w:rStyle w:val="a3"/>
            <w:rFonts w:ascii="Times New Roman" w:hAnsi="Times New Roman"/>
            <w:sz w:val="28"/>
            <w:szCs w:val="28"/>
            <w:u w:val="none"/>
          </w:rPr>
          <w:t>"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1" w:anchor="Par30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"и" пункта 3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2" w:anchor="Par40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подпунктах "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u w:val="none"/>
          </w:rPr>
          <w:t>з</w:t>
        </w:r>
        <w:proofErr w:type="spellEnd"/>
        <w:r>
          <w:rPr>
            <w:rStyle w:val="a3"/>
            <w:rFonts w:ascii="Times New Roman" w:hAnsi="Times New Roman"/>
            <w:sz w:val="28"/>
            <w:szCs w:val="28"/>
            <w:u w:val="none"/>
          </w:rPr>
          <w:t>"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23" w:anchor="Par41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"и" пункта 4 п.</w:t>
        </w:r>
      </w:hyperlink>
      <w:r>
        <w:rPr>
          <w:rFonts w:ascii="Times New Roman" w:hAnsi="Times New Roman"/>
          <w:sz w:val="28"/>
          <w:szCs w:val="28"/>
        </w:rPr>
        <w:t xml:space="preserve"> 2.8 Административного регламента, запрашиваются администрацией сельского поселения Кадыргуловский сельсовет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4E38E1" w:rsidRDefault="004E38E1" w:rsidP="004E38E1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Внести изменения в п. 2.14 Административного регламента, </w:t>
      </w:r>
      <w:r>
        <w:rPr>
          <w:rStyle w:val="blk3"/>
          <w:color w:val="000000"/>
          <w:sz w:val="28"/>
          <w:szCs w:val="28"/>
        </w:rPr>
        <w:t>изложить его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2.14. Исчерпывающий перечень оснований для отказа в предоставлении муниципальной услуги: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-несоответствие заявителя условиям, установленным п. 1.2 Административного регламента и ст. 10 </w:t>
      </w:r>
      <w:r>
        <w:rPr>
          <w:rFonts w:ascii="Times New Roman" w:hAnsi="Times New Roman"/>
          <w:sz w:val="28"/>
        </w:rPr>
        <w:t>Закона Республики Башкортостан от 05.01.2004 N 59-з «О регулировании земельных отношений в Республике Башкортостан»;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-п</w:t>
      </w:r>
      <w:proofErr w:type="gramEnd"/>
      <w:r>
        <w:rPr>
          <w:rFonts w:ascii="Times New Roman" w:hAnsi="Times New Roman"/>
          <w:sz w:val="28"/>
          <w:szCs w:val="28"/>
        </w:rPr>
        <w:t>редоставление недостоверных сведений;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-непредставление документов, за исключением документов, которые запрашиваются уполномоченным органом посредством межведомственного информационного взаимодействия;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-наличие у заявителя и (или) членов семьи (супруга (супруги), ребенка (детей) на праве собственности, пожизненного наследуемого владения, постоянного (бессрочного) пользования, аренды земельного участка (доли в земельном участке) для индивидуального жилищного строительства, ведения личного подсобного хозяйства (приусадебный земельный участок) площадью в сумме 0,08 га и более, за исключением категорий граждан, предусмотренных п.п. 3, 4 п. 1.2 Административного регламента; </w:t>
      </w:r>
      <w:proofErr w:type="gramEnd"/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помещения, за исключением средств материнского (семейного) капитала.</w:t>
      </w:r>
    </w:p>
    <w:p w:rsidR="004E38E1" w:rsidRDefault="004E38E1" w:rsidP="004E38E1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Внести изменения в абзацы 3-6 п. 2.4 Административного регламента, </w:t>
      </w:r>
      <w:r>
        <w:rPr>
          <w:rStyle w:val="blk3"/>
          <w:color w:val="000000"/>
          <w:sz w:val="28"/>
          <w:szCs w:val="28"/>
        </w:rPr>
        <w:t>изложив их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Земельная комиссия в течение 10 рабочих дней </w:t>
      </w:r>
      <w:proofErr w:type="gramStart"/>
      <w:r>
        <w:rPr>
          <w:rFonts w:ascii="Times New Roman" w:hAnsi="Times New Roman"/>
          <w:sz w:val="28"/>
          <w:szCs w:val="28"/>
        </w:rPr>
        <w:t>с даты публикации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перечня земельных участков принимает решение о предварительном распределении земельных участков, предназначенных для бесплатного предоставления в собственность для индивидуального жилищного строительства, лицам, состоящим на учете, в порядке очередности.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решения земельной комиссии, Администрация в течение 10 рабочих дней направляет лицам, состоящим на учете, извещение с предложением о предоставлении конкретного земельного участка в собственность бесплатно из перечня земельных участков.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Извещение доставляется нарочным либо направляется по почте заказным письмом с уведомлением.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извещении должно содержаться указание на местоположение, адрес, кадастровый номер, площадь и вид разрешенного использования земельного участка.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Гражданин в течение 30 календарных дней с момента получения извещения направляет в Администрацию письменное согласие на предложенный земельный участок.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поступления письменного согласия на предложенный земельный участок Администрация в течение 15 календарных дней обеспечивает принятие решения о предоставлении в собственность бесплатно земельного участка и заключение договора о предоставлении земельного участка в собственность бесплатно.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случае </w:t>
      </w:r>
      <w:proofErr w:type="spellStart"/>
      <w:r>
        <w:rPr>
          <w:rFonts w:ascii="Times New Roman" w:hAnsi="Times New Roman"/>
          <w:sz w:val="28"/>
          <w:szCs w:val="28"/>
        </w:rPr>
        <w:t>непоступления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от гражданина согласия на предложенный земельный участок, в том </w:t>
      </w:r>
      <w:proofErr w:type="gramStart"/>
      <w:r>
        <w:rPr>
          <w:rFonts w:ascii="Times New Roman" w:hAnsi="Times New Roman"/>
          <w:sz w:val="28"/>
          <w:szCs w:val="28"/>
        </w:rPr>
        <w:t>числе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извещение не доставлено до гражданина и перенаправлено отделением почтовой связи в адрес направившего уполномоченного органа с отметкой о его возврате, а также если гражданин уклоняется от заключения договора о безвозмездной передаче земельного участка, данный участок по решению земельной комиссии предлагается другому гражданину в порядке очередности.</w:t>
      </w:r>
    </w:p>
    <w:p w:rsidR="004E38E1" w:rsidRDefault="004E38E1" w:rsidP="004E3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Гражданин снимается </w:t>
      </w:r>
      <w:proofErr w:type="gramStart"/>
      <w:r>
        <w:rPr>
          <w:rFonts w:ascii="Times New Roman" w:hAnsi="Times New Roman"/>
          <w:sz w:val="28"/>
          <w:szCs w:val="28"/>
        </w:rPr>
        <w:t>с учета в случае троекратного возврата в Администрацию извещений с отметкой о возврате</w:t>
      </w:r>
      <w:proofErr w:type="gramEnd"/>
      <w:r>
        <w:rPr>
          <w:rFonts w:ascii="Times New Roman" w:hAnsi="Times New Roman"/>
          <w:sz w:val="28"/>
          <w:szCs w:val="28"/>
        </w:rPr>
        <w:t xml:space="preserve"> отделением почтовой связи. При этом извещения должны быть направлены Администрацией на основании трех решений земельной комиссии о распределении земельных участков, включаемых в перечни земельных участков. Снятие с учета по указанному основанию не лишает гражданина права повторного обращения в Администрацию с заявлением об оказании муниципальной услуги.</w:t>
      </w:r>
    </w:p>
    <w:p w:rsidR="004E38E1" w:rsidRDefault="004E38E1" w:rsidP="004E3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E38E1" w:rsidRDefault="004E38E1" w:rsidP="004E3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7.Настоящее постановление подлежит обнародованию в порядке, установленном действующим законодательством.</w:t>
      </w:r>
    </w:p>
    <w:p w:rsidR="004E38E1" w:rsidRDefault="004E38E1" w:rsidP="004E3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E38E1" w:rsidRDefault="004E38E1" w:rsidP="004E3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Кадыргуловский сельсовет                                      И.М. Галин</w:t>
      </w:r>
    </w:p>
    <w:p w:rsidR="004E38E1" w:rsidRDefault="004E38E1" w:rsidP="004E3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4E38E1" w:rsidRDefault="004E38E1" w:rsidP="004E38E1">
      <w:pPr>
        <w:jc w:val="both"/>
        <w:rPr>
          <w:rFonts w:ascii="Times New Roman" w:hAnsi="Times New Roman"/>
          <w:sz w:val="28"/>
          <w:szCs w:val="28"/>
        </w:rPr>
      </w:pPr>
    </w:p>
    <w:p w:rsidR="00526440" w:rsidRDefault="00526440"/>
    <w:sectPr w:rsidR="00526440" w:rsidSect="00BD0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38E1"/>
    <w:rsid w:val="004E38E1"/>
    <w:rsid w:val="00526440"/>
    <w:rsid w:val="005D0545"/>
    <w:rsid w:val="00BD0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E38E1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semiHidden/>
    <w:unhideWhenUsed/>
    <w:rsid w:val="004E38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13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18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7" Type="http://schemas.openxmlformats.org/officeDocument/2006/relationships/hyperlink" Target="consultantplus://offline/ref=B694F7A9EC98DD22A96719CD4409C44E9D0817BB08AFFCD611E0EED141K7pFF" TargetMode="External"/><Relationship Id="rId12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17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20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694F7A9EC98DD22A96719CD4409C44E9D0011B00CAEFCD611E0EED1417FEF662146F247BAE2D97CK5pAF" TargetMode="External"/><Relationship Id="rId11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B694F7A9EC98DD22A96719CD4409C44E9D0011B00CAEFCD611E0EED1417FEF662146F247BAE2D97CK5pAF" TargetMode="External"/><Relationship Id="rId15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23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10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19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4" Type="http://schemas.openxmlformats.org/officeDocument/2006/relationships/hyperlink" Target="consultantplus://offline/ref=40CAE64EB55185D84E6FA97756B949CFB55F2BFFE3A5BE667CAC17C5D4264FE677B5D40E11817E71J6h8F" TargetMode="External"/><Relationship Id="rId9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14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Relationship Id="rId22" Type="http://schemas.openxmlformats.org/officeDocument/2006/relationships/hyperlink" Target="file:///C:\Users\&#1055;&#1086;&#1083;&#1100;&#1079;&#1086;&#1074;&#1072;&#1090;&#1077;&#1083;&#1100;\AppData\Local\Microsoft\Windows\INetCache\Content.Outlook\Z2WD462B\&#1057;&#1055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2351</Words>
  <Characters>13407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2018-09-04T06:55:00Z</cp:lastPrinted>
  <dcterms:created xsi:type="dcterms:W3CDTF">2018-08-08T05:27:00Z</dcterms:created>
  <dcterms:modified xsi:type="dcterms:W3CDTF">2018-09-04T06:55:00Z</dcterms:modified>
</cp:coreProperties>
</file>