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29" w:rsidRPr="00D72B29" w:rsidRDefault="00D72B29" w:rsidP="00D72B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Отвечаем на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наиболее актуальные вопросы </w:t>
      </w:r>
      <w:r w:rsidRPr="00D72B29">
        <w:rPr>
          <w:rFonts w:ascii="Times New Roman" w:hAnsi="Times New Roman" w:cs="Times New Roman"/>
          <w:b/>
          <w:sz w:val="24"/>
          <w:szCs w:val="24"/>
        </w:rPr>
        <w:br/>
        <w:t>об уплате имущественных налогов физических лиц за 2021 год</w:t>
      </w:r>
    </w:p>
    <w:bookmarkEnd w:id="0"/>
    <w:p w:rsid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1. Кто и когда должен уплачивать имущественные налоги физических лиц?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Ежегодно налоговые органы исчисляют владельцам движимого и недвижимого имущества налог на имущество физических лиц, земельный и транспортный налоги за предыдущий налоговый период и рассылают гражданам налоговые уведомления на их уплату.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Так, в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году налоговыми органами Республики Башкортостан произведено исчисление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год, уплатить которые необходимо в срок не позднее 1 декабря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Расчет имущественных налогов физических лиц произведен налоговыми органами строго на основании сведений об объектах собственности, представленных регистрирующими органами, с учетом всех своевременно заявленных налогоплательщиками льгот, а также установленных необлагаемых налогом вычетов в отношении жилых объектов и земельных участков.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2. Каким способом, и в какие сроки жители Республики Башкортостан должны получить налоговые уведомления на уплату имущественных налогов за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год?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Массовая рассылка жителям Башкортостана налоговых уведомлений на уплату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стартовала в сентябре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 Плательщики получат их в срок не позднее 30 дней до наступления срока уплаты налогов.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Каждый налогоплательщик получает одно сводное налоговое уведомление, в котором отражена информация по всем принадлежащим ему объектам налогообложения на территории Российской Федерации, за которые исчислен налог, независимо от места нахождения таких объектов и места жительства налогоплательщика.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3. Действительно ли информация, содержащаяся в налоговых уведомлениях, упрощает процедуру уплаты имущественных налогов физических лиц?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Чтобы упростить процедуру уплаты налогов, в налоговом уведомлении указываются все реквизиты для перечисления налогов в бюджет, а также штрих-код и QR-код для быстрой уплаты налогов через банковские терминалы, мобильные устройства и приложения.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При этом отдельные квитанции для уплаты налогов не направляются.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Кроме того, с 2019 года в налоговом уведомлении указываются только те объекты имущества, за которые исчислены налоги. Например, если за какой-то объект имущества налогоплательщику предоставлена льгота в виде полного освобождения от уплаты налога, то такой объект в налоговом уведомлении не отражается.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4: Кто должен уплачивать имущественные налоги, если собственником имущества является несовершеннолетний ребенок?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Плательщиками налога на имущество физических лиц признаются собственники объектов имущества, признаваемого объектом налогообложения независимо от их возраста. 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Если собственниками имущества являются несовершеннолетние дети, то обязанность по уплате налога в отношении имущества, находящегося в собственности несовершеннолетних детей, исполняют их родители (законные представители, усыновители, опекуны, и попечители).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5: Может ли налогоплательщик самостоятельно рассчитать сумму налога на имущество физических лиц, земельного и транспортного налогов?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Налогоплательщикам предоставлена возможность самостоятельно рассчитать сумму имущественных налогов с помощью электронных сервисов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Калькулятор земельного налога и налога на имущество физических лиц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и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Калькулятор транспортного налога ФЛ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сайта ФНС России (www.nalog.gov.ru).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lastRenderedPageBreak/>
        <w:t>Вопрос 6: В каких случаях налогоплательщик может не получить налоговое уведомление на уплату имущественных налогов по почте? И что в таких случаях делать?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Налоговые уведомления не направляются в случае предоставления налогоплательщику налоговых льгот, налогового вычета либо в случае, если сумма исчисленных налогов, подлежащих уплате, составила менее 100 рублей.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В том случае, если налогоплательщик является пользователем сервиса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сайта ФНС России, и не направлял в налоговый орган уведомление о необходимости получения налоговых документов на бумажном носителе, он также не получит налоговое уведомление.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7: Что делать, если в налоговом уведомлении указана некорректная информация?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 том случае, если, по мнению налогоплательщика, в налоговом уведомлении имеется неактуальная (некорректная) информация об объекте имущества либо его владельце, то для ее проверки и актуализации необходимо обратиться в налоговые органы любым удобным способом: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в электронном виде – с помощью сервисов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72B29" w:rsidRPr="00D72B29">
        <w:rPr>
          <w:rFonts w:ascii="Times New Roman" w:hAnsi="Times New Roman" w:cs="Times New Roman"/>
          <w:sz w:val="24"/>
          <w:szCs w:val="24"/>
        </w:rPr>
        <w:t>Обратиться в ФНС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72B29"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 сайта ФНС России (www.nalog.gov.ru);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>направив письменное обращение по почте;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>обратившись лично в инспекцию по месту учета.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Дополнительную информацию можно получить по телефону Единого Контакт-центра ФНС России 8-800-222-2222 (звонок бесплатный) либо по телефону горячей линии УФНС России по Республике Башкортостан по номеру (347) 226-38-00.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8: Куда обращаться налогоплательщикам в случае, если они по каким-то причинам не получили налоговое уведомление на уплату имущественных налогов?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 случае, если налогоплательщик по каким-либо причинам не получил налоговое уведомление, ему необходимо обратиться в любой налоговый орган или офис МФЦ.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9: Что грозит налогоплательщику-собственнику объектов недвижимого имущества или транспортных средств, который не получил налоговое уведомление</w:t>
      </w:r>
      <w:r w:rsidR="00EC3D43">
        <w:rPr>
          <w:rFonts w:ascii="Times New Roman" w:hAnsi="Times New Roman" w:cs="Times New Roman"/>
          <w:b/>
          <w:sz w:val="24"/>
          <w:szCs w:val="24"/>
        </w:rPr>
        <w:t>,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и не обратился в налоговый орган для его получения и последующей оплаты?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Владельцы объектов недвижимости или транспортных средств, которые никогда не получали налоговое уведомление по своему объекту налогообложения и не заявляли о налоговых льготах в отношении данного объекта налогообложения, обязаны сообщить о наличии таких объектов в любой налоговый орган.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За неисполнение данной обязанности предусмотрен штраф в размере 20% от неуплаченной суммы налога в отношении объекта недвижимого имущества или транспортного средства.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10: Где и какими способами граждане могут заплатить имущественные налоги?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 числу наиболее востребованных веб-ресурсов официального сайта ФНС России, позволяющих произвести уплату налогов в режиме онлайн, относятся: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D72B29"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>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D72B29" w:rsidRPr="00D72B29">
        <w:rPr>
          <w:rFonts w:ascii="Times New Roman" w:hAnsi="Times New Roman" w:cs="Times New Roman"/>
          <w:sz w:val="24"/>
          <w:szCs w:val="24"/>
        </w:rPr>
        <w:t>Уплата налогов и пошлин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>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Физическим лицам – пользователям смартфонов и гаджетов – доступно мобильное приложение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Налоги ФЛ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, позволяющее перейти на полное дистанционное взаимодействие с </w:t>
      </w:r>
      <w:r w:rsidRPr="00D72B29">
        <w:rPr>
          <w:rFonts w:ascii="Times New Roman" w:hAnsi="Times New Roman" w:cs="Times New Roman"/>
          <w:sz w:val="24"/>
          <w:szCs w:val="24"/>
        </w:rPr>
        <w:lastRenderedPageBreak/>
        <w:t>налоговыми органами. С его помощью плательщик также может уплатить имущественные налоги.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Также произвести уплату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можно через платежные терминалы, банки, отделения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Почты России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>, а также с помощью Портала государственных услуг Российской Федерации.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11: Чем грозит неуплата имущественных налогов в законодательно установленный срок?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Начиная со 2 декабря 202</w:t>
      </w:r>
      <w:r w:rsidR="001600CA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года, неуплаченная сумма налога автоматически становится недоимкой, на которую ежедневно начисляются пени в размере 1/300 ставки рефинансирования Центрального Банка Российской Федерации.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Кроме того, в отношении должника могут приниматься меры принудительного взыскания задолженности в судебном порядке и ограничени</w:t>
      </w:r>
      <w:r w:rsidR="0056562C">
        <w:rPr>
          <w:rFonts w:ascii="Times New Roman" w:hAnsi="Times New Roman" w:cs="Times New Roman"/>
          <w:sz w:val="24"/>
          <w:szCs w:val="24"/>
        </w:rPr>
        <w:t>е</w:t>
      </w:r>
      <w:r w:rsidRPr="00D72B29">
        <w:rPr>
          <w:rFonts w:ascii="Times New Roman" w:hAnsi="Times New Roman" w:cs="Times New Roman"/>
          <w:sz w:val="24"/>
          <w:szCs w:val="24"/>
        </w:rPr>
        <w:t xml:space="preserve"> права налогоплательщика на выезд за пределы Российской Федерации.</w:t>
      </w:r>
    </w:p>
    <w:p w:rsid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Напоминаем, предельный срок уплаты имущественных налогов за 202</w:t>
      </w:r>
      <w:r w:rsidR="0056562C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– не позднее 1 декабря 202</w:t>
      </w:r>
      <w:r w:rsidR="0056562C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2B29" w:rsidRDefault="00D72B29" w:rsidP="00D72B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72B29" w:rsidRPr="00D72B29" w:rsidRDefault="00D72B29" w:rsidP="00D72B29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sectPr w:rsidR="00D72B29" w:rsidRPr="00D72B29" w:rsidSect="00D72B2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E0"/>
    <w:rsid w:val="000F2935"/>
    <w:rsid w:val="001600CA"/>
    <w:rsid w:val="004B3505"/>
    <w:rsid w:val="0056562C"/>
    <w:rsid w:val="006931E0"/>
    <w:rsid w:val="00A04392"/>
    <w:rsid w:val="00D72B29"/>
    <w:rsid w:val="00EC3D43"/>
    <w:rsid w:val="00ED6971"/>
    <w:rsid w:val="00F0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4A9DA4-45DA-4F7B-A925-1DBD1795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Кагарманова Регина Анатольевна</cp:lastModifiedBy>
  <cp:revision>2</cp:revision>
  <dcterms:created xsi:type="dcterms:W3CDTF">2022-11-15T06:30:00Z</dcterms:created>
  <dcterms:modified xsi:type="dcterms:W3CDTF">2022-11-15T06:30:00Z</dcterms:modified>
</cp:coreProperties>
</file>