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C1BD4">
        <w:rPr>
          <w:rFonts w:ascii="Times New Roman" w:hAnsi="Times New Roman" w:cs="Times New Roman"/>
          <w:sz w:val="28"/>
          <w:szCs w:val="28"/>
        </w:rPr>
        <w:t>11</w:t>
      </w:r>
      <w:r w:rsidR="003938E7">
        <w:rPr>
          <w:rFonts w:ascii="Times New Roman" w:hAnsi="Times New Roman" w:cs="Times New Roman"/>
          <w:sz w:val="28"/>
          <w:szCs w:val="28"/>
        </w:rPr>
        <w:t xml:space="preserve"> </w:t>
      </w:r>
      <w:r w:rsidR="000C1BD4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938E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C1BD4">
        <w:rPr>
          <w:rFonts w:ascii="Times New Roman" w:hAnsi="Times New Roman" w:cs="Times New Roman"/>
          <w:sz w:val="28"/>
          <w:szCs w:val="28"/>
        </w:rPr>
        <w:t>23</w:t>
      </w:r>
    </w:p>
    <w:p w:rsidR="00E86B9F" w:rsidRPr="00E86B9F" w:rsidRDefault="00E86B9F" w:rsidP="00E86B9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>.</w:t>
      </w:r>
    </w:p>
    <w:p w:rsidR="000C1BD4" w:rsidRPr="000C1BD4" w:rsidRDefault="003938E7" w:rsidP="000C1BD4">
      <w:pPr>
        <w:jc w:val="center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   </w:t>
      </w:r>
      <w:r w:rsidR="000C1BD4" w:rsidRPr="000C1BD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0C1BD4" w:rsidRPr="000C1BD4" w:rsidRDefault="000C1BD4" w:rsidP="000C1B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1BD4" w:rsidRPr="000C1BD4" w:rsidRDefault="000C1BD4" w:rsidP="000C1B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 w:rsidRPr="000C1BD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0C1BD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0C1BD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C1BD4">
        <w:rPr>
          <w:rFonts w:ascii="Times New Roman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0C1BD4" w:rsidRPr="000C1BD4" w:rsidRDefault="000C1BD4" w:rsidP="000C1B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BD4" w:rsidRPr="000C1BD4" w:rsidRDefault="000C1BD4" w:rsidP="000C1BD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C1BD4" w:rsidRPr="000C1BD4" w:rsidRDefault="000C1BD4" w:rsidP="000C1BD4">
      <w:pPr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Курманкеевский сельсовет муниципального района Давлекановский район от 20.09.2012 г. № 47 (далее – Административный регламент) следующие изменения:</w:t>
      </w:r>
    </w:p>
    <w:p w:rsidR="000C1BD4" w:rsidRPr="000C1BD4" w:rsidRDefault="000C1BD4" w:rsidP="000C1BD4">
      <w:pPr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1.1. Пункт 1.7 раздела 1 </w:t>
      </w:r>
      <w:r w:rsidRPr="000C1BD4">
        <w:rPr>
          <w:rStyle w:val="blk3"/>
          <w:color w:val="000000"/>
          <w:sz w:val="28"/>
          <w:szCs w:val="28"/>
        </w:rPr>
        <w:t>Административного регламента изложить в следующей редакции</w:t>
      </w:r>
      <w:r w:rsidRPr="000C1BD4">
        <w:rPr>
          <w:rFonts w:ascii="Times New Roman" w:hAnsi="Times New Roman" w:cs="Times New Roman"/>
          <w:sz w:val="28"/>
          <w:szCs w:val="28"/>
        </w:rPr>
        <w:t>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Муниципальная услуга предоставляется следующим категориям заявителей: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1) гражданам, состоящим на учете в качестве нуждающихся в жилых помещениях в соответствии со </w:t>
      </w:r>
      <w:hyperlink r:id="rId5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статьей 52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2) молодым семьям, возраст супругов в которых на дату подачи заявления не превышает 35 лет, либо неполным семьям, состоящим из одного </w:t>
      </w:r>
      <w:r w:rsidRPr="000C1BD4">
        <w:rPr>
          <w:rFonts w:ascii="Times New Roman" w:hAnsi="Times New Roman" w:cs="Times New Roman"/>
          <w:sz w:val="28"/>
          <w:szCs w:val="28"/>
        </w:rPr>
        <w:lastRenderedPageBreak/>
        <w:t>молодого родителя, возраст которого не превышает 35 лет, имеющего одного и более детей, совместно с ним проживающих, нуждающимся в жилых помещениях, на основаниях, предусмотренных жилищным законодательством, не являющимся собственниками жилых помещений;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3) гражданам, имеющим трех и более несовершеннолетних детей и нуждающимся в жилых помещениях, на основаниях, предусмотренных жилищным законодательством;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4) гражданам, имеющим несовершеннолетнего ребенка-инвалида и нуждающимся в жилых помещениях, на основаниях, предусмотренных жилищным законодательством.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Земельные участки предоставляются гражданам, указанным в </w:t>
      </w:r>
      <w:hyperlink r:id="rId6" w:history="1">
        <w:proofErr w:type="spellStart"/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п.п</w:t>
        </w:r>
        <w:proofErr w:type="spellEnd"/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 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 xml:space="preserve">4 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п. 1.7 Административного регламента, и их несовершеннолетним детям в общую долевую собственность в равных долях.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Предоставление земельных участков в общую долевую собственность детям, достигшим совершеннолетия, не осуществляется.</w:t>
      </w:r>
    </w:p>
    <w:p w:rsidR="000C1BD4" w:rsidRPr="000C1BD4" w:rsidRDefault="000C1BD4" w:rsidP="000C1B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Получение несовершеннолетними детьми земельных участков в общую долевую собственность в соответствии с абзацем 6 п. 1.7 Административного регламента не является основанием для отказа после достижения ими совершеннолетия в бесплатном предоставлении земельных участков для индивидуального жилищного строительства при наличии оснований, предусмотренных настоящим пунктом.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1.2. Пункт 2.11 Административного регламента изложить в следующей редакции: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0C1BD4">
        <w:rPr>
          <w:rFonts w:ascii="Times New Roman" w:hAnsi="Times New Roman" w:cs="Times New Roman"/>
          <w:sz w:val="28"/>
          <w:szCs w:val="28"/>
        </w:rPr>
        <w:t>В целях оказания муниципальной услуги заявитель предоставляет в администрацию сельского поселения заявление.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Для оказания муниципальной услуги необходимы следующие документы: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8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статьей 52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r w:rsidRPr="000C1BD4">
        <w:rPr>
          <w:rFonts w:ascii="Times New Roman" w:hAnsi="Times New Roman" w:cs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б) доверенность - в случае подачи заявления представителем;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"/>
      <w:bookmarkEnd w:id="2"/>
      <w:r w:rsidRPr="000C1BD4">
        <w:rPr>
          <w:rFonts w:ascii="Times New Roman" w:hAnsi="Times New Roman" w:cs="Times New Roman"/>
          <w:sz w:val="28"/>
          <w:szCs w:val="28"/>
        </w:rPr>
        <w:lastRenderedPageBreak/>
        <w:t>в) справка о регистрации по месту жительства;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"/>
      <w:bookmarkEnd w:id="3"/>
      <w:r w:rsidRPr="000C1BD4">
        <w:rPr>
          <w:rFonts w:ascii="Times New Roman" w:hAnsi="Times New Roman" w:cs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9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статьей 52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"/>
      <w:bookmarkEnd w:id="4"/>
      <w:r w:rsidRPr="000C1BD4">
        <w:rPr>
          <w:rFonts w:ascii="Times New Roman" w:hAnsi="Times New Roman" w:cs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"/>
      <w:bookmarkEnd w:id="5"/>
      <w:r w:rsidRPr="000C1BD4">
        <w:rPr>
          <w:rFonts w:ascii="Times New Roman" w:hAnsi="Times New Roman" w:cs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б) доверенность - в случае подачи заявления представителем;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в) копия свидетельства о браке;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г) копия свидетельства о рождении ребенка (детей);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д) справка о регистрации по месту жительства;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4"/>
      <w:bookmarkEnd w:id="6"/>
      <w:r w:rsidRPr="000C1BD4">
        <w:rPr>
          <w:rFonts w:ascii="Times New Roman" w:hAnsi="Times New Roman" w:cs="Times New Roman"/>
          <w:sz w:val="28"/>
          <w:szCs w:val="28"/>
        </w:rPr>
        <w:t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похозяйственной книги либо копия технического паспорта индивидуального жилого дома;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5"/>
      <w:bookmarkEnd w:id="7"/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ж) справка, выданная органом местного самоуправления по месту жительства, о реализации заявителем и членами его семьи (супругом </w:t>
      </w:r>
      <w:r w:rsidRPr="000C1BD4">
        <w:rPr>
          <w:rFonts w:ascii="Times New Roman" w:hAnsi="Times New Roman" w:cs="Times New Roman"/>
          <w:sz w:val="28"/>
          <w:szCs w:val="28"/>
        </w:rPr>
        <w:lastRenderedPageBreak/>
        <w:t>(супругой), ребенком (детьми) права на предоставление земельного участка бесплатно для индивидуального жилищного строительства;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з) справка, выданная государственным унитарным предприятием Бюро технической инвентаризации Республики Башкортостан, о наличии в собственности супругов (родителя) объектов недвижимости по месту жительства супругов (родителя);</w:t>
      </w:r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7"/>
      <w:bookmarkEnd w:id="8"/>
      <w:r w:rsidRPr="000C1BD4">
        <w:rPr>
          <w:rFonts w:ascii="Times New Roman" w:hAnsi="Times New Roman" w:cs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9"/>
      <w:bookmarkEnd w:id="9"/>
      <w:r w:rsidRPr="000C1BD4">
        <w:rPr>
          <w:rFonts w:ascii="Times New Roman" w:hAnsi="Times New Roman" w:cs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б) доверенность - в случае подачи заявления представителем;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в) копия свидетельства о браке (при наличии);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е) справка о регистрации по месту жительства;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25"/>
      <w:bookmarkEnd w:id="10"/>
      <w:r w:rsidRPr="000C1BD4">
        <w:rPr>
          <w:rFonts w:ascii="Times New Roman" w:hAnsi="Times New Roman" w:cs="Times New Roman"/>
          <w:sz w:val="28"/>
          <w:szCs w:val="28"/>
        </w:rPr>
        <w:t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похозяйственной книги либо копия технического паспорта индивидуального жилого дома;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26"/>
      <w:bookmarkEnd w:id="11"/>
      <w:proofErr w:type="gramStart"/>
      <w:r w:rsidRPr="000C1BD4">
        <w:rPr>
          <w:rFonts w:ascii="Times New Roman" w:hAnsi="Times New Roman" w:cs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7"/>
      <w:bookmarkEnd w:id="12"/>
      <w:r w:rsidRPr="000C1BD4">
        <w:rPr>
          <w:rFonts w:ascii="Times New Roman" w:hAnsi="Times New Roman" w:cs="Times New Roman"/>
          <w:sz w:val="28"/>
          <w:szCs w:val="28"/>
        </w:rPr>
        <w:lastRenderedPageBreak/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29"/>
      <w:bookmarkEnd w:id="13"/>
      <w:r w:rsidRPr="000C1BD4">
        <w:rPr>
          <w:rFonts w:ascii="Times New Roman" w:hAnsi="Times New Roman" w:cs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б) доверенность - в случае подачи заявления представителем;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0C1BD4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0C1BD4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е) справка о регистрации по месту жительства;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35"/>
      <w:bookmarkEnd w:id="14"/>
      <w:r w:rsidRPr="000C1BD4">
        <w:rPr>
          <w:rFonts w:ascii="Times New Roman" w:hAnsi="Times New Roman" w:cs="Times New Roman"/>
          <w:sz w:val="28"/>
          <w:szCs w:val="28"/>
        </w:rPr>
        <w:t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похозяйственной книги либо копия технического паспорта индивидуального жилого дома;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36"/>
      <w:bookmarkEnd w:id="15"/>
      <w:proofErr w:type="gramStart"/>
      <w:r w:rsidRPr="000C1BD4">
        <w:rPr>
          <w:rFonts w:ascii="Times New Roman" w:hAnsi="Times New Roman" w:cs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37"/>
      <w:bookmarkEnd w:id="16"/>
      <w:r w:rsidRPr="000C1BD4">
        <w:rPr>
          <w:rFonts w:ascii="Times New Roman" w:hAnsi="Times New Roman" w:cs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 правах на объекты недвижимости.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Копии документов, указанные в настоящем пункте, представляются заверенными в установленном законодательством порядке либо с предъявлением оригиналов документов.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lastRenderedPageBreak/>
        <w:t>1.3.Пункт 2.12 Административного регламента изложить в следующей редакции: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r:id="rId10" w:anchor="Par2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"а"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anchor="Par4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"в" пункта 1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anchor="Par9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"а"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- </w:t>
      </w:r>
      <w:hyperlink r:id="rId13" w:anchor="Par14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"е" пункта 2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anchor="Par19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"а"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 w:anchor="Par25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"ж" пункта 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anchor="Par29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"а"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" w:anchor="Par35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"ж" пункта 4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п. 2.11 Административного регламента, представляются заявителем самостоятельно.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r:id="rId18" w:anchor="Par5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"г"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- </w:t>
      </w:r>
      <w:hyperlink r:id="rId19" w:anchor="Par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"е" пункта 1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anchor="Par15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"ж"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- </w:t>
      </w:r>
      <w:hyperlink r:id="rId21" w:anchor="Par1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"и" пункта 2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anchor="Par26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"з"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anchor="Par2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"и" пункта 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anchor="Par36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подпунктах "з"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anchor="Par3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 xml:space="preserve">"и" пункта 4 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п. 2.11 Административного регламента, запрашиваются администрацией сельского поселения в порядке межведомственного информационного взаимодействия, если они не представлены заявителями по собственной инициативе.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1.4. Внести изменения в п. 2.23 Административного регламента, изложить его в следующей редакции: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0C1BD4" w:rsidRPr="000C1BD4" w:rsidRDefault="000C1BD4" w:rsidP="000C1B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1)несоответствие заявителя условиям, установленным в </w:t>
      </w:r>
      <w:hyperlink r:id="rId26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п.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1.7 Административного регламента,  в </w:t>
      </w:r>
      <w:hyperlink r:id="rId2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 10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05.01.2004 N 59-з «О регулировании земельных отношений в Республике Башкортостан»;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2) предоставление недостоверных сведений;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3) 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4) 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</w:t>
      </w:r>
      <w:smartTag w:uri="urn:schemas-microsoft-com:office:smarttags" w:element="metricconverter">
        <w:smartTagPr>
          <w:attr w:name="ProductID" w:val="0,08 га"/>
        </w:smartTagPr>
        <w:r w:rsidRPr="000C1BD4">
          <w:rPr>
            <w:rFonts w:ascii="Times New Roman" w:hAnsi="Times New Roman" w:cs="Times New Roman"/>
            <w:sz w:val="28"/>
            <w:szCs w:val="28"/>
          </w:rPr>
          <w:t>0,08 га</w:t>
        </w:r>
      </w:smartTag>
      <w:r w:rsidRPr="000C1BD4">
        <w:rPr>
          <w:rFonts w:ascii="Times New Roman" w:hAnsi="Times New Roman" w:cs="Times New Roman"/>
          <w:sz w:val="28"/>
          <w:szCs w:val="28"/>
        </w:rPr>
        <w:t xml:space="preserve"> и более, за исключением категорий граждан, предусмотренных </w:t>
      </w:r>
      <w:hyperlink r:id="rId28" w:history="1">
        <w:proofErr w:type="spellStart"/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п.п</w:t>
        </w:r>
        <w:proofErr w:type="spellEnd"/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 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9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 xml:space="preserve">4 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п. 1.7 Административного регламента;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5) получение в установленном порядке от органа государственной власти или органа местного самоуправления бюджетных средств на </w:t>
      </w:r>
      <w:r w:rsidRPr="000C1BD4">
        <w:rPr>
          <w:rFonts w:ascii="Times New Roman" w:hAnsi="Times New Roman" w:cs="Times New Roman"/>
          <w:sz w:val="28"/>
          <w:szCs w:val="28"/>
        </w:rPr>
        <w:lastRenderedPageBreak/>
        <w:t>приобретение или строительство жилого помещения, за исключением средств материнского (семейного) капитала.</w:t>
      </w:r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Решение об отказе в постановке на учет по основаниям, предусмотренным </w:t>
      </w:r>
      <w:hyperlink r:id="rId30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пунктами 1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2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настоящего пункта, не препятствует повторному обращению заявителя в уполномоченный орган после устранения причин, послуживших основанием для отказа.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Гражданин, состоящий на учете, снимается с учета на основании решения земельной комиссии в следующих случаях: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1) подачи им заявления о снятии с учета;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2) перемены места жительства заявителя (выезд на постоянное место жительства в другой муниципальный район, городской округ на территории Республики Башкортостан или в другой субъект Российской Федерации);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3) смерти гражданина, состоящего на учете;</w:t>
      </w:r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4) если на дату принятия решения о предоставлении земельного участка заявитель перестал соответствовать условиям </w:t>
      </w:r>
      <w:hyperlink r:id="rId33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п.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1.7 Административного регламента, ст. 10 Закона Республики Башкортостан от 05.01.2004 N 59-з «О регулировании земельных отношений в Республике Башкортостан» за исключением случаев, достижения детьми (одним из детей), указанными в </w:t>
      </w:r>
      <w:hyperlink r:id="rId34" w:history="1">
        <w:proofErr w:type="spellStart"/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п.п</w:t>
        </w:r>
        <w:proofErr w:type="spellEnd"/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 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5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 xml:space="preserve">4 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п. 1.7  Административного регламента, совершеннолетия после постановки на учет и до</w:t>
      </w:r>
      <w:proofErr w:type="gramEnd"/>
      <w:r w:rsidRPr="000C1BD4">
        <w:rPr>
          <w:rFonts w:ascii="Times New Roman" w:hAnsi="Times New Roman" w:cs="Times New Roman"/>
          <w:sz w:val="28"/>
          <w:szCs w:val="28"/>
        </w:rPr>
        <w:t xml:space="preserve"> принятия уполномоченными органами решения о предоставлении бесплатно земельных участков в собственность для индивидуального жилищного строительства;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5)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капитала;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6) реализации права на бесплатное предоставление земельного участка для индивидуального жилищного строительства, за исключением случаев получение несовершеннолетними детьми земельных участков в общую долевую собственность в соответствии с п. 1.7 Административного регламента.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BD4">
        <w:rPr>
          <w:rFonts w:ascii="Times New Roman" w:hAnsi="Times New Roman" w:cs="Times New Roman"/>
          <w:sz w:val="28"/>
          <w:szCs w:val="28"/>
        </w:rPr>
        <w:t xml:space="preserve">7) наличия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</w:t>
      </w:r>
      <w:r w:rsidRPr="000C1BD4">
        <w:rPr>
          <w:rFonts w:ascii="Times New Roman" w:hAnsi="Times New Roman" w:cs="Times New Roman"/>
          <w:sz w:val="28"/>
          <w:szCs w:val="28"/>
        </w:rPr>
        <w:lastRenderedPageBreak/>
        <w:t xml:space="preserve">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</w:t>
      </w:r>
      <w:smartTag w:uri="urn:schemas-microsoft-com:office:smarttags" w:element="metricconverter">
        <w:smartTagPr>
          <w:attr w:name="ProductID" w:val="0,08 га"/>
        </w:smartTagPr>
        <w:r w:rsidRPr="000C1BD4">
          <w:rPr>
            <w:rFonts w:ascii="Times New Roman" w:hAnsi="Times New Roman" w:cs="Times New Roman"/>
            <w:sz w:val="28"/>
            <w:szCs w:val="28"/>
          </w:rPr>
          <w:t>0,08 га</w:t>
        </w:r>
      </w:smartTag>
      <w:r w:rsidRPr="000C1BD4">
        <w:rPr>
          <w:rFonts w:ascii="Times New Roman" w:hAnsi="Times New Roman" w:cs="Times New Roman"/>
          <w:sz w:val="28"/>
          <w:szCs w:val="28"/>
        </w:rPr>
        <w:t xml:space="preserve"> и более, за исключением категорий граждан, предусмотренных </w:t>
      </w:r>
      <w:hyperlink r:id="rId36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пунктами 3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7" w:history="1">
        <w:r w:rsidRPr="000C1BD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4 п.</w:t>
        </w:r>
      </w:hyperlink>
      <w:r w:rsidRPr="000C1BD4">
        <w:rPr>
          <w:rFonts w:ascii="Times New Roman" w:hAnsi="Times New Roman" w:cs="Times New Roman"/>
          <w:sz w:val="28"/>
          <w:szCs w:val="28"/>
        </w:rPr>
        <w:t xml:space="preserve"> 1.7 Административного регламента.</w:t>
      </w:r>
      <w:proofErr w:type="gramEnd"/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1.5. Внести </w:t>
      </w:r>
      <w:proofErr w:type="gramStart"/>
      <w:r w:rsidRPr="000C1BD4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Pr="000C1BD4"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дополнив его п. 3.6 следующего содержания: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С учетом решения земельной комиссии администрация сельского поселения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Гражданин в течение 30 календарных дней с момента получения извещения направляет в уполномоченный орган письменное согласие на предложенный земельный участок.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0C1BD4">
        <w:rPr>
          <w:rFonts w:ascii="Times New Roman" w:hAnsi="Times New Roman" w:cs="Times New Roman"/>
          <w:sz w:val="28"/>
          <w:szCs w:val="28"/>
        </w:rPr>
        <w:t>непоступления</w:t>
      </w:r>
      <w:proofErr w:type="spellEnd"/>
      <w:r w:rsidRPr="000C1BD4">
        <w:rPr>
          <w:rFonts w:ascii="Times New Roman" w:hAnsi="Times New Roman" w:cs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0C1BD4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0C1BD4">
        <w:rPr>
          <w:rFonts w:ascii="Times New Roman" w:hAnsi="Times New Roman" w:cs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0C1BD4" w:rsidRPr="000C1BD4" w:rsidRDefault="000C1BD4" w:rsidP="000C1B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 xml:space="preserve">Гражданин снимается с учета в случае троекратного возврата извещений с отметкой о возврате отделением почтовой связи направившему уполномоченному органу. При этом извещения должны быть направлены уполномоченным органом на основании трех решений земельной комиссии о </w:t>
      </w:r>
      <w:r w:rsidRPr="000C1BD4">
        <w:rPr>
          <w:rFonts w:ascii="Times New Roman" w:hAnsi="Times New Roman" w:cs="Times New Roman"/>
          <w:sz w:val="28"/>
          <w:szCs w:val="28"/>
        </w:rPr>
        <w:lastRenderedPageBreak/>
        <w:t>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администрацию сельского поселения в порядке, установленном настоящим Административным регламентом.</w:t>
      </w:r>
    </w:p>
    <w:p w:rsidR="000C1BD4" w:rsidRPr="000C1BD4" w:rsidRDefault="000C1BD4" w:rsidP="000C1B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1.6.Внести изменения в пункт 1.1 Административного регламента, слова «государственная собственность на которые не разграничена» исключить.</w:t>
      </w:r>
    </w:p>
    <w:p w:rsidR="000C1BD4" w:rsidRPr="000C1BD4" w:rsidRDefault="000C1BD4" w:rsidP="000C1BD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C1B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1BD4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C1BD4" w:rsidRPr="000C1BD4" w:rsidRDefault="000C1BD4" w:rsidP="000C1BD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BD4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C1BD4" w:rsidRPr="000C1BD4" w:rsidRDefault="000C1BD4" w:rsidP="000C1B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7BC" w:rsidRPr="000C1BD4" w:rsidRDefault="00B227BC" w:rsidP="003938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7" w:name="_GoBack"/>
      <w:bookmarkEnd w:id="17"/>
    </w:p>
    <w:p w:rsidR="00B227BC" w:rsidRPr="000C1BD4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0C1BD4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0C1BD4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0C1BD4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0C1BD4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0C1BD4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C1BD4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0C1BD4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0C1BD4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0C1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C1BD4"/>
    <w:rsid w:val="003938E7"/>
    <w:rsid w:val="005A4ED9"/>
    <w:rsid w:val="00B227BC"/>
    <w:rsid w:val="00D01083"/>
    <w:rsid w:val="00D04D5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0C1BD4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0C1B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0C1BD4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0C1B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C4C2B1D8D87C081CE68EFF2FFBC89E78ACFA87A4EE2229851343F732AB2BCAFB4D128FCAB8D89a3R3G" TargetMode="External"/><Relationship Id="rId13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18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6" Type="http://schemas.openxmlformats.org/officeDocument/2006/relationships/hyperlink" Target="consultantplus://offline/ref=7DDB268880A4A3B0979F58DD1B5763D4ABE7107ACB06BA71F86AEC8E1B2B704C43FF7F98014971229ADBEF90xBcAG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34" Type="http://schemas.openxmlformats.org/officeDocument/2006/relationships/hyperlink" Target="consultantplus://offline/ref=8C6112FBB733FEAB598641EBDE59280BE1B6FCF377D73753DB37069E788D0B46F24ECE9CD39769637040058Bk9nEH" TargetMode="External"/><Relationship Id="rId7" Type="http://schemas.openxmlformats.org/officeDocument/2006/relationships/hyperlink" Target="consultantplus://offline/ref=8707542F1B31CBA9CCDAFCC19F1DE36A03426D96E0269309C9382E535681BE8BF4DAAC22622D7FACA306962Dp6g3G" TargetMode="External"/><Relationship Id="rId12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17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5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33" Type="http://schemas.openxmlformats.org/officeDocument/2006/relationships/hyperlink" Target="consultantplus://offline/ref=9825CD85D85C8B130A9F6B879861B655AAF1BFC78C99AAD45585CA8FFED84DD4519735F39E3EB8B15189EF072Fj3G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0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9" Type="http://schemas.openxmlformats.org/officeDocument/2006/relationships/hyperlink" Target="consultantplus://offline/ref=7DDB268880A4A3B0979F58DD1B5763D4ABE7107ACB06BA71F86AEC8E1B2B704C43FF7F98014971229ADBEF90xBc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07542F1B31CBA9CCDAFCC19F1DE36A03426D96E0269309C9382E535681BE8BF4DAAC22622D7FACA306962Dp6g0G" TargetMode="External"/><Relationship Id="rId11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4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32" Type="http://schemas.openxmlformats.org/officeDocument/2006/relationships/hyperlink" Target="consultantplus://offline/ref=3BE52C3FBEABA637A45BB2FDB0D181145A719D5194BAEF594E827BA210276F9B705F61501FFB041A6FA84B1DCDi8H" TargetMode="External"/><Relationship Id="rId37" Type="http://schemas.openxmlformats.org/officeDocument/2006/relationships/hyperlink" Target="consultantplus://offline/ref=9825CD85D85C8B130A9F6B879861B655AAF1BFC78C99AAD45585CA8FFED84DD4519735F39E3EB8B15189EF072Fj5G" TargetMode="External"/><Relationship Id="rId5" Type="http://schemas.openxmlformats.org/officeDocument/2006/relationships/hyperlink" Target="consultantplus://offline/ref=8B0EAE4DC1E42608357C7112D718AAF5A394D4528CC8DD3D5E0538DF77F6322D7E35B775BCCFE3ADr2J9G" TargetMode="External"/><Relationship Id="rId15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3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8" Type="http://schemas.openxmlformats.org/officeDocument/2006/relationships/hyperlink" Target="consultantplus://offline/ref=7DDB268880A4A3B0979F58DD1B5763D4ABE7107ACB06BA71F86AEC8E1B2B704C43FF7F98014971229ADBEF90xBcFG" TargetMode="External"/><Relationship Id="rId36" Type="http://schemas.openxmlformats.org/officeDocument/2006/relationships/hyperlink" Target="consultantplus://offline/ref=9825CD85D85C8B130A9F6B879861B655AAF1BFC78C99AAD45585CA8FFED84DD4519735F39E3EB8B15189EF072Fj6G" TargetMode="External"/><Relationship Id="rId10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19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31" Type="http://schemas.openxmlformats.org/officeDocument/2006/relationships/hyperlink" Target="consultantplus://offline/ref=3BE52C3FBEABA637A45BB2FDB0D181145A719D5194BAEF594E827BA210276F9B705F61501FFB041A6FA84B1DCDi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FC4C2B1D8D87C081CE68EFF2FFBC89E78ACFA87A4EE2229851343F732AB2BCAFB4D128FCAB8D89a3R3G" TargetMode="External"/><Relationship Id="rId14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2" Type="http://schemas.openxmlformats.org/officeDocument/2006/relationships/hyperlink" Target="file:///D:\&#1055;&#1054;&#1057;&#1058;&#1040;&#1053;&#1054;&#1042;&#1051;&#1045;&#1053;&#1048;&#1045;\&#1040;&#1055;&#1056;&#1045;&#1051;&#1068;%202017%20&#1075;&#1086;&#1076;\&#8470;%2023%20&#1086;&#1090;11.04.2017%20&#1075;%20&#1086;%20&#1074;&#1085;&#1077;&#1089;&#1077;&#1085;%20&#1080;&#1079;&#1084;%20&#1072;&#1076;&#1084;%20&#1088;&#1077;&#1075;&#1083;%20&#1087;&#1088;&#1077;&#1076;&#1086;&#1089;&#1090;%20&#1079;&#1077;&#1084;%20&#1091;&#1095;&#1072;&#1089;&#1090;&#1082;&#1086;&#1074;%20&#1086;&#1076;&#1085;&#1086;&#1082;&#1088;&#1072;&#1090;&#1085;&#1086;.doc" TargetMode="External"/><Relationship Id="rId27" Type="http://schemas.openxmlformats.org/officeDocument/2006/relationships/hyperlink" Target="consultantplus://offline/ref=A13A7EB6D948DCF05BC167B0C364C193D727058E42460B4CDBABBA5051F634937EBDFE5AB903284205A2FD5855f9H" TargetMode="External"/><Relationship Id="rId30" Type="http://schemas.openxmlformats.org/officeDocument/2006/relationships/hyperlink" Target="consultantplus://offline/ref=3BE52C3FBEABA637A45BB2FDB0D181145A719D5194BAEF594E827BA210276F9B705F61501FFB041A6FA84B1CCDi0H" TargetMode="External"/><Relationship Id="rId35" Type="http://schemas.openxmlformats.org/officeDocument/2006/relationships/hyperlink" Target="consultantplus://offline/ref=8C6112FBB733FEAB598641EBDE59280BE1B6FCF377D73753DB37069E788D0B46F24ECE9CD39769637040058Bk9n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2017-04-12T05:44:00Z</dcterms:created>
  <dcterms:modified xsi:type="dcterms:W3CDTF">2017-04-12T05:44:00Z</dcterms:modified>
</cp:coreProperties>
</file>