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НА СВОИХ САЙТАХ КАК ОБЫЧНО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По материалу прокурорской проверки возбуждено уголовного дело по факту использования поддельного медицинского заключения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Прокуратура Давлекановского района провела проверку исполнения законодательства в сфере здравоохранения. Установлено, что мужчина при трудоустройстве в строительную организацию представил подложное заключение медицинского осмотра из районной больницы о том, что он не имеет каких-либо противопоказаний для работы с вредными и опасными условиями труда.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86B80">
        <w:rPr>
          <w:rFonts w:ascii="Times New Roman" w:hAnsi="Times New Roman" w:cs="Times New Roman"/>
          <w:sz w:val="28"/>
          <w:szCs w:val="28"/>
        </w:rPr>
        <w:t xml:space="preserve">Вместе с тем, как показала проверка, медицинским учреждением данный документ не выдавался. </w:t>
      </w:r>
    </w:p>
    <w:p w:rsidR="00A3381E" w:rsidRP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>В этой связи материалы проверки направлены в следственный орган для решения вопроса об уголовном преследовании. По результатам их рассмотрения возбуждено уголовное дело по ч. 3 ст. 327 УК РФ (использование заведомо поддельного официального документа), ход и результаты расследования которого находятся на контроле надзорного ведомства.</w:t>
      </w:r>
    </w:p>
    <w:sectPr w:rsidR="00A3381E" w:rsidRPr="00586B80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30C"/>
    <w:rsid w:val="00586B80"/>
    <w:rsid w:val="0080230C"/>
    <w:rsid w:val="009D5ECA"/>
    <w:rsid w:val="00A3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4EF93"/>
  <w15:chartTrackingRefBased/>
  <w15:docId w15:val="{BD571F84-1F27-4683-B9CF-AFA0C7731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79196071142</cp:lastModifiedBy>
  <cp:revision>2</cp:revision>
  <dcterms:created xsi:type="dcterms:W3CDTF">2023-09-11T11:27:00Z</dcterms:created>
  <dcterms:modified xsi:type="dcterms:W3CDTF">2023-09-11T11:30:00Z</dcterms:modified>
</cp:coreProperties>
</file>