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7A0" w:rsidRPr="00AA07A0" w:rsidRDefault="00AA07A0" w:rsidP="00AA07A0">
      <w:pPr>
        <w:jc w:val="center"/>
        <w:rPr>
          <w:sz w:val="28"/>
          <w:szCs w:val="28"/>
        </w:rPr>
      </w:pPr>
      <w:r w:rsidRPr="00AA07A0">
        <w:rPr>
          <w:sz w:val="28"/>
          <w:szCs w:val="28"/>
        </w:rPr>
        <w:t xml:space="preserve">Совет сельского поселения </w:t>
      </w:r>
      <w:proofErr w:type="spellStart"/>
      <w:r w:rsidRPr="00AA07A0">
        <w:rPr>
          <w:sz w:val="28"/>
          <w:szCs w:val="28"/>
        </w:rPr>
        <w:t>Бик-Кармалинский</w:t>
      </w:r>
      <w:proofErr w:type="spellEnd"/>
      <w:r w:rsidRPr="00AA07A0">
        <w:rPr>
          <w:sz w:val="28"/>
          <w:szCs w:val="28"/>
        </w:rPr>
        <w:t xml:space="preserve"> сельсовет муниципального района </w:t>
      </w:r>
      <w:proofErr w:type="spellStart"/>
      <w:r w:rsidRPr="00AA07A0">
        <w:rPr>
          <w:sz w:val="28"/>
          <w:szCs w:val="28"/>
        </w:rPr>
        <w:t>Давлекановский</w:t>
      </w:r>
      <w:proofErr w:type="spellEnd"/>
      <w:r w:rsidRPr="00AA07A0">
        <w:rPr>
          <w:sz w:val="28"/>
          <w:szCs w:val="28"/>
        </w:rPr>
        <w:t xml:space="preserve"> район Республики Башкортостан</w:t>
      </w:r>
    </w:p>
    <w:p w:rsidR="00AA07A0" w:rsidRPr="00AA07A0" w:rsidRDefault="00AA07A0" w:rsidP="00AA07A0">
      <w:pPr>
        <w:jc w:val="center"/>
        <w:rPr>
          <w:sz w:val="28"/>
          <w:szCs w:val="28"/>
        </w:rPr>
      </w:pPr>
    </w:p>
    <w:p w:rsidR="00AA07A0" w:rsidRPr="00AA07A0" w:rsidRDefault="00AA07A0" w:rsidP="00AA07A0">
      <w:pPr>
        <w:jc w:val="center"/>
        <w:rPr>
          <w:sz w:val="28"/>
          <w:szCs w:val="28"/>
        </w:rPr>
      </w:pPr>
    </w:p>
    <w:p w:rsidR="00AA07A0" w:rsidRPr="00AA07A0" w:rsidRDefault="00AA07A0" w:rsidP="00AA07A0">
      <w:pPr>
        <w:jc w:val="center"/>
        <w:rPr>
          <w:sz w:val="28"/>
          <w:szCs w:val="28"/>
        </w:rPr>
      </w:pPr>
      <w:r w:rsidRPr="00AA07A0">
        <w:rPr>
          <w:sz w:val="28"/>
          <w:szCs w:val="28"/>
        </w:rPr>
        <w:t>РЕШЕНИЕ</w:t>
      </w:r>
    </w:p>
    <w:p w:rsidR="00AA07A0" w:rsidRPr="00AA07A0" w:rsidRDefault="00AA07A0" w:rsidP="00AA07A0">
      <w:pPr>
        <w:jc w:val="center"/>
        <w:rPr>
          <w:sz w:val="28"/>
          <w:szCs w:val="28"/>
        </w:rPr>
      </w:pPr>
      <w:r w:rsidRPr="00AA07A0">
        <w:rPr>
          <w:sz w:val="28"/>
          <w:szCs w:val="28"/>
        </w:rPr>
        <w:t>18 декабря 2013 года № 47</w:t>
      </w:r>
    </w:p>
    <w:p w:rsidR="00BA765B" w:rsidRDefault="00BA765B" w:rsidP="00BA765B">
      <w:pPr>
        <w:jc w:val="center"/>
        <w:rPr>
          <w:sz w:val="28"/>
          <w:szCs w:val="28"/>
        </w:rPr>
      </w:pPr>
    </w:p>
    <w:p w:rsidR="00BA765B" w:rsidRDefault="00BA765B" w:rsidP="00BA765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назначении контрактного управляющего, ответственного за осуществление закупок в администрации сельского поселения </w:t>
      </w:r>
      <w:proofErr w:type="spellStart"/>
      <w:r w:rsidR="00AA07A0"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</w:p>
    <w:p w:rsidR="00BA765B" w:rsidRDefault="00BA765B" w:rsidP="00BA765B">
      <w:pPr>
        <w:jc w:val="center"/>
        <w:rPr>
          <w:sz w:val="28"/>
          <w:szCs w:val="28"/>
        </w:rPr>
      </w:pPr>
    </w:p>
    <w:p w:rsidR="00BA765B" w:rsidRDefault="00BA765B" w:rsidP="00BA765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Федеральным законом от 05 апреля 2013 года №44-ФЗ «О контрактной системе в сфере закупок товаров, работ, услуг для обеспечения государственных и муниципальных нужд», во исполнение письма Государственного комитета Республики Башкортостан по размещению государственных заказов от 18 ноября 2013 года №05-01/2555,</w:t>
      </w:r>
    </w:p>
    <w:p w:rsidR="00BA765B" w:rsidRDefault="00BA765B" w:rsidP="00BA765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ПОСТАНОВЛЯЮ:</w:t>
      </w:r>
    </w:p>
    <w:p w:rsidR="00BA765B" w:rsidRDefault="00BA765B" w:rsidP="00AA07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1.Назначить контрактным управляющим, ответственного за осуществление закупок в администрации сельского поселения </w:t>
      </w:r>
      <w:proofErr w:type="spellStart"/>
      <w:r w:rsidR="00AA07A0" w:rsidRPr="00AA07A0"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главу сельского поселения  </w:t>
      </w:r>
      <w:proofErr w:type="spellStart"/>
      <w:r w:rsidR="00AA07A0">
        <w:rPr>
          <w:sz w:val="28"/>
          <w:szCs w:val="28"/>
        </w:rPr>
        <w:t>Лукманова</w:t>
      </w:r>
      <w:proofErr w:type="spellEnd"/>
      <w:r w:rsidR="00AA07A0">
        <w:rPr>
          <w:sz w:val="28"/>
          <w:szCs w:val="28"/>
        </w:rPr>
        <w:t xml:space="preserve"> О.Р.</w:t>
      </w:r>
      <w:r>
        <w:rPr>
          <w:sz w:val="28"/>
          <w:szCs w:val="28"/>
        </w:rPr>
        <w:t xml:space="preserve"> с 01 января 2014 года по согласованию.</w:t>
      </w:r>
      <w:r>
        <w:rPr>
          <w:sz w:val="28"/>
          <w:szCs w:val="28"/>
        </w:rPr>
        <w:tab/>
      </w:r>
    </w:p>
    <w:p w:rsidR="00BA765B" w:rsidRDefault="00BA765B" w:rsidP="00AA07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положение (регламент) о контрактном управляющем администрации сельского поселения </w:t>
      </w:r>
      <w:proofErr w:type="spellStart"/>
      <w:r w:rsidR="00AA07A0" w:rsidRPr="00AA07A0"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(приложение).</w:t>
      </w:r>
    </w:p>
    <w:p w:rsidR="00BA765B" w:rsidRPr="00AA07A0" w:rsidRDefault="00BA765B" w:rsidP="00AA07A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A07A0">
        <w:rPr>
          <w:sz w:val="28"/>
          <w:szCs w:val="28"/>
        </w:rPr>
        <w:t xml:space="preserve">3. Контроль за исполнением настоящего постановления возлагается на постоянную комиссию </w:t>
      </w:r>
      <w:r w:rsidR="00AA07A0" w:rsidRPr="00AA07A0">
        <w:rPr>
          <w:sz w:val="28"/>
          <w:szCs w:val="28"/>
        </w:rPr>
        <w:t>по бюджету, налогам, вопросам муниципальной собственности</w:t>
      </w:r>
      <w:proofErr w:type="gramStart"/>
      <w:r w:rsidR="00AA07A0" w:rsidRPr="00AA07A0">
        <w:rPr>
          <w:sz w:val="28"/>
          <w:szCs w:val="28"/>
        </w:rPr>
        <w:t>.(</w:t>
      </w:r>
      <w:proofErr w:type="gramEnd"/>
      <w:r w:rsidR="00AA07A0" w:rsidRPr="00AA07A0">
        <w:rPr>
          <w:sz w:val="28"/>
          <w:szCs w:val="28"/>
        </w:rPr>
        <w:t xml:space="preserve">Председатель </w:t>
      </w:r>
      <w:proofErr w:type="spellStart"/>
      <w:r w:rsidR="00AA07A0" w:rsidRPr="00AA07A0">
        <w:rPr>
          <w:sz w:val="28"/>
          <w:szCs w:val="28"/>
        </w:rPr>
        <w:t>Альметов</w:t>
      </w:r>
      <w:proofErr w:type="spellEnd"/>
      <w:r w:rsidR="00AA07A0" w:rsidRPr="00AA07A0">
        <w:rPr>
          <w:sz w:val="28"/>
          <w:szCs w:val="28"/>
        </w:rPr>
        <w:t xml:space="preserve"> Р.И.)</w:t>
      </w:r>
    </w:p>
    <w:p w:rsidR="00BA765B" w:rsidRDefault="00BA765B" w:rsidP="00BA765B">
      <w:pPr>
        <w:jc w:val="both"/>
        <w:rPr>
          <w:sz w:val="28"/>
          <w:szCs w:val="28"/>
        </w:rPr>
      </w:pPr>
    </w:p>
    <w:p w:rsidR="00BA765B" w:rsidRDefault="00BA765B" w:rsidP="00BA765B">
      <w:pPr>
        <w:jc w:val="both"/>
        <w:rPr>
          <w:sz w:val="28"/>
          <w:szCs w:val="28"/>
        </w:rPr>
      </w:pPr>
    </w:p>
    <w:p w:rsidR="00AA07A0" w:rsidRDefault="00BA765B" w:rsidP="00BA765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 сельского поселения</w:t>
      </w:r>
    </w:p>
    <w:p w:rsidR="00BA765B" w:rsidRDefault="00AA07A0" w:rsidP="00BA765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  <w:r w:rsidR="00BA765B">
        <w:rPr>
          <w:sz w:val="28"/>
          <w:szCs w:val="28"/>
        </w:rPr>
        <w:t xml:space="preserve">                                              </w:t>
      </w:r>
    </w:p>
    <w:p w:rsidR="00BA765B" w:rsidRDefault="00BA765B" w:rsidP="00BA765B">
      <w:pPr>
        <w:jc w:val="both"/>
        <w:rPr>
          <w:sz w:val="28"/>
          <w:szCs w:val="28"/>
        </w:rPr>
      </w:pPr>
    </w:p>
    <w:p w:rsidR="00BA765B" w:rsidRDefault="00BA765B" w:rsidP="00BA765B">
      <w:pPr>
        <w:jc w:val="both"/>
        <w:rPr>
          <w:sz w:val="28"/>
          <w:szCs w:val="28"/>
        </w:rPr>
      </w:pPr>
    </w:p>
    <w:p w:rsidR="00BA765B" w:rsidRDefault="00BA765B" w:rsidP="00BA765B">
      <w:pPr>
        <w:jc w:val="both"/>
        <w:rPr>
          <w:sz w:val="28"/>
          <w:szCs w:val="28"/>
        </w:rPr>
      </w:pPr>
    </w:p>
    <w:p w:rsidR="00BA765B" w:rsidRDefault="00BA765B" w:rsidP="00BA765B">
      <w:pPr>
        <w:jc w:val="both"/>
        <w:rPr>
          <w:sz w:val="28"/>
          <w:szCs w:val="28"/>
        </w:rPr>
      </w:pPr>
    </w:p>
    <w:p w:rsidR="00BA765B" w:rsidRDefault="00BA765B" w:rsidP="00BA765B">
      <w:pPr>
        <w:jc w:val="both"/>
        <w:rPr>
          <w:sz w:val="28"/>
          <w:szCs w:val="28"/>
        </w:rPr>
      </w:pPr>
    </w:p>
    <w:p w:rsidR="00BA765B" w:rsidRDefault="00BA765B" w:rsidP="00BA765B">
      <w:pPr>
        <w:jc w:val="both"/>
        <w:rPr>
          <w:sz w:val="28"/>
          <w:szCs w:val="28"/>
        </w:rPr>
      </w:pPr>
    </w:p>
    <w:p w:rsidR="00BA765B" w:rsidRDefault="00BA765B" w:rsidP="00BA765B">
      <w:pPr>
        <w:jc w:val="both"/>
        <w:rPr>
          <w:sz w:val="28"/>
          <w:szCs w:val="28"/>
        </w:rPr>
      </w:pPr>
    </w:p>
    <w:p w:rsidR="00BA765B" w:rsidRDefault="00BA765B" w:rsidP="00BA765B">
      <w:pPr>
        <w:jc w:val="both"/>
        <w:rPr>
          <w:sz w:val="28"/>
          <w:szCs w:val="28"/>
        </w:rPr>
      </w:pPr>
    </w:p>
    <w:p w:rsidR="00BA765B" w:rsidRDefault="00BA765B" w:rsidP="00BA765B">
      <w:pPr>
        <w:jc w:val="both"/>
        <w:rPr>
          <w:sz w:val="28"/>
          <w:szCs w:val="28"/>
        </w:rPr>
      </w:pPr>
    </w:p>
    <w:p w:rsidR="00BA765B" w:rsidRDefault="00BA765B" w:rsidP="00BA765B">
      <w:pPr>
        <w:jc w:val="both"/>
        <w:rPr>
          <w:sz w:val="28"/>
          <w:szCs w:val="28"/>
        </w:rPr>
      </w:pPr>
    </w:p>
    <w:p w:rsidR="00BA765B" w:rsidRDefault="00BA765B" w:rsidP="00BA765B">
      <w:pPr>
        <w:jc w:val="both"/>
        <w:rPr>
          <w:sz w:val="28"/>
          <w:szCs w:val="28"/>
        </w:rPr>
      </w:pPr>
    </w:p>
    <w:p w:rsidR="00BA765B" w:rsidRDefault="00BA765B" w:rsidP="00BA765B">
      <w:pPr>
        <w:jc w:val="both"/>
        <w:rPr>
          <w:sz w:val="28"/>
          <w:szCs w:val="28"/>
        </w:rPr>
      </w:pPr>
    </w:p>
    <w:p w:rsidR="00BA765B" w:rsidRDefault="00BA765B" w:rsidP="00BA765B">
      <w:pPr>
        <w:jc w:val="both"/>
        <w:rPr>
          <w:sz w:val="28"/>
          <w:szCs w:val="28"/>
        </w:rPr>
      </w:pPr>
    </w:p>
    <w:p w:rsidR="00BA765B" w:rsidRDefault="00BA765B" w:rsidP="00BA765B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BA765B" w:rsidRDefault="00BA765B" w:rsidP="00BA765B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Совета</w:t>
      </w:r>
    </w:p>
    <w:p w:rsidR="00BA765B" w:rsidRDefault="00AA07A0" w:rsidP="00BA765B">
      <w:pPr>
        <w:ind w:firstLine="709"/>
        <w:jc w:val="right"/>
        <w:rPr>
          <w:sz w:val="28"/>
          <w:szCs w:val="28"/>
        </w:rPr>
      </w:pPr>
      <w:proofErr w:type="spellStart"/>
      <w:r w:rsidRPr="00AA07A0">
        <w:rPr>
          <w:sz w:val="28"/>
          <w:szCs w:val="28"/>
        </w:rPr>
        <w:t>Бик-Кармалинский</w:t>
      </w:r>
      <w:proofErr w:type="spellEnd"/>
      <w:r w:rsidRPr="00AA07A0">
        <w:rPr>
          <w:sz w:val="28"/>
          <w:szCs w:val="28"/>
        </w:rPr>
        <w:t xml:space="preserve"> </w:t>
      </w:r>
      <w:r w:rsidR="00BA765B">
        <w:rPr>
          <w:sz w:val="28"/>
          <w:szCs w:val="28"/>
        </w:rPr>
        <w:t>сельсовет</w:t>
      </w:r>
    </w:p>
    <w:p w:rsidR="00BA765B" w:rsidRDefault="00BA765B" w:rsidP="00BA765B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BA765B" w:rsidRDefault="00BA765B" w:rsidP="00BA765B">
      <w:pPr>
        <w:ind w:firstLine="709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BA765B" w:rsidRDefault="00BA765B" w:rsidP="00BA765B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BA765B" w:rsidRDefault="00BA765B" w:rsidP="00BA765B">
      <w:pPr>
        <w:ind w:firstLine="709"/>
        <w:jc w:val="right"/>
        <w:rPr>
          <w:sz w:val="28"/>
          <w:szCs w:val="28"/>
        </w:rPr>
      </w:pPr>
    </w:p>
    <w:p w:rsidR="00BA765B" w:rsidRDefault="00BA765B" w:rsidP="00BA765B">
      <w:pPr>
        <w:ind w:firstLine="709"/>
        <w:jc w:val="center"/>
        <w:rPr>
          <w:sz w:val="28"/>
          <w:szCs w:val="28"/>
        </w:rPr>
      </w:pPr>
    </w:p>
    <w:p w:rsidR="00BA765B" w:rsidRDefault="00BA765B" w:rsidP="00BA765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ПОЛОЖЕНИЕ (РЕГЛАМЕНТ)</w:t>
      </w:r>
      <w:r>
        <w:rPr>
          <w:sz w:val="28"/>
          <w:szCs w:val="28"/>
        </w:rPr>
        <w:br/>
        <w:t>о контрактном управляющем администрации сельского поселения</w:t>
      </w:r>
    </w:p>
    <w:p w:rsidR="00AA07A0" w:rsidRDefault="00AA07A0" w:rsidP="00AA07A0">
      <w:pPr>
        <w:ind w:firstLine="709"/>
        <w:jc w:val="center"/>
        <w:rPr>
          <w:sz w:val="28"/>
          <w:szCs w:val="28"/>
        </w:rPr>
      </w:pPr>
      <w:proofErr w:type="spellStart"/>
      <w:r w:rsidRPr="00AA07A0">
        <w:rPr>
          <w:sz w:val="28"/>
          <w:szCs w:val="28"/>
        </w:rPr>
        <w:t>Бик-Кармалинский</w:t>
      </w:r>
      <w:proofErr w:type="spellEnd"/>
      <w:r w:rsidRPr="00AA07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муниципального района </w:t>
      </w:r>
    </w:p>
    <w:p w:rsidR="00BA765B" w:rsidRDefault="00BA765B" w:rsidP="00AA07A0">
      <w:pPr>
        <w:ind w:firstLine="709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bCs/>
          <w:sz w:val="28"/>
          <w:szCs w:val="28"/>
        </w:rPr>
        <w:t>I. Общие положения</w:t>
      </w:r>
      <w:r>
        <w:rPr>
          <w:sz w:val="28"/>
          <w:szCs w:val="28"/>
        </w:rPr>
        <w:br/>
      </w:r>
    </w:p>
    <w:p w:rsidR="00BA765B" w:rsidRDefault="00BA765B" w:rsidP="00BA765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1.1. Настоящее  Положение (Регламент) о контрактном управляющем </w:t>
      </w:r>
      <w:r>
        <w:rPr>
          <w:sz w:val="28"/>
          <w:szCs w:val="28"/>
        </w:rPr>
        <w:br/>
        <w:t>(далее – Положение) устанавливает порядок назначения и полномочия контрактного управляющего при осуществлении закупок товаров, работ, услуг для обеспечения  муниципальных нужд, в том числе на этапе планирования закупок, определения поставщиков (подрядчиков, исполнителей), заключения и исполнения контрактов.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 xml:space="preserve">1.2. Контрактный управляющий назначается в целях обеспечения осуществления администрацией сельского поселения </w:t>
      </w:r>
      <w:proofErr w:type="spellStart"/>
      <w:r w:rsidR="00AA07A0" w:rsidRPr="00AA07A0"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(далее – Заказчик) закупок товаров, работ, услуг для обеспечения муниципальных нужд (далее – закупка), совокупный годовой объем которых в соответствии с планом-графиком закупок (далее – план-график) не превышает сто миллионов рублей.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1.3. Контрактный управляющий в своей деятельности руководствуется:</w:t>
      </w:r>
      <w:r>
        <w:rPr>
          <w:sz w:val="28"/>
          <w:szCs w:val="28"/>
        </w:rPr>
        <w:br/>
        <w:t>Конституцией Российской Федерации; Гражданским кодексом Российской Федерации; Бюджетным кодексом Российской Федерации; Федеральным законом от 5 апреля 2013 года №44-ФЗ «О контрактной системе в сфере закупок товаров, работ, услуг для обеспечения государственных и муниципальных нужд» (далее – Закон); иными нормативными правовыми актами; настоящим  Положением.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 xml:space="preserve">1.4. </w:t>
      </w:r>
      <w:proofErr w:type="gramStart"/>
      <w:r>
        <w:rPr>
          <w:sz w:val="28"/>
          <w:szCs w:val="28"/>
        </w:rPr>
        <w:t>Основными принципами деятельности контрактного управляющего при осуществлении закупки являются:</w:t>
      </w:r>
      <w:r>
        <w:rPr>
          <w:sz w:val="28"/>
          <w:szCs w:val="28"/>
        </w:rPr>
        <w:br/>
        <w:t>профессионализм - привлечение квалифицированных специалистов, обладающих теоретическими знаниями и навыками в сфере закупок, в целях осуществления своей деятельности на профессиональной основе;</w:t>
      </w:r>
      <w:r>
        <w:rPr>
          <w:sz w:val="28"/>
          <w:szCs w:val="28"/>
        </w:rPr>
        <w:br/>
        <w:t>открытость и прозрачность - свободный и безвозмездный доступ к информации о совершаемых контрактной службой действиях, направленных на обеспечение  муниципальных нужд, в том числе способах осуществления закупок и их результатах.</w:t>
      </w:r>
      <w:proofErr w:type="gramEnd"/>
      <w:r>
        <w:rPr>
          <w:sz w:val="28"/>
          <w:szCs w:val="28"/>
        </w:rPr>
        <w:t xml:space="preserve"> Открытость и прозрачность информации </w:t>
      </w:r>
      <w:r>
        <w:rPr>
          <w:sz w:val="28"/>
          <w:szCs w:val="28"/>
        </w:rPr>
        <w:lastRenderedPageBreak/>
        <w:t>обеспечиваются, в частности, путем размещения полной и достоверной информации в единой информационной системе в сфере закупок;</w:t>
      </w:r>
      <w:r>
        <w:rPr>
          <w:sz w:val="28"/>
          <w:szCs w:val="28"/>
        </w:rPr>
        <w:br/>
        <w:t>эффективность и результативность - заключение муниципальных контрактов на условиях, обеспечивающих наиболее эффективное достижение заданных результатов обеспечения муниципальных нужд.</w:t>
      </w:r>
    </w:p>
    <w:p w:rsidR="00BA765B" w:rsidRDefault="00BA765B" w:rsidP="00BA76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/>
      </w:r>
    </w:p>
    <w:p w:rsidR="00BA765B" w:rsidRDefault="00BA765B" w:rsidP="00BA765B">
      <w:pPr>
        <w:ind w:firstLine="709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br/>
      </w:r>
      <w:r>
        <w:rPr>
          <w:b/>
          <w:bCs/>
          <w:sz w:val="28"/>
          <w:szCs w:val="28"/>
        </w:rPr>
        <w:t>II. Порядок назначения контрактного управляющего</w:t>
      </w:r>
    </w:p>
    <w:p w:rsidR="00BA765B" w:rsidRDefault="00BA765B" w:rsidP="00BA76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/>
        <w:t xml:space="preserve">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 xml:space="preserve">2.1.Назначение на должность и освобождение от должности контрактного управляющего допускается только по решению Совета сельского поселения </w:t>
      </w:r>
      <w:r w:rsidR="00AA07A0" w:rsidRPr="00AA07A0">
        <w:rPr>
          <w:sz w:val="28"/>
          <w:szCs w:val="28"/>
        </w:rPr>
        <w:t>Бик-Кармалинский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Башкортостан.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2.2. Контрактный управляющий должен иметь высшее образование или дополнительное профессиональное образование в сфере закупок .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 xml:space="preserve">2.3. Контрактным управляющим не могут быть физические лица, лично заинтересованные в результатах процедур определения поставщиков (подрядчиков, исполнителей), а также которые являются непосредственно осуществляющими контроль в сфере закупок должностными лицами органов, уполномоченных на осуществление такого контроля.                       </w:t>
      </w:r>
      <w:r>
        <w:rPr>
          <w:sz w:val="28"/>
          <w:szCs w:val="28"/>
        </w:rPr>
        <w:tab/>
        <w:t xml:space="preserve">2.4. В случае выявления лиц, указанных в пункте 2.3 настоящего Положения, Заказчик обязан незамедлительно освободить указанных должностных лиц от исполнения ими обязанностей контрактного управляющего и возложить их на другое должностное лицо, соответствующее требованиям Закона и настоящего Положения. </w:t>
      </w:r>
      <w:r>
        <w:rPr>
          <w:sz w:val="28"/>
          <w:szCs w:val="28"/>
        </w:rPr>
        <w:br/>
      </w:r>
    </w:p>
    <w:p w:rsidR="00BA765B" w:rsidRDefault="00BA765B" w:rsidP="00BA76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/>
      </w:r>
    </w:p>
    <w:p w:rsidR="00BA765B" w:rsidRDefault="00BA765B" w:rsidP="00BA765B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III. Функции и полномочия контрактного управляющего</w:t>
      </w:r>
      <w:r>
        <w:rPr>
          <w:sz w:val="28"/>
          <w:szCs w:val="28"/>
        </w:rPr>
        <w:br/>
      </w:r>
    </w:p>
    <w:p w:rsidR="00BA765B" w:rsidRDefault="00BA765B" w:rsidP="00BA765B">
      <w:pPr>
        <w:ind w:firstLine="709"/>
        <w:jc w:val="both"/>
        <w:rPr>
          <w:sz w:val="28"/>
          <w:szCs w:val="28"/>
        </w:rPr>
      </w:pPr>
    </w:p>
    <w:p w:rsidR="00BA765B" w:rsidRDefault="00BA765B" w:rsidP="00BA765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3.1. Контрактный управляющий осуществляет следующие функции и полномочия на стадии:                                                                                                           </w:t>
      </w:r>
      <w:r>
        <w:rPr>
          <w:sz w:val="28"/>
          <w:szCs w:val="28"/>
        </w:rPr>
        <w:tab/>
        <w:t xml:space="preserve">3.1.1. </w:t>
      </w:r>
      <w:proofErr w:type="gramStart"/>
      <w:r>
        <w:rPr>
          <w:sz w:val="28"/>
          <w:szCs w:val="28"/>
        </w:rPr>
        <w:t>Планирования закупок:</w:t>
      </w:r>
      <w:r>
        <w:rPr>
          <w:sz w:val="28"/>
          <w:szCs w:val="28"/>
        </w:rPr>
        <w:br/>
        <w:t>разрабатывает план закупок; организует в случае необходимости консультации с поставщиками (подрядчиками, исполнителями) и участвуют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государственных и муниципальных нужд; осуществляет подготовку изменений для внесения в план закупок;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организует утверждение плана закупок; размещает в единой информационной системе в сфере закупок (далее - единая информационная система) план закупок и внесенные в него изменения; разрабатывает план-</w:t>
      </w:r>
      <w:r>
        <w:rPr>
          <w:sz w:val="28"/>
          <w:szCs w:val="28"/>
        </w:rPr>
        <w:lastRenderedPageBreak/>
        <w:t>график; осуществляет подготовку изменений для внесения в план-график;</w:t>
      </w:r>
      <w:r>
        <w:rPr>
          <w:sz w:val="28"/>
          <w:szCs w:val="28"/>
        </w:rPr>
        <w:br/>
        <w:t>организует утверждение плана-графика; размещает в единой информационной системе план-график и внесенные в него изменения;</w:t>
      </w:r>
      <w:r>
        <w:rPr>
          <w:sz w:val="28"/>
          <w:szCs w:val="28"/>
        </w:rPr>
        <w:br/>
        <w:t>организует обязательное общественное обсуждение закупки товара, работы или услуги в случаях, предусмотренных Законом;</w:t>
      </w:r>
      <w:proofErr w:type="gramEnd"/>
      <w:r>
        <w:rPr>
          <w:sz w:val="28"/>
          <w:szCs w:val="28"/>
        </w:rPr>
        <w:t xml:space="preserve"> по результатам обязательного общественного обсуждения закупки товара, работы или услуги в случае необходимости вносит изменения в планы закупок, планы-графики, документацию о закупках или организует отмену закупки; обеспечивает определение и обоснование начальной (максимальной) цены контракта;                                                                                                                             </w:t>
      </w:r>
      <w:r>
        <w:rPr>
          <w:sz w:val="28"/>
          <w:szCs w:val="28"/>
        </w:rPr>
        <w:tab/>
        <w:t>3.1.2. Определения поставщиков (исполнителей, подрядчиков):</w:t>
      </w:r>
      <w:r>
        <w:rPr>
          <w:sz w:val="28"/>
          <w:szCs w:val="28"/>
        </w:rPr>
        <w:br/>
        <w:t>осуществляет подготовку и размещение в единой информационной системе извещений об осуществлении закупок; осуществляет подготовку и размещение в единой информационной системе документации о закупках и проектов контрактов, внесение изменений в документацию о закупках;</w:t>
      </w:r>
      <w:r>
        <w:rPr>
          <w:sz w:val="28"/>
          <w:szCs w:val="28"/>
        </w:rPr>
        <w:br/>
        <w:t>осуществляет подготовку и направление приглашений принять участие в определении поставщиков (подрядчиков, исполнителей) закрытыми способами;</w:t>
      </w:r>
      <w:r>
        <w:rPr>
          <w:sz w:val="28"/>
          <w:szCs w:val="28"/>
        </w:rPr>
        <w:br/>
        <w:t xml:space="preserve"> </w:t>
      </w:r>
      <w:r>
        <w:rPr>
          <w:sz w:val="28"/>
          <w:szCs w:val="28"/>
        </w:rPr>
        <w:tab/>
        <w:t>3.1.3. Исполнения, изменения, расторжения контракта:</w:t>
      </w:r>
      <w:r>
        <w:rPr>
          <w:sz w:val="28"/>
          <w:szCs w:val="28"/>
        </w:rPr>
        <w:br/>
        <w:t>обеспечивает осуществление закупок, в том числе заключение контрактов;</w:t>
      </w:r>
      <w:r>
        <w:rPr>
          <w:sz w:val="28"/>
          <w:szCs w:val="28"/>
        </w:rPr>
        <w:br/>
        <w:t xml:space="preserve">участвует в рассмотрении дел об обжаловании результатов определения поставщиков (подрядчиков, исполнителей); осуществляет подготовку материалов для выполнения претензионной работы                                                         </w:t>
      </w:r>
      <w:r>
        <w:rPr>
          <w:sz w:val="28"/>
          <w:szCs w:val="28"/>
        </w:rPr>
        <w:tab/>
        <w:t xml:space="preserve">3.2. Контрактный управляющий осуществляет иные полномочия, предусмотренные Законом.                                                                                                          </w:t>
      </w:r>
      <w:r>
        <w:rPr>
          <w:sz w:val="28"/>
          <w:szCs w:val="28"/>
        </w:rPr>
        <w:tab/>
        <w:t>3.3. Функции и полномочия контрактного управляющего, предусмотренные пунктом 3.1.1 Положения, применяются с 1 января 2015 года.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3.4. В целях реализации функций и полномочий, указанных в пункте 3.1 настоящего Положения, контрактный управляющий обязан: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3.4.1. Руководствоваться в своей деятельности требованиями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и настоящего Положения;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3.4.2. Не допускать разглашения сведений, ставших им известными в ходе проведения процедур определения поставщика (подрядчика, исполнителя), кроме случаев, прямо предусмотренных законодательством Российской Федерации;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3.4.3. Поддерживать уровень квалификации, необходимый для надлежащего исполнения своих должностных обязанностей;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3.4.4. Не проводить переговоров с участниками закупок до выявления победителя определения поставщика (подрядчика, исполнителя) процедур закупок, кроме случаев, прямо предусмотренных законодательством Российской Федерации;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ab/>
        <w:t>3.4.5. При необходимости привлекать к своей работе экспертов, экспертные организации в соответствии с требованиями, предусмотренными Законом и иными нормативными правовыми актами;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3.4.6. Соблюдать иные обязательства и требования, установленные Законом.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 xml:space="preserve">3.5. При централизации закупок, предусмотренной положениями Закона, контрактный управляющий осуществляет функции и полномочия, предусмотренные пунктами 3.1-3.2 настоящего Положения и не переданные </w:t>
      </w:r>
      <w:proofErr w:type="gramStart"/>
      <w:r>
        <w:rPr>
          <w:sz w:val="28"/>
          <w:szCs w:val="28"/>
        </w:rPr>
        <w:t>соответствующим</w:t>
      </w:r>
      <w:proofErr w:type="gramEnd"/>
      <w:r>
        <w:rPr>
          <w:sz w:val="28"/>
          <w:szCs w:val="28"/>
        </w:rPr>
        <w:t xml:space="preserve"> уполномоченному органу, уполномоченному учреждению, которые осуществляют полномочия на определение поставщиков (подрядчиков, исполнителей).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3.6. Контрактный управляющий: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3.6.1. Решает в соответствии с настоящим Положением вопросы в пределах компетенции контрактного управляющего;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3.6.2. Координирует в пределах компетенции контрактного управляющего работу других структурных подразделений Заказчика;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3.6.3. Осуществляет иные полномочия, предусмотренные Законом.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b/>
          <w:bCs/>
          <w:sz w:val="28"/>
          <w:szCs w:val="28"/>
        </w:rPr>
        <w:t>IV. Ответственность  контрактного управляющего</w:t>
      </w:r>
      <w:r>
        <w:rPr>
          <w:sz w:val="28"/>
          <w:szCs w:val="28"/>
        </w:rPr>
        <w:br/>
      </w:r>
    </w:p>
    <w:p w:rsidR="00BA765B" w:rsidRDefault="00BA765B" w:rsidP="00BA765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4.1. </w:t>
      </w:r>
      <w:proofErr w:type="gramStart"/>
      <w:r>
        <w:rPr>
          <w:sz w:val="28"/>
          <w:szCs w:val="28"/>
        </w:rPr>
        <w:t xml:space="preserve">Любой участник закупки, а также осуществляющие общественный контроль общественные объединения, объединения юридических лиц в соответствии с законодательством Российской Федерации имеют право обжаловать в судебном порядке или в порядке, установленном Законом, в контрольный орган в сфере закупок действия (бездействие) контрактного управляющего, если такие действия (бездействие) нарушают права и законные интересы участника закупки.                                                                         </w:t>
      </w:r>
      <w:r>
        <w:rPr>
          <w:sz w:val="28"/>
          <w:szCs w:val="28"/>
        </w:rPr>
        <w:tab/>
        <w:t>4.2.</w:t>
      </w:r>
      <w:proofErr w:type="gramEnd"/>
      <w:r>
        <w:rPr>
          <w:sz w:val="28"/>
          <w:szCs w:val="28"/>
        </w:rPr>
        <w:t xml:space="preserve"> Контрактный управляющий, виновный в нарушении Закона, иных нормативных правовых актов, предусмотренных Законом, а также норм настоящего Положения, несёт дисциплинарную, гражданско-правовую, административную, уголовную ответственность в соответствии с законодательством Российской Федерации.</w:t>
      </w:r>
    </w:p>
    <w:p w:rsidR="00BA765B" w:rsidRDefault="00BA765B" w:rsidP="00BA765B">
      <w:pPr>
        <w:jc w:val="both"/>
        <w:rPr>
          <w:sz w:val="28"/>
          <w:szCs w:val="28"/>
        </w:rPr>
      </w:pPr>
    </w:p>
    <w:p w:rsidR="00AC43D1" w:rsidRDefault="00AC43D1"/>
    <w:sectPr w:rsidR="00AC43D1" w:rsidSect="00AC43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765B"/>
    <w:rsid w:val="00AA07A0"/>
    <w:rsid w:val="00AC43D1"/>
    <w:rsid w:val="00B94773"/>
    <w:rsid w:val="00BA7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6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1597</Words>
  <Characters>9108</Characters>
  <Application>Microsoft Office Word</Application>
  <DocSecurity>0</DocSecurity>
  <Lines>75</Lines>
  <Paragraphs>21</Paragraphs>
  <ScaleCrop>false</ScaleCrop>
  <Company>SPecialiST RePack</Company>
  <LinksUpToDate>false</LinksUpToDate>
  <CharactersWithSpaces>10684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2014-01-09T03:49:00Z</dcterms:created>
  <dcterms:modified xsi:type="dcterms:W3CDTF">2014-01-09T11:05:00Z</dcterms:modified>
</cp:coreProperties>
</file>