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02ED" w:rsidRDefault="009202ED" w:rsidP="009202ED">
      <w:pPr>
        <w:pStyle w:val="1"/>
        <w:jc w:val="center"/>
        <w:rPr>
          <w:sz w:val="24"/>
          <w:szCs w:val="24"/>
        </w:rPr>
      </w:pPr>
      <w:bookmarkStart w:id="0" w:name="_GoBack"/>
      <w:r>
        <w:rPr>
          <w:sz w:val="24"/>
          <w:szCs w:val="24"/>
        </w:rPr>
        <w:t xml:space="preserve">ПРОТОКОЛ </w:t>
      </w:r>
    </w:p>
    <w:p w:rsidR="009202ED" w:rsidRDefault="009202ED" w:rsidP="009202ED">
      <w:pPr>
        <w:pStyle w:val="1"/>
        <w:jc w:val="center"/>
        <w:rPr>
          <w:sz w:val="24"/>
          <w:szCs w:val="24"/>
        </w:rPr>
      </w:pPr>
      <w:r>
        <w:rPr>
          <w:sz w:val="24"/>
          <w:szCs w:val="24"/>
        </w:rPr>
        <w:t>ПУБЛИЧНЫХ СЛУШАНИЙ ПО ПРОЕКТУ ГЕНЕРАЛЬНОГО ПЛАНА  СЕЛЬСКОГО ПОСЕЛЕНИЯ КИДРЯЧЕВСКИЙ СЕЛЬСОВЕТ МР ДАВЛЕКАНОВСКИЙ РАЙОН РЕСПУБЛИКИ БАШКОРТОСТАН</w:t>
      </w:r>
    </w:p>
    <w:bookmarkEnd w:id="0"/>
    <w:p w:rsidR="009202ED" w:rsidRDefault="009202ED" w:rsidP="009202ED">
      <w:pPr>
        <w:pStyle w:val="a0"/>
        <w:jc w:val="center"/>
        <w:rPr>
          <w:rStyle w:val="a5"/>
        </w:rPr>
      </w:pPr>
      <w:r>
        <w:rPr>
          <w:rStyle w:val="a5"/>
        </w:rPr>
        <w:t xml:space="preserve">Место и время проведения публичных слушаний: </w:t>
      </w:r>
    </w:p>
    <w:p w:rsidR="009202ED" w:rsidRDefault="009202ED" w:rsidP="009202ED">
      <w:pPr>
        <w:pStyle w:val="a0"/>
      </w:pPr>
      <w:r>
        <w:t xml:space="preserve">село Кидрячево –  помещение сельского дома культуры </w:t>
      </w:r>
      <w:proofErr w:type="spellStart"/>
      <w:r>
        <w:t>с</w:t>
      </w:r>
      <w:proofErr w:type="gramStart"/>
      <w:r>
        <w:t>.К</w:t>
      </w:r>
      <w:proofErr w:type="gramEnd"/>
      <w:r>
        <w:t>идрячево</w:t>
      </w:r>
      <w:proofErr w:type="spellEnd"/>
      <w:r>
        <w:t>, </w:t>
      </w:r>
      <w:r>
        <w:t xml:space="preserve">6 декабря 2013 г.  в 15.00 часов.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85"/>
        <w:gridCol w:w="7695"/>
        <w:gridCol w:w="45"/>
      </w:tblGrid>
      <w:tr w:rsidR="009202ED" w:rsidTr="009202ED">
        <w:trPr>
          <w:trHeight w:val="916"/>
        </w:trPr>
        <w:tc>
          <w:tcPr>
            <w:tcW w:w="9780" w:type="dxa"/>
            <w:gridSpan w:val="2"/>
            <w:shd w:val="clear" w:color="auto" w:fill="auto"/>
            <w:vAlign w:val="bottom"/>
          </w:tcPr>
          <w:p w:rsidR="009202ED" w:rsidRDefault="009202ED" w:rsidP="00435C68">
            <w:pPr>
              <w:pStyle w:val="a7"/>
              <w:snapToGrid w:val="0"/>
              <w:spacing w:after="283"/>
              <w:rPr>
                <w:b/>
              </w:rPr>
            </w:pPr>
            <w:r>
              <w:rPr>
                <w:b/>
              </w:rPr>
              <w:t>Участники публичных слушаний:</w:t>
            </w:r>
          </w:p>
          <w:p w:rsidR="009202ED" w:rsidRDefault="009202ED" w:rsidP="00435C68">
            <w:pPr>
              <w:pStyle w:val="a7"/>
              <w:spacing w:after="283"/>
            </w:pPr>
            <w:proofErr w:type="spellStart"/>
            <w:r>
              <w:t>с</w:t>
            </w:r>
            <w:proofErr w:type="gramStart"/>
            <w:r>
              <w:t>.К</w:t>
            </w:r>
            <w:proofErr w:type="gramEnd"/>
            <w:r>
              <w:t>идрячево</w:t>
            </w:r>
            <w:proofErr w:type="spellEnd"/>
            <w:r>
              <w:t xml:space="preserve">, с.Чапаево, </w:t>
            </w:r>
            <w:proofErr w:type="spellStart"/>
            <w:r>
              <w:t>с.Бурангулово</w:t>
            </w:r>
            <w:proofErr w:type="spellEnd"/>
            <w:r>
              <w:t xml:space="preserve"> </w:t>
            </w:r>
          </w:p>
        </w:tc>
        <w:tc>
          <w:tcPr>
            <w:tcW w:w="45" w:type="dxa"/>
            <w:shd w:val="clear" w:color="auto" w:fill="auto"/>
          </w:tcPr>
          <w:p w:rsidR="009202ED" w:rsidRDefault="009202ED" w:rsidP="00435C68">
            <w:pPr>
              <w:snapToGrid w:val="0"/>
            </w:pPr>
          </w:p>
        </w:tc>
      </w:tr>
      <w:tr w:rsidR="009202ED" w:rsidTr="009202ED">
        <w:trPr>
          <w:trHeight w:val="223"/>
        </w:trPr>
        <w:tc>
          <w:tcPr>
            <w:tcW w:w="9780" w:type="dxa"/>
            <w:gridSpan w:val="2"/>
            <w:shd w:val="clear" w:color="auto" w:fill="auto"/>
            <w:vAlign w:val="bottom"/>
          </w:tcPr>
          <w:p w:rsidR="009202ED" w:rsidRDefault="009202ED" w:rsidP="00435C68">
            <w:pPr>
              <w:pStyle w:val="a7"/>
              <w:snapToGrid w:val="0"/>
              <w:spacing w:after="283"/>
            </w:pPr>
          </w:p>
        </w:tc>
        <w:tc>
          <w:tcPr>
            <w:tcW w:w="45" w:type="dxa"/>
            <w:shd w:val="clear" w:color="auto" w:fill="auto"/>
          </w:tcPr>
          <w:p w:rsidR="009202ED" w:rsidRDefault="009202ED" w:rsidP="00435C68">
            <w:pPr>
              <w:snapToGrid w:val="0"/>
            </w:pPr>
          </w:p>
        </w:tc>
      </w:tr>
      <w:tr w:rsidR="009202ED" w:rsidTr="00435C68">
        <w:tc>
          <w:tcPr>
            <w:tcW w:w="2085" w:type="dxa"/>
            <w:shd w:val="clear" w:color="auto" w:fill="auto"/>
          </w:tcPr>
          <w:p w:rsidR="009202ED" w:rsidRDefault="009202ED" w:rsidP="00435C68">
            <w:pPr>
              <w:pStyle w:val="a7"/>
              <w:snapToGrid w:val="0"/>
              <w:spacing w:after="283"/>
            </w:pPr>
            <w:r>
              <w:t xml:space="preserve">Сафин И.Н. </w:t>
            </w:r>
          </w:p>
        </w:tc>
        <w:tc>
          <w:tcPr>
            <w:tcW w:w="7740" w:type="dxa"/>
            <w:gridSpan w:val="2"/>
            <w:shd w:val="clear" w:color="auto" w:fill="auto"/>
          </w:tcPr>
          <w:p w:rsidR="009202ED" w:rsidRDefault="009202ED" w:rsidP="00435C68">
            <w:pPr>
              <w:pStyle w:val="a7"/>
              <w:snapToGrid w:val="0"/>
              <w:spacing w:after="283"/>
            </w:pPr>
            <w:r>
              <w:t xml:space="preserve"> - глава  сельского  поселения, </w:t>
            </w:r>
          </w:p>
          <w:p w:rsidR="009202ED" w:rsidRDefault="009202ED" w:rsidP="00435C68">
            <w:pPr>
              <w:pStyle w:val="a7"/>
              <w:spacing w:after="283"/>
            </w:pPr>
            <w:r>
              <w:t>   председатель комиссии;  </w:t>
            </w:r>
          </w:p>
        </w:tc>
      </w:tr>
      <w:tr w:rsidR="009202ED" w:rsidTr="009202ED">
        <w:trPr>
          <w:trHeight w:val="247"/>
        </w:trPr>
        <w:tc>
          <w:tcPr>
            <w:tcW w:w="2085" w:type="dxa"/>
            <w:shd w:val="clear" w:color="auto" w:fill="auto"/>
          </w:tcPr>
          <w:p w:rsidR="009202ED" w:rsidRDefault="009202ED" w:rsidP="00435C68">
            <w:pPr>
              <w:pStyle w:val="a7"/>
              <w:snapToGrid w:val="0"/>
              <w:spacing w:after="283"/>
            </w:pPr>
            <w:r>
              <w:t>Нургалеева Э.М.</w:t>
            </w:r>
          </w:p>
        </w:tc>
        <w:tc>
          <w:tcPr>
            <w:tcW w:w="7740" w:type="dxa"/>
            <w:gridSpan w:val="2"/>
            <w:shd w:val="clear" w:color="auto" w:fill="auto"/>
          </w:tcPr>
          <w:p w:rsidR="009202ED" w:rsidRDefault="009202ED" w:rsidP="00435C68">
            <w:pPr>
              <w:pStyle w:val="a7"/>
              <w:snapToGrid w:val="0"/>
              <w:spacing w:after="283"/>
            </w:pPr>
            <w:r>
              <w:t xml:space="preserve"> - управляющий делами  сельского поселения, секретарь комиссии </w:t>
            </w:r>
          </w:p>
        </w:tc>
      </w:tr>
      <w:tr w:rsidR="009202ED" w:rsidTr="00435C68">
        <w:tc>
          <w:tcPr>
            <w:tcW w:w="2085" w:type="dxa"/>
            <w:shd w:val="clear" w:color="auto" w:fill="auto"/>
          </w:tcPr>
          <w:p w:rsidR="009202ED" w:rsidRDefault="009202ED" w:rsidP="00435C68">
            <w:pPr>
              <w:pStyle w:val="a7"/>
              <w:snapToGrid w:val="0"/>
              <w:spacing w:after="283"/>
            </w:pPr>
            <w:r>
              <w:t>Сахибгареева Ф.Г. </w:t>
            </w:r>
          </w:p>
        </w:tc>
        <w:tc>
          <w:tcPr>
            <w:tcW w:w="7740" w:type="dxa"/>
            <w:gridSpan w:val="2"/>
            <w:shd w:val="clear" w:color="auto" w:fill="auto"/>
          </w:tcPr>
          <w:p w:rsidR="009202ED" w:rsidRDefault="009202ED" w:rsidP="00435C68">
            <w:pPr>
              <w:pStyle w:val="a7"/>
              <w:snapToGrid w:val="0"/>
              <w:spacing w:after="283"/>
            </w:pPr>
            <w:r>
              <w:t xml:space="preserve"> Специалист 1 категории сельского   поселения </w:t>
            </w:r>
          </w:p>
        </w:tc>
      </w:tr>
      <w:tr w:rsidR="009202ED" w:rsidTr="00435C68">
        <w:trPr>
          <w:trHeight w:val="865"/>
        </w:trPr>
        <w:tc>
          <w:tcPr>
            <w:tcW w:w="2085" w:type="dxa"/>
            <w:shd w:val="clear" w:color="auto" w:fill="auto"/>
          </w:tcPr>
          <w:p w:rsidR="009202ED" w:rsidRPr="0088070E" w:rsidRDefault="009202ED" w:rsidP="00435C68">
            <w:pPr>
              <w:pStyle w:val="a7"/>
              <w:snapToGrid w:val="0"/>
              <w:spacing w:after="283"/>
            </w:pPr>
            <w:r>
              <w:t>Селезнев И.Г.</w:t>
            </w:r>
          </w:p>
        </w:tc>
        <w:tc>
          <w:tcPr>
            <w:tcW w:w="7740" w:type="dxa"/>
            <w:gridSpan w:val="2"/>
            <w:shd w:val="clear" w:color="auto" w:fill="auto"/>
          </w:tcPr>
          <w:p w:rsidR="009202ED" w:rsidRDefault="009202ED" w:rsidP="009202ED">
            <w:pPr>
              <w:pStyle w:val="a7"/>
              <w:snapToGrid w:val="0"/>
              <w:spacing w:after="283"/>
            </w:pPr>
            <w:r>
              <w:t>- начальник отдела архитектуры администрации  МР Давлекано</w:t>
            </w:r>
            <w:r>
              <w:t xml:space="preserve">вский район (по согласованию) </w:t>
            </w:r>
          </w:p>
        </w:tc>
      </w:tr>
      <w:tr w:rsidR="009202ED" w:rsidTr="00435C68">
        <w:tc>
          <w:tcPr>
            <w:tcW w:w="2085" w:type="dxa"/>
            <w:shd w:val="clear" w:color="auto" w:fill="auto"/>
          </w:tcPr>
          <w:p w:rsidR="009202ED" w:rsidRDefault="009202ED" w:rsidP="00435C68">
            <w:pPr>
              <w:pStyle w:val="a7"/>
              <w:snapToGrid w:val="0"/>
              <w:spacing w:after="283"/>
            </w:pPr>
            <w:r>
              <w:t>Касимов К.С.</w:t>
            </w:r>
          </w:p>
        </w:tc>
        <w:tc>
          <w:tcPr>
            <w:tcW w:w="7740" w:type="dxa"/>
            <w:gridSpan w:val="2"/>
            <w:shd w:val="clear" w:color="auto" w:fill="auto"/>
          </w:tcPr>
          <w:p w:rsidR="009202ED" w:rsidRDefault="009202ED" w:rsidP="00435C68">
            <w:pPr>
              <w:pStyle w:val="a7"/>
              <w:snapToGrid w:val="0"/>
              <w:spacing w:after="283"/>
            </w:pPr>
            <w:r>
              <w:t xml:space="preserve">- депутат Совета сельского поселения </w:t>
            </w:r>
          </w:p>
        </w:tc>
      </w:tr>
      <w:tr w:rsidR="009202ED" w:rsidTr="00435C68">
        <w:trPr>
          <w:trHeight w:val="751"/>
        </w:trPr>
        <w:tc>
          <w:tcPr>
            <w:tcW w:w="2085" w:type="dxa"/>
            <w:shd w:val="clear" w:color="auto" w:fill="auto"/>
          </w:tcPr>
          <w:p w:rsidR="009202ED" w:rsidRPr="0088070E" w:rsidRDefault="009202ED" w:rsidP="00435C68">
            <w:pPr>
              <w:pStyle w:val="a7"/>
              <w:snapToGrid w:val="0"/>
              <w:spacing w:after="283"/>
            </w:pPr>
            <w:r>
              <w:t>Минигалина Ф.Г.</w:t>
            </w:r>
          </w:p>
        </w:tc>
        <w:tc>
          <w:tcPr>
            <w:tcW w:w="7740" w:type="dxa"/>
            <w:gridSpan w:val="2"/>
            <w:shd w:val="clear" w:color="auto" w:fill="auto"/>
          </w:tcPr>
          <w:p w:rsidR="009202ED" w:rsidRDefault="009202ED" w:rsidP="009202ED">
            <w:pPr>
              <w:pStyle w:val="a7"/>
              <w:snapToGrid w:val="0"/>
              <w:spacing w:after="283"/>
            </w:pPr>
            <w:r>
              <w:t>- депу</w:t>
            </w:r>
            <w:r>
              <w:t xml:space="preserve">тат Совета сельского поселения </w:t>
            </w:r>
          </w:p>
        </w:tc>
      </w:tr>
      <w:tr w:rsidR="009202ED" w:rsidTr="00435C68">
        <w:tc>
          <w:tcPr>
            <w:tcW w:w="2085" w:type="dxa"/>
            <w:shd w:val="clear" w:color="auto" w:fill="auto"/>
          </w:tcPr>
          <w:p w:rsidR="009202ED" w:rsidRDefault="009202ED" w:rsidP="00435C68">
            <w:pPr>
              <w:pStyle w:val="a7"/>
              <w:snapToGrid w:val="0"/>
              <w:spacing w:after="283"/>
            </w:pPr>
            <w:r>
              <w:t>Шафикова З.Б.</w:t>
            </w:r>
          </w:p>
        </w:tc>
        <w:tc>
          <w:tcPr>
            <w:tcW w:w="7740" w:type="dxa"/>
            <w:gridSpan w:val="2"/>
            <w:shd w:val="clear" w:color="auto" w:fill="auto"/>
          </w:tcPr>
          <w:p w:rsidR="009202ED" w:rsidRDefault="009202ED" w:rsidP="00435C68">
            <w:pPr>
              <w:pStyle w:val="a7"/>
              <w:snapToGrid w:val="0"/>
              <w:spacing w:after="283"/>
            </w:pPr>
            <w:r>
              <w:t xml:space="preserve">депутат Совета сельского поселения </w:t>
            </w:r>
          </w:p>
        </w:tc>
      </w:tr>
    </w:tbl>
    <w:p w:rsidR="009202ED" w:rsidRDefault="009202ED" w:rsidP="009202ED">
      <w:pPr>
        <w:pStyle w:val="a0"/>
      </w:pPr>
      <w:r>
        <w:t xml:space="preserve"> В публичных слушаниях приняли участие 41 человека: </w:t>
      </w:r>
    </w:p>
    <w:p w:rsidR="009202ED" w:rsidRPr="0088070E" w:rsidRDefault="009202ED" w:rsidP="009202ED">
      <w:pPr>
        <w:pStyle w:val="a0"/>
      </w:pPr>
      <w:r>
        <w:t> </w:t>
      </w:r>
      <w:r>
        <w:rPr>
          <w:b/>
        </w:rPr>
        <w:t xml:space="preserve">Предмет слушаний: </w:t>
      </w:r>
    </w:p>
    <w:p w:rsidR="009202ED" w:rsidRDefault="009202ED" w:rsidP="009202ED">
      <w:pPr>
        <w:pStyle w:val="a0"/>
        <w:rPr>
          <w:b/>
        </w:rPr>
      </w:pPr>
      <w:r>
        <w:rPr>
          <w:b/>
        </w:rPr>
        <w:t xml:space="preserve"> </w:t>
      </w:r>
      <w:r>
        <w:rPr>
          <w:b/>
        </w:rPr>
        <w:tab/>
        <w:t xml:space="preserve">Рассмотрение проекта генерального плана  сельского поселения Кидрячевский сельсовет , разработанного  автономной некоммерческой организацией «Инженерно-технический центр» </w:t>
      </w:r>
      <w:proofErr w:type="spellStart"/>
      <w:r>
        <w:rPr>
          <w:b/>
        </w:rPr>
        <w:t>г</w:t>
      </w:r>
      <w:proofErr w:type="gramStart"/>
      <w:r>
        <w:rPr>
          <w:b/>
        </w:rPr>
        <w:t>.У</w:t>
      </w:r>
      <w:proofErr w:type="gramEnd"/>
      <w:r>
        <w:rPr>
          <w:b/>
        </w:rPr>
        <w:t>фа</w:t>
      </w:r>
      <w:proofErr w:type="spellEnd"/>
      <w:r>
        <w:rPr>
          <w:b/>
        </w:rPr>
        <w:t xml:space="preserve">. </w:t>
      </w:r>
    </w:p>
    <w:p w:rsidR="009202ED" w:rsidRPr="0088070E" w:rsidRDefault="009202ED" w:rsidP="009202ED">
      <w:pPr>
        <w:pStyle w:val="a0"/>
        <w:jc w:val="both"/>
        <w:rPr>
          <w:b/>
        </w:rPr>
      </w:pPr>
      <w:r w:rsidRPr="0088070E">
        <w:rPr>
          <w:b/>
        </w:rPr>
        <w:t xml:space="preserve">Основание для проведения публичных слушаний: </w:t>
      </w:r>
    </w:p>
    <w:p w:rsidR="009202ED" w:rsidRPr="0088070E" w:rsidRDefault="009202ED" w:rsidP="009202ED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Решение Совета</w:t>
      </w:r>
      <w:r w:rsidRPr="0088070E">
        <w:rPr>
          <w:rFonts w:ascii="Times New Roman" w:hAnsi="Times New Roman" w:cs="Times New Roman"/>
          <w:b w:val="0"/>
          <w:sz w:val="24"/>
          <w:szCs w:val="24"/>
        </w:rPr>
        <w:t xml:space="preserve"> сельского поселения Кидрячевский сельсовет от 16.11.2012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года</w:t>
      </w:r>
      <w:r w:rsidRPr="0088070E">
        <w:rPr>
          <w:rFonts w:ascii="Times New Roman" w:hAnsi="Times New Roman" w:cs="Times New Roman"/>
          <w:b w:val="0"/>
          <w:sz w:val="24"/>
          <w:szCs w:val="24"/>
        </w:rPr>
        <w:t xml:space="preserve"> № 39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«</w:t>
      </w:r>
      <w:r w:rsidRPr="0088070E">
        <w:rPr>
          <w:rFonts w:ascii="Times New Roman" w:hAnsi="Times New Roman" w:cs="Times New Roman"/>
          <w:b w:val="0"/>
          <w:sz w:val="24"/>
          <w:szCs w:val="24"/>
        </w:rPr>
        <w:t>Об утверждении положения о порядке проведения публичных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88070E">
        <w:rPr>
          <w:rFonts w:ascii="Times New Roman" w:hAnsi="Times New Roman" w:cs="Times New Roman"/>
          <w:b w:val="0"/>
          <w:sz w:val="24"/>
          <w:szCs w:val="24"/>
        </w:rPr>
        <w:t>слушаний в сфере гр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адостроительной деятельности на </w:t>
      </w:r>
      <w:r w:rsidRPr="0088070E">
        <w:rPr>
          <w:rFonts w:ascii="Times New Roman" w:hAnsi="Times New Roman" w:cs="Times New Roman"/>
          <w:b w:val="0"/>
          <w:sz w:val="24"/>
          <w:szCs w:val="24"/>
        </w:rPr>
        <w:t>территории сельского поселения  Кидрячевский сельсовет муниципального района Давлекановский район Республики Башкортостан</w:t>
      </w:r>
      <w:r w:rsidRPr="0088070E">
        <w:rPr>
          <w:rFonts w:ascii="Times New Roman" w:hAnsi="Times New Roman" w:cs="Times New Roman"/>
          <w:sz w:val="24"/>
          <w:szCs w:val="24"/>
        </w:rPr>
        <w:t xml:space="preserve">». </w:t>
      </w:r>
    </w:p>
    <w:p w:rsidR="009202ED" w:rsidRDefault="009202ED" w:rsidP="009202ED">
      <w:pPr>
        <w:pStyle w:val="a0"/>
        <w:rPr>
          <w:b/>
        </w:rPr>
      </w:pPr>
      <w:r>
        <w:rPr>
          <w:b/>
        </w:rPr>
        <w:t xml:space="preserve">Порядок проведения публичных слушаний: </w:t>
      </w:r>
    </w:p>
    <w:p w:rsidR="009202ED" w:rsidRDefault="009202ED" w:rsidP="009202ED">
      <w:pPr>
        <w:pStyle w:val="a0"/>
        <w:rPr>
          <w:b/>
        </w:rPr>
      </w:pPr>
      <w:r>
        <w:t xml:space="preserve">     </w:t>
      </w:r>
      <w:r>
        <w:rPr>
          <w:b/>
        </w:rPr>
        <w:t xml:space="preserve">1. Выступления: </w:t>
      </w:r>
    </w:p>
    <w:p w:rsidR="009202ED" w:rsidRDefault="009202ED" w:rsidP="009202ED">
      <w:pPr>
        <w:pStyle w:val="a0"/>
      </w:pPr>
      <w:r>
        <w:t xml:space="preserve">     Главы  сельского поселения Кидрячевский сельсовет Сафин И.Н., </w:t>
      </w:r>
    </w:p>
    <w:p w:rsidR="009202ED" w:rsidRDefault="009202ED" w:rsidP="009202ED">
      <w:pPr>
        <w:pStyle w:val="a0"/>
      </w:pPr>
      <w:r>
        <w:t xml:space="preserve">     начальника отдела архитектуры администрации  МР Давлекановский район Селезнев И.Г.  </w:t>
      </w:r>
    </w:p>
    <w:p w:rsidR="009202ED" w:rsidRDefault="009202ED" w:rsidP="009202ED">
      <w:pPr>
        <w:pStyle w:val="a0"/>
      </w:pPr>
      <w:r>
        <w:lastRenderedPageBreak/>
        <w:t xml:space="preserve">   2. Рассмотрение вопросов и предложений участников публичных слушаний. </w:t>
      </w:r>
    </w:p>
    <w:p w:rsidR="009202ED" w:rsidRDefault="009202ED" w:rsidP="009202ED">
      <w:pPr>
        <w:pStyle w:val="a0"/>
      </w:pPr>
      <w:r>
        <w:t xml:space="preserve">По предложенному Главой поселения Сафиным И.Н. порядку проведения публичных слушаний – замечаний и предложений от участников слушаний не поступило. </w:t>
      </w:r>
    </w:p>
    <w:p w:rsidR="009202ED" w:rsidRDefault="009202ED" w:rsidP="009202ED">
      <w:pPr>
        <w:pStyle w:val="a0"/>
      </w:pPr>
      <w:r>
        <w:t xml:space="preserve">     Глава  сельского поселения Сафин И.Н. начальник отдела архитектуры администрации  МР Давлекановский  район Селезнев И.Г. - ознакомили участников публичных слушаний </w:t>
      </w:r>
      <w:proofErr w:type="gramStart"/>
      <w:r>
        <w:t>с</w:t>
      </w:r>
      <w:proofErr w:type="gramEnd"/>
      <w:r>
        <w:t xml:space="preserve">: </w:t>
      </w:r>
    </w:p>
    <w:p w:rsidR="009202ED" w:rsidRDefault="009202ED" w:rsidP="009202ED">
      <w:pPr>
        <w:pStyle w:val="a0"/>
      </w:pPr>
      <w:r>
        <w:t xml:space="preserve">-  проектом положений о территориальном планировании, </w:t>
      </w:r>
    </w:p>
    <w:p w:rsidR="009202ED" w:rsidRDefault="009202ED" w:rsidP="009202ED">
      <w:pPr>
        <w:pStyle w:val="a0"/>
      </w:pPr>
      <w:r>
        <w:t>содержащихся  в генеральном плане сельского поселения и включающи</w:t>
      </w:r>
      <w:bookmarkStart w:id="1" w:name="sub_23051"/>
      <w:bookmarkEnd w:id="1"/>
      <w:r>
        <w:t>х в себя цели и задачи территориального планирования</w:t>
      </w:r>
      <w:bookmarkStart w:id="2" w:name="sub_23052"/>
      <w:bookmarkEnd w:id="2"/>
      <w:r>
        <w:t xml:space="preserve">,  перечень мероприятий по территориальному планированию и указание на последовательность их выполнения; </w:t>
      </w:r>
    </w:p>
    <w:p w:rsidR="009202ED" w:rsidRDefault="009202ED" w:rsidP="009202ED">
      <w:pPr>
        <w:pStyle w:val="a0"/>
      </w:pPr>
      <w:r>
        <w:t xml:space="preserve">- проектами карт  (схем), на которых отображена информация,  предусмотренная </w:t>
      </w:r>
      <w:hyperlink r:id="rId6" w:history="1">
        <w:r>
          <w:rPr>
            <w:rStyle w:val="a4"/>
          </w:rPr>
          <w:t>частью 6 статьи 23</w:t>
        </w:r>
      </w:hyperlink>
      <w:r>
        <w:t xml:space="preserve"> Градостроительного кодекса Российской Федерации. </w:t>
      </w:r>
    </w:p>
    <w:p w:rsidR="009202ED" w:rsidRDefault="009202ED" w:rsidP="009202ED">
      <w:pPr>
        <w:pStyle w:val="a0"/>
      </w:pPr>
      <w:r>
        <w:t xml:space="preserve">            В ходе слушаний участникам слушаний было разъяснено, что генеральный план поселения  – документ территориального  планирования, определяющий стратегию градостроительного развития поселения. Генеральный план является основным градостроительным документом, определяющим в интересах населения и государства условия формирования среды жизнедеятельности, направления и границы развития территорий поселений, городских округов, зонирование территорий, развитие инженерной, транспортной и социальной инфраструктур, градостроительные требования к сохранению объектов историко-культурного наследия и особо охраняемых природных территорий, экологическому и санитарному благополучию. </w:t>
      </w:r>
    </w:p>
    <w:p w:rsidR="009202ED" w:rsidRDefault="009202ED" w:rsidP="009202ED">
      <w:pPr>
        <w:pStyle w:val="a0"/>
      </w:pPr>
      <w:r>
        <w:t>          Целью  разработки генерального плана сельского   поселения Кидрячевский сельсовет  является создание действенного инструмента управления развитием территории в соответствии с федеральным законодательством и законодательством субъекта Российской Федерации.  </w:t>
      </w:r>
    </w:p>
    <w:p w:rsidR="009202ED" w:rsidRDefault="009202ED" w:rsidP="009202ED">
      <w:pPr>
        <w:pStyle w:val="a0"/>
      </w:pPr>
      <w:r>
        <w:t xml:space="preserve">         Проектные решения генерального плана являются основой для комплексного решения вопросов организации планировочной структуры; территориального, инфраструктурного и социально-экономического развития поселения; разработки правил землепользования и застройки, устанавливающих правовой режим использования территориальных зон; определения зон инвестиционного развития. </w:t>
      </w:r>
    </w:p>
    <w:p w:rsidR="009202ED" w:rsidRDefault="009202ED" w:rsidP="009202ED">
      <w:pPr>
        <w:pStyle w:val="a0"/>
      </w:pPr>
      <w:r>
        <w:t xml:space="preserve">          Основные задачи генерального плана: </w:t>
      </w:r>
    </w:p>
    <w:p w:rsidR="009202ED" w:rsidRDefault="009202ED" w:rsidP="009202ED">
      <w:pPr>
        <w:pStyle w:val="a0"/>
      </w:pPr>
      <w:r>
        <w:t xml:space="preserve">     выявление проблем градостроительного развития территории поселения; </w:t>
      </w:r>
    </w:p>
    <w:p w:rsidR="009202ED" w:rsidRDefault="009202ED" w:rsidP="009202ED">
      <w:pPr>
        <w:pStyle w:val="a0"/>
      </w:pPr>
      <w:r>
        <w:t xml:space="preserve">     разработка разделов генерального плана (не разрабатываемых ранее): схема планировочной организации территории, схема генерального плана в границах муниципального образования,  программа мероприятий по реализации генерального плана, программа инвестиционного освоения территории; </w:t>
      </w:r>
    </w:p>
    <w:p w:rsidR="009202ED" w:rsidRDefault="009202ED" w:rsidP="009202ED">
      <w:pPr>
        <w:pStyle w:val="a0"/>
      </w:pPr>
      <w:r>
        <w:t xml:space="preserve">     создание электронного генерального плана на основе новейших компьютерных технологий и программного обеспечения, а также с учётом требований к формированию ресурсов информационных систем обеспечения градостроительной деятельности (ИСОГД). </w:t>
      </w:r>
    </w:p>
    <w:p w:rsidR="009202ED" w:rsidRDefault="009202ED" w:rsidP="009202ED">
      <w:pPr>
        <w:pStyle w:val="a0"/>
      </w:pPr>
      <w:r>
        <w:t xml:space="preserve">         При разработке генерального плана учитывались: </w:t>
      </w:r>
    </w:p>
    <w:p w:rsidR="009202ED" w:rsidRDefault="009202ED" w:rsidP="009202ED">
      <w:pPr>
        <w:pStyle w:val="a0"/>
      </w:pPr>
      <w:r>
        <w:t xml:space="preserve">     особенности поселения, в том числе численность населения, отраслевая специализация его производственного комплекса; </w:t>
      </w:r>
    </w:p>
    <w:p w:rsidR="009202ED" w:rsidRDefault="009202ED" w:rsidP="009202ED">
      <w:pPr>
        <w:pStyle w:val="a0"/>
      </w:pPr>
      <w:r>
        <w:t xml:space="preserve">     значение поселения в системе расселения и административно-территориальном устройстве субъекта Российской Федерации; </w:t>
      </w:r>
    </w:p>
    <w:p w:rsidR="009202ED" w:rsidRDefault="009202ED" w:rsidP="009202ED">
      <w:pPr>
        <w:pStyle w:val="a0"/>
      </w:pPr>
      <w:r>
        <w:lastRenderedPageBreak/>
        <w:t xml:space="preserve">     особенности типов жилой застройки; </w:t>
      </w:r>
    </w:p>
    <w:p w:rsidR="009202ED" w:rsidRDefault="009202ED" w:rsidP="009202ED">
      <w:pPr>
        <w:pStyle w:val="a0"/>
      </w:pPr>
      <w:r>
        <w:t xml:space="preserve">     состояние инженерной и транспортной инфраструктур, направления их модернизации; </w:t>
      </w:r>
    </w:p>
    <w:p w:rsidR="009202ED" w:rsidRDefault="009202ED" w:rsidP="009202ED">
      <w:pPr>
        <w:pStyle w:val="a0"/>
      </w:pPr>
      <w:r>
        <w:t xml:space="preserve">     природно-ресурсный потенциал; </w:t>
      </w:r>
    </w:p>
    <w:p w:rsidR="009202ED" w:rsidRDefault="009202ED" w:rsidP="009202ED">
      <w:pPr>
        <w:pStyle w:val="a0"/>
      </w:pPr>
      <w:r>
        <w:t xml:space="preserve">     природно-климатические, национальные и иные особенности. </w:t>
      </w:r>
    </w:p>
    <w:p w:rsidR="009202ED" w:rsidRDefault="009202ED" w:rsidP="009202ED">
      <w:pPr>
        <w:pStyle w:val="a0"/>
      </w:pPr>
      <w:r>
        <w:t xml:space="preserve">         Основная часть проекта генерального плана включает в себя графические материалы в виде карт (схем) планируемого размещения объектов капитального строительства местного значения и текстовые материалы в форме положений о территориальном планировании. </w:t>
      </w:r>
    </w:p>
    <w:p w:rsidR="009202ED" w:rsidRDefault="009202ED" w:rsidP="009202ED">
      <w:pPr>
        <w:pStyle w:val="a0"/>
      </w:pPr>
      <w:r>
        <w:t xml:space="preserve">На картах (схемах) отображаются зоны планируемого размещения объектов капитального строительства местного значения, в том числе: </w:t>
      </w:r>
    </w:p>
    <w:p w:rsidR="009202ED" w:rsidRDefault="009202ED" w:rsidP="009202ED">
      <w:pPr>
        <w:pStyle w:val="a0"/>
      </w:pPr>
      <w:r>
        <w:t>     объектов электро-, тепл</w:t>
      </w:r>
      <w:proofErr w:type="gramStart"/>
      <w:r>
        <w:t>о-</w:t>
      </w:r>
      <w:proofErr w:type="gramEnd"/>
      <w:r>
        <w:t xml:space="preserve">, газо- и водоснабжения населения в границах поселения; </w:t>
      </w:r>
    </w:p>
    <w:p w:rsidR="009202ED" w:rsidRDefault="009202ED" w:rsidP="009202ED">
      <w:pPr>
        <w:pStyle w:val="a0"/>
      </w:pPr>
      <w:r>
        <w:t xml:space="preserve">     автомобильных дорог общего пользования, мостов и иных транспортных инженерных сооружений в границах населенных пунктов, входящих в состав поселения; </w:t>
      </w:r>
    </w:p>
    <w:p w:rsidR="009202ED" w:rsidRDefault="009202ED" w:rsidP="009202ED">
      <w:pPr>
        <w:pStyle w:val="a0"/>
      </w:pPr>
      <w:r>
        <w:t xml:space="preserve">     иных объектов, размещение которых необходимо для осуществления полномочий органов местного самоуправления поселения. </w:t>
      </w:r>
    </w:p>
    <w:p w:rsidR="009202ED" w:rsidRDefault="009202ED" w:rsidP="009202ED">
      <w:pPr>
        <w:pStyle w:val="a0"/>
      </w:pPr>
      <w:r>
        <w:t xml:space="preserve">         На картах (схемах), содержащихся в генеральных планах, отображаются: </w:t>
      </w:r>
    </w:p>
    <w:p w:rsidR="009202ED" w:rsidRDefault="009202ED" w:rsidP="009202ED">
      <w:pPr>
        <w:pStyle w:val="a0"/>
      </w:pPr>
      <w:r>
        <w:t xml:space="preserve">     границы поселения; </w:t>
      </w:r>
    </w:p>
    <w:p w:rsidR="009202ED" w:rsidRDefault="009202ED" w:rsidP="009202ED">
      <w:pPr>
        <w:pStyle w:val="a0"/>
      </w:pPr>
      <w:r>
        <w:t xml:space="preserve">     границы населенных пунктов, входящих в состав поселения; </w:t>
      </w:r>
    </w:p>
    <w:p w:rsidR="009202ED" w:rsidRDefault="009202ED" w:rsidP="009202ED">
      <w:pPr>
        <w:pStyle w:val="a0"/>
      </w:pPr>
      <w:r>
        <w:t xml:space="preserve">     границы земель сельскохозяйственного назначения, границы земель  специального назначения, границы земель лесного фонда, границы земель водного фонда, границы земель особо охраняемых природных территорий федерального и регионального значения; </w:t>
      </w:r>
    </w:p>
    <w:p w:rsidR="009202ED" w:rsidRDefault="009202ED" w:rsidP="009202ED">
      <w:pPr>
        <w:pStyle w:val="a0"/>
      </w:pPr>
      <w:r>
        <w:t xml:space="preserve">     существующие и планируемые границы земель промышленности, энергетики, транспорта, связи; </w:t>
      </w:r>
    </w:p>
    <w:p w:rsidR="009202ED" w:rsidRDefault="009202ED" w:rsidP="009202ED">
      <w:pPr>
        <w:pStyle w:val="a0"/>
      </w:pPr>
      <w:r>
        <w:t xml:space="preserve">    границы функциональных зон с отображением параметров планируемого развития таких зон; </w:t>
      </w:r>
    </w:p>
    <w:p w:rsidR="009202ED" w:rsidRDefault="009202ED" w:rsidP="009202ED">
      <w:pPr>
        <w:pStyle w:val="a0"/>
      </w:pPr>
      <w:r>
        <w:t xml:space="preserve">    границы территорий объектов культурного наследия; </w:t>
      </w:r>
    </w:p>
    <w:p w:rsidR="009202ED" w:rsidRDefault="009202ED" w:rsidP="009202ED">
      <w:pPr>
        <w:pStyle w:val="a0"/>
      </w:pPr>
      <w:r>
        <w:t xml:space="preserve">     границы зон с особыми условиями использования территорий; </w:t>
      </w:r>
    </w:p>
    <w:p w:rsidR="009202ED" w:rsidRDefault="009202ED" w:rsidP="009202ED">
      <w:pPr>
        <w:pStyle w:val="a0"/>
      </w:pPr>
      <w:r>
        <w:t xml:space="preserve">     границы зон планируемого размещения объектов капитального строительства федерального и регионального значения; </w:t>
      </w:r>
    </w:p>
    <w:p w:rsidR="009202ED" w:rsidRDefault="009202ED" w:rsidP="009202ED">
      <w:pPr>
        <w:pStyle w:val="a0"/>
      </w:pPr>
      <w:r>
        <w:t xml:space="preserve">     границы территорий, подверженных риску возникновения чрезвычайных ситуаций природного и техногенного характера и воздействия их последствий; </w:t>
      </w:r>
    </w:p>
    <w:p w:rsidR="009202ED" w:rsidRDefault="009202ED" w:rsidP="009202ED">
      <w:pPr>
        <w:pStyle w:val="a0"/>
      </w:pPr>
      <w:r>
        <w:t xml:space="preserve">     границы зон инженерной и транспортной инфраструктур. </w:t>
      </w:r>
    </w:p>
    <w:p w:rsidR="009202ED" w:rsidRDefault="009202ED" w:rsidP="009202ED">
      <w:pPr>
        <w:pStyle w:val="a0"/>
      </w:pPr>
      <w:r>
        <w:t xml:space="preserve">     Зонирование территорий направлено на обеспечение благоприятной среды жизнедеятельности, защиту территорий от воздействия чрезвычайных ситуаций природного и техногенного характера; предотвращение чрезмерной концентрации населения и производства, загрязнения окружающей природной среды; охрану и использование особо охраняемых природных территорий, в том числе природных ландшафтов, территорий историко-культурных объектов, а также сельскохозяйственных земель и лесных угодий. </w:t>
      </w:r>
    </w:p>
    <w:p w:rsidR="009202ED" w:rsidRDefault="009202ED" w:rsidP="009202ED">
      <w:pPr>
        <w:pStyle w:val="a0"/>
      </w:pPr>
      <w:r>
        <w:t xml:space="preserve">     </w:t>
      </w:r>
      <w:proofErr w:type="gramStart"/>
      <w:r>
        <w:t xml:space="preserve">Проект генерального плана состоит из текстового и графического материалов и электронной версии. </w:t>
      </w:r>
      <w:proofErr w:type="gramEnd"/>
    </w:p>
    <w:p w:rsidR="009202ED" w:rsidRDefault="009202ED" w:rsidP="009202ED">
      <w:pPr>
        <w:pStyle w:val="a0"/>
      </w:pPr>
      <w:r>
        <w:lastRenderedPageBreak/>
        <w:t xml:space="preserve">     К основным мероприятиям по территориальному планированию сельского поселения относятся: </w:t>
      </w:r>
    </w:p>
    <w:p w:rsidR="009202ED" w:rsidRDefault="009202ED" w:rsidP="009202ED">
      <w:pPr>
        <w:pStyle w:val="a0"/>
      </w:pPr>
      <w:r>
        <w:t xml:space="preserve">     осуществление комплексного градостроительного (территориально-функционального) зонирования территории сельского поселения с целесообразным перераспределением земель по категориям и совершенствованием земельной структуры сельских населенных пунктов по видам и составу территориальных зон; </w:t>
      </w:r>
    </w:p>
    <w:p w:rsidR="009202ED" w:rsidRDefault="009202ED" w:rsidP="009202ED">
      <w:pPr>
        <w:pStyle w:val="a0"/>
      </w:pPr>
      <w:r>
        <w:t xml:space="preserve">     комплексное развитие системы объектов социального обслуживания населения во всех территориально-функциональных зонах с учетом радиусов обслуживания и нормативной потребности; </w:t>
      </w:r>
    </w:p>
    <w:p w:rsidR="009202ED" w:rsidRDefault="009202ED" w:rsidP="009202ED">
      <w:pPr>
        <w:pStyle w:val="a0"/>
      </w:pPr>
      <w:r>
        <w:t xml:space="preserve">     развитие транспортной инфраструктуры на территории сельского поселения, в том числе и объектов внешнего транспорта и его сервисного обслуживания; </w:t>
      </w:r>
    </w:p>
    <w:p w:rsidR="009202ED" w:rsidRDefault="009202ED" w:rsidP="009202ED">
      <w:pPr>
        <w:pStyle w:val="a0"/>
      </w:pPr>
      <w:r>
        <w:t xml:space="preserve">     создание комплексных общественно-деловых и производственно-коммунальных зон; </w:t>
      </w:r>
    </w:p>
    <w:p w:rsidR="009202ED" w:rsidRDefault="009202ED" w:rsidP="009202ED">
      <w:pPr>
        <w:pStyle w:val="a0"/>
      </w:pPr>
      <w:r>
        <w:t>     развитие и реконструкция объектов и сетей инженерно-технической инфраструктуры;     </w:t>
      </w:r>
    </w:p>
    <w:p w:rsidR="009202ED" w:rsidRDefault="009202ED" w:rsidP="009202ED">
      <w:pPr>
        <w:pStyle w:val="a0"/>
      </w:pPr>
      <w:r>
        <w:t xml:space="preserve">     учет основных факторов риска возникновения чрезвычайных ситуаций природного и техногенного характера и требований пожарной безопасности при территориальном планировании сельского поселения. </w:t>
      </w:r>
    </w:p>
    <w:p w:rsidR="009202ED" w:rsidRDefault="009202ED" w:rsidP="009202ED">
      <w:pPr>
        <w:pStyle w:val="a0"/>
      </w:pPr>
      <w:r>
        <w:t xml:space="preserve">     С учетом вышеперечисленных положений и анализа сложившейся ситуации в поселении предлагается рассматривать развитие населенных пунктов </w:t>
      </w:r>
      <w:proofErr w:type="gramStart"/>
      <w:r>
        <w:t>для</w:t>
      </w:r>
      <w:proofErr w:type="gramEnd"/>
      <w:r>
        <w:t xml:space="preserve"> жилищного, в основном малоэтажного. </w:t>
      </w:r>
    </w:p>
    <w:p w:rsidR="009202ED" w:rsidRDefault="009202ED" w:rsidP="009202ED">
      <w:pPr>
        <w:pStyle w:val="a0"/>
      </w:pPr>
      <w:r>
        <w:t xml:space="preserve">     В составе генерального плана сельского поселения выделены следующие временные сроки его реализации: </w:t>
      </w:r>
    </w:p>
    <w:p w:rsidR="009202ED" w:rsidRDefault="009202ED" w:rsidP="009202ED">
      <w:pPr>
        <w:pStyle w:val="a0"/>
      </w:pPr>
      <w:r>
        <w:t xml:space="preserve">     расчетный срок генерального плана  сельского поселения, на который рассчитаны все основные проектные решения генерального плана, - 2030 год; </w:t>
      </w:r>
    </w:p>
    <w:p w:rsidR="009202ED" w:rsidRDefault="009202ED" w:rsidP="009202ED">
      <w:pPr>
        <w:pStyle w:val="a0"/>
      </w:pPr>
      <w:r>
        <w:t xml:space="preserve">     Проектные решения генерального плана на расчетный срок являются основанием для разработки документации по планировке территории  сельского поселения, а также территориальных и отраслевых схем размещения отдельных видов строительства, развития транспортной, инженерной и социальной инфраструктур, охраны окружающей среды, и учитываются при разработке Правил землепользования и застройки сельского поселения. </w:t>
      </w:r>
    </w:p>
    <w:p w:rsidR="009202ED" w:rsidRDefault="009202ED" w:rsidP="009202ED">
      <w:pPr>
        <w:pStyle w:val="a0"/>
      </w:pPr>
      <w:r>
        <w:t xml:space="preserve">     Генплан действует на территории  сельского поселения в пределах границ поселения. </w:t>
      </w:r>
    </w:p>
    <w:p w:rsidR="009202ED" w:rsidRDefault="009202ED" w:rsidP="009202ED">
      <w:pPr>
        <w:pStyle w:val="a0"/>
      </w:pPr>
      <w:r>
        <w:t xml:space="preserve">     Положения генплана обязательны для исполнения всеми субъектами градостроительных отношений, в том числе органами государственной власти и местного самоуправления, физическими и юридическими лицами. </w:t>
      </w:r>
    </w:p>
    <w:p w:rsidR="009202ED" w:rsidRDefault="009202ED" w:rsidP="009202ED">
      <w:pPr>
        <w:pStyle w:val="a0"/>
      </w:pPr>
      <w:r>
        <w:t xml:space="preserve">     Генплан применяется наряду с техническими регламентами, нормативами и стандартами, установленными уполномоченными органами в целях обеспечения безопасности жизни, деятельности и здоровья людей, надежности сооружений, сохранения окружающей природной и культурно-исторической среды, иными обязательными требованиями. </w:t>
      </w:r>
    </w:p>
    <w:p w:rsidR="009202ED" w:rsidRDefault="009202ED" w:rsidP="009202ED">
      <w:pPr>
        <w:pStyle w:val="a0"/>
        <w:rPr>
          <w:rStyle w:val="a5"/>
        </w:rPr>
      </w:pPr>
      <w:r>
        <w:t>    </w:t>
      </w:r>
      <w:r>
        <w:rPr>
          <w:rStyle w:val="a5"/>
        </w:rPr>
        <w:t xml:space="preserve"> Возражений, предложений и замечаний в ходе публичных слушаний не поступило. </w:t>
      </w:r>
    </w:p>
    <w:p w:rsidR="009202ED" w:rsidRDefault="009202ED" w:rsidP="009202ED">
      <w:pPr>
        <w:pStyle w:val="a0"/>
      </w:pPr>
      <w:r>
        <w:t xml:space="preserve">     По результатам публичных слушаний по проекту генерального плана  сельского поселения </w:t>
      </w:r>
      <w:bookmarkStart w:id="3" w:name="sub_28091"/>
      <w:bookmarkEnd w:id="3"/>
      <w:r>
        <w:t xml:space="preserve">было рекомендовано согласовать проект генерального плана  сельского поселения. Направить проект генерального плана для согласования в соответствии с порядком, установленным Градостроительным кодексом Российской Федерации. </w:t>
      </w:r>
    </w:p>
    <w:p w:rsidR="009202ED" w:rsidRDefault="009202ED" w:rsidP="009202ED">
      <w:pPr>
        <w:pStyle w:val="a0"/>
      </w:pPr>
      <w:r>
        <w:lastRenderedPageBreak/>
        <w:t>     Заключения о результатах публичных слушаний подлежат  размещению  на официальном сайте в сети «Интернет»</w:t>
      </w:r>
      <w:proofErr w:type="gramStart"/>
      <w:r>
        <w:t xml:space="preserve"> ,</w:t>
      </w:r>
      <w:proofErr w:type="gramEnd"/>
      <w:r>
        <w:t xml:space="preserve"> а также на информационном стенде сельского поселения. </w:t>
      </w:r>
    </w:p>
    <w:p w:rsidR="009202ED" w:rsidRDefault="009202ED" w:rsidP="009202ED">
      <w:pPr>
        <w:pStyle w:val="a0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20"/>
        <w:gridCol w:w="4920"/>
      </w:tblGrid>
      <w:tr w:rsidR="009202ED" w:rsidTr="00435C68">
        <w:tc>
          <w:tcPr>
            <w:tcW w:w="4920" w:type="dxa"/>
            <w:shd w:val="clear" w:color="auto" w:fill="auto"/>
          </w:tcPr>
          <w:p w:rsidR="009202ED" w:rsidRDefault="009202ED" w:rsidP="00435C68">
            <w:pPr>
              <w:pStyle w:val="a7"/>
              <w:snapToGrid w:val="0"/>
              <w:spacing w:after="283"/>
              <w:rPr>
                <w:rStyle w:val="a5"/>
              </w:rPr>
            </w:pPr>
            <w:r>
              <w:rPr>
                <w:rStyle w:val="a5"/>
              </w:rPr>
              <w:t>Председатель комиссии</w:t>
            </w:r>
          </w:p>
        </w:tc>
        <w:tc>
          <w:tcPr>
            <w:tcW w:w="4920" w:type="dxa"/>
            <w:shd w:val="clear" w:color="auto" w:fill="auto"/>
          </w:tcPr>
          <w:p w:rsidR="009202ED" w:rsidRPr="0088070E" w:rsidRDefault="009202ED" w:rsidP="00435C68">
            <w:pPr>
              <w:pStyle w:val="a7"/>
              <w:snapToGrid w:val="0"/>
              <w:spacing w:after="283"/>
              <w:rPr>
                <w:b/>
                <w:bCs/>
              </w:rPr>
            </w:pPr>
            <w:proofErr w:type="spellStart"/>
            <w:r>
              <w:rPr>
                <w:rStyle w:val="a5"/>
              </w:rPr>
              <w:t>И.Н.Сафин</w:t>
            </w:r>
            <w:proofErr w:type="spellEnd"/>
            <w:r>
              <w:t> </w:t>
            </w:r>
          </w:p>
        </w:tc>
      </w:tr>
      <w:tr w:rsidR="009202ED" w:rsidTr="00435C68">
        <w:tc>
          <w:tcPr>
            <w:tcW w:w="4920" w:type="dxa"/>
            <w:shd w:val="clear" w:color="auto" w:fill="auto"/>
          </w:tcPr>
          <w:p w:rsidR="009202ED" w:rsidRDefault="009202ED" w:rsidP="00435C68">
            <w:pPr>
              <w:pStyle w:val="a7"/>
              <w:snapToGrid w:val="0"/>
              <w:spacing w:after="283"/>
              <w:rPr>
                <w:rStyle w:val="a5"/>
              </w:rPr>
            </w:pPr>
            <w:r>
              <w:rPr>
                <w:rStyle w:val="a5"/>
              </w:rPr>
              <w:t xml:space="preserve">Секретарь комиссии </w:t>
            </w:r>
          </w:p>
          <w:p w:rsidR="009202ED" w:rsidRDefault="009202ED" w:rsidP="00435C68">
            <w:pPr>
              <w:pStyle w:val="a7"/>
              <w:spacing w:after="283"/>
            </w:pPr>
            <w:r>
              <w:t> </w:t>
            </w:r>
          </w:p>
          <w:p w:rsidR="009202ED" w:rsidRDefault="009202ED" w:rsidP="00435C68">
            <w:pPr>
              <w:pStyle w:val="a7"/>
              <w:spacing w:after="283"/>
            </w:pPr>
            <w:r>
              <w:t> </w:t>
            </w:r>
          </w:p>
        </w:tc>
        <w:tc>
          <w:tcPr>
            <w:tcW w:w="4920" w:type="dxa"/>
            <w:shd w:val="clear" w:color="auto" w:fill="auto"/>
          </w:tcPr>
          <w:p w:rsidR="009202ED" w:rsidRDefault="009202ED" w:rsidP="00435C68">
            <w:pPr>
              <w:pStyle w:val="a7"/>
              <w:snapToGrid w:val="0"/>
              <w:spacing w:after="283"/>
              <w:rPr>
                <w:rStyle w:val="a5"/>
              </w:rPr>
            </w:pPr>
            <w:proofErr w:type="spellStart"/>
            <w:r>
              <w:rPr>
                <w:rStyle w:val="a5"/>
              </w:rPr>
              <w:t>Э.М.Нургалеева</w:t>
            </w:r>
            <w:proofErr w:type="spellEnd"/>
          </w:p>
        </w:tc>
      </w:tr>
    </w:tbl>
    <w:p w:rsidR="00B2009B" w:rsidRDefault="00B2009B"/>
    <w:sectPr w:rsidR="00B200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6C0D"/>
    <w:rsid w:val="00556C0D"/>
    <w:rsid w:val="009202ED"/>
    <w:rsid w:val="00B20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 w:line="24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02E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0"/>
    <w:link w:val="10"/>
    <w:qFormat/>
    <w:rsid w:val="009202ED"/>
    <w:pPr>
      <w:keepNext/>
      <w:numPr>
        <w:numId w:val="1"/>
      </w:numPr>
      <w:spacing w:before="240" w:after="120"/>
      <w:outlineLvl w:val="0"/>
    </w:pPr>
    <w:rPr>
      <w:rFonts w:eastAsia="Lucida Sans Unicode" w:cs="Mangal"/>
      <w:b/>
      <w:bCs/>
      <w:sz w:val="48"/>
      <w:szCs w:val="4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9202ED"/>
    <w:rPr>
      <w:rFonts w:ascii="Times New Roman" w:eastAsia="Lucida Sans Unicode" w:hAnsi="Times New Roman" w:cs="Mangal"/>
      <w:b/>
      <w:bCs/>
      <w:sz w:val="48"/>
      <w:szCs w:val="48"/>
      <w:lang w:eastAsia="ar-SA"/>
    </w:rPr>
  </w:style>
  <w:style w:type="character" w:styleId="a4">
    <w:name w:val="Hyperlink"/>
    <w:rsid w:val="009202ED"/>
    <w:rPr>
      <w:color w:val="000080"/>
      <w:u w:val="single"/>
      <w:lang/>
    </w:rPr>
  </w:style>
  <w:style w:type="character" w:styleId="a5">
    <w:name w:val="Strong"/>
    <w:qFormat/>
    <w:rsid w:val="009202ED"/>
    <w:rPr>
      <w:b/>
      <w:bCs/>
    </w:rPr>
  </w:style>
  <w:style w:type="paragraph" w:styleId="a0">
    <w:name w:val="Body Text"/>
    <w:basedOn w:val="a"/>
    <w:link w:val="a6"/>
    <w:rsid w:val="009202ED"/>
    <w:pPr>
      <w:spacing w:after="120"/>
    </w:pPr>
  </w:style>
  <w:style w:type="character" w:customStyle="1" w:styleId="a6">
    <w:name w:val="Основной текст Знак"/>
    <w:basedOn w:val="a1"/>
    <w:link w:val="a0"/>
    <w:rsid w:val="009202ED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7">
    <w:name w:val="Содержимое таблицы"/>
    <w:basedOn w:val="a"/>
    <w:rsid w:val="009202ED"/>
    <w:pPr>
      <w:suppressLineNumbers/>
    </w:pPr>
  </w:style>
  <w:style w:type="paragraph" w:customStyle="1" w:styleId="ConsPlusTitle">
    <w:name w:val="ConsPlusTitle"/>
    <w:rsid w:val="009202E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 w:line="24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02E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0"/>
    <w:link w:val="10"/>
    <w:qFormat/>
    <w:rsid w:val="009202ED"/>
    <w:pPr>
      <w:keepNext/>
      <w:numPr>
        <w:numId w:val="1"/>
      </w:numPr>
      <w:spacing w:before="240" w:after="120"/>
      <w:outlineLvl w:val="0"/>
    </w:pPr>
    <w:rPr>
      <w:rFonts w:eastAsia="Lucida Sans Unicode" w:cs="Mangal"/>
      <w:b/>
      <w:bCs/>
      <w:sz w:val="48"/>
      <w:szCs w:val="4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9202ED"/>
    <w:rPr>
      <w:rFonts w:ascii="Times New Roman" w:eastAsia="Lucida Sans Unicode" w:hAnsi="Times New Roman" w:cs="Mangal"/>
      <w:b/>
      <w:bCs/>
      <w:sz w:val="48"/>
      <w:szCs w:val="48"/>
      <w:lang w:eastAsia="ar-SA"/>
    </w:rPr>
  </w:style>
  <w:style w:type="character" w:styleId="a4">
    <w:name w:val="Hyperlink"/>
    <w:rsid w:val="009202ED"/>
    <w:rPr>
      <w:color w:val="000080"/>
      <w:u w:val="single"/>
      <w:lang/>
    </w:rPr>
  </w:style>
  <w:style w:type="character" w:styleId="a5">
    <w:name w:val="Strong"/>
    <w:qFormat/>
    <w:rsid w:val="009202ED"/>
    <w:rPr>
      <w:b/>
      <w:bCs/>
    </w:rPr>
  </w:style>
  <w:style w:type="paragraph" w:styleId="a0">
    <w:name w:val="Body Text"/>
    <w:basedOn w:val="a"/>
    <w:link w:val="a6"/>
    <w:rsid w:val="009202ED"/>
    <w:pPr>
      <w:spacing w:after="120"/>
    </w:pPr>
  </w:style>
  <w:style w:type="character" w:customStyle="1" w:styleId="a6">
    <w:name w:val="Основной текст Знак"/>
    <w:basedOn w:val="a1"/>
    <w:link w:val="a0"/>
    <w:rsid w:val="009202ED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7">
    <w:name w:val="Содержимое таблицы"/>
    <w:basedOn w:val="a"/>
    <w:rsid w:val="009202ED"/>
    <w:pPr>
      <w:suppressLineNumbers/>
    </w:pPr>
  </w:style>
  <w:style w:type="paragraph" w:customStyle="1" w:styleId="ConsPlusTitle">
    <w:name w:val="ConsPlusTitle"/>
    <w:rsid w:val="009202E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/Documents%2520and%2520Settings/Lubov/Application%2520Data/Opera/Opera/profile/cache4/temporary_download/prot_sirkovko_soglasie_gen_plan%2520(1).doc%23sub_2306%23sub_2306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1607</Words>
  <Characters>9163</Characters>
  <Application>Microsoft Office Word</Application>
  <DocSecurity>0</DocSecurity>
  <Lines>76</Lines>
  <Paragraphs>21</Paragraphs>
  <ScaleCrop>false</ScaleCrop>
  <Company>1</Company>
  <LinksUpToDate>false</LinksUpToDate>
  <CharactersWithSpaces>10749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2013-12-12T11:21:00Z</dcterms:created>
  <dcterms:modified xsi:type="dcterms:W3CDTF">2013-12-12T11:25:00Z</dcterms:modified>
</cp:coreProperties>
</file>