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7"/>
        <w:gridCol w:w="1053"/>
        <w:gridCol w:w="1015"/>
        <w:gridCol w:w="3826"/>
      </w:tblGrid>
      <w:tr w:rsidR="00706A84" w:rsidRPr="00C11756" w:rsidTr="00F94D94">
        <w:trPr>
          <w:trHeight w:val="20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6A84" w:rsidRPr="00C11756" w:rsidRDefault="00706A84" w:rsidP="00F94D94">
            <w:pPr>
              <w:widowControl w:val="0"/>
              <w:spacing w:after="0" w:line="200" w:lineRule="atLeast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706A84" w:rsidRPr="00C11756" w:rsidRDefault="00706A84" w:rsidP="00F94D94">
            <w:pPr>
              <w:widowControl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706A84" w:rsidRPr="00C11756" w:rsidRDefault="00706A84" w:rsidP="00F94D94">
            <w:pPr>
              <w:widowControl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</w:pPr>
            <w:proofErr w:type="spellStart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 xml:space="preserve"> районы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e-BY" w:eastAsia="ru-RU"/>
              </w:rPr>
              <w:t>ның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</w:p>
          <w:p w:rsidR="00706A84" w:rsidRPr="00C11756" w:rsidRDefault="00706A84" w:rsidP="00F94D9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0"/>
                <w:lang w:val="tt-RU" w:eastAsia="ru-RU"/>
              </w:rPr>
              <w:t>Сергиопол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0"/>
                <w:lang w:eastAsia="ru-RU"/>
              </w:rPr>
              <w:t>ь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ауыл</w:t>
            </w:r>
            <w:proofErr w:type="spellEnd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ауыл</w:t>
            </w:r>
            <w:proofErr w:type="spellEnd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бил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м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val="en-US" w:eastAsia="ru-RU"/>
              </w:rPr>
              <w:t>h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хакими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6A84" w:rsidRPr="00C11756" w:rsidRDefault="00706A84" w:rsidP="00F94D94">
            <w:pPr>
              <w:widowControl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C1175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20F8CB3" wp14:editId="59959DD8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6A84" w:rsidRPr="00C11756" w:rsidRDefault="00706A84" w:rsidP="00F94D94">
            <w:pPr>
              <w:widowControl w:val="0"/>
              <w:spacing w:after="0" w:line="200" w:lineRule="atLeast"/>
              <w:jc w:val="center"/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</w:pPr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 xml:space="preserve">Администрация сельского            поселения  </w:t>
            </w:r>
            <w:proofErr w:type="spellStart"/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 xml:space="preserve"> сельсовет муниципального района Давлекановский район</w:t>
            </w:r>
          </w:p>
          <w:p w:rsidR="00706A84" w:rsidRPr="00C11756" w:rsidRDefault="00706A84" w:rsidP="00F94D94">
            <w:pPr>
              <w:keepNext/>
              <w:spacing w:after="0" w:line="240" w:lineRule="auto"/>
              <w:jc w:val="center"/>
              <w:outlineLvl w:val="0"/>
              <w:rPr>
                <w:rFonts w:ascii="Arial New Bash" w:eastAsia="Times New Roman" w:hAnsi="Arial New Bash" w:cs="Times New Roman"/>
                <w:bCs/>
                <w:sz w:val="26"/>
                <w:szCs w:val="26"/>
                <w:lang w:eastAsia="ru-RU"/>
              </w:rPr>
            </w:pPr>
            <w:r w:rsidRPr="00C11756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706A84" w:rsidRPr="00C11756" w:rsidTr="00F94D94">
        <w:trPr>
          <w:trHeight w:val="20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6A84" w:rsidRPr="00C11756" w:rsidRDefault="00706A84" w:rsidP="00F94D94">
            <w:pPr>
              <w:widowControl w:val="0"/>
              <w:spacing w:before="140" w:after="0" w:line="200" w:lineRule="atLeast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val="be-BY"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453406, Д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ә</w:t>
            </w:r>
            <w:proofErr w:type="gramStart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ул</w:t>
            </w:r>
            <w:proofErr w:type="gramEnd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әкән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 районы,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 xml:space="preserve"> Сергиопол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ь 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 xml:space="preserve">ауылы, </w:t>
            </w:r>
            <w:r w:rsidRPr="00C11756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val="be-BY" w:eastAsia="ru-RU"/>
              </w:rPr>
              <w:t xml:space="preserve">Үҙәк 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16"/>
                <w:lang w:eastAsia="ru-RU"/>
              </w:rPr>
              <w:t xml:space="preserve"> ур.,</w:t>
            </w:r>
            <w:r w:rsidRPr="00C11756"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  <w:t>1</w:t>
            </w:r>
          </w:p>
          <w:p w:rsidR="00706A84" w:rsidRPr="00C11756" w:rsidRDefault="00706A84" w:rsidP="00F94D94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</w:pPr>
            <w:r w:rsidRPr="00C11756"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6A84" w:rsidRPr="00C11756" w:rsidRDefault="00706A84" w:rsidP="00F94D94">
            <w:pPr>
              <w:widowControl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,</w:t>
            </w:r>
          </w:p>
          <w:p w:rsidR="00706A84" w:rsidRPr="00C11756" w:rsidRDefault="00706A84" w:rsidP="00F94D94">
            <w:pPr>
              <w:widowControl w:val="0"/>
              <w:spacing w:before="140" w:after="0" w:line="240" w:lineRule="auto"/>
              <w:ind w:left="-284"/>
              <w:jc w:val="center"/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ул. Центральная д.1</w:t>
            </w:r>
            <w:r w:rsidRPr="00C11756"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706A84" w:rsidRPr="00C11756" w:rsidTr="00F94D94">
        <w:trPr>
          <w:trHeight w:val="20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06A84" w:rsidRPr="00C11756" w:rsidRDefault="00706A84" w:rsidP="00F94D94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06A84" w:rsidRPr="00C11756" w:rsidRDefault="00706A84" w:rsidP="00F94D94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06A84" w:rsidRPr="00C11756" w:rsidRDefault="00706A84" w:rsidP="00F94D94">
            <w:pPr>
              <w:widowControl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</w:tr>
    </w:tbl>
    <w:p w:rsidR="00706A84" w:rsidRPr="00C11756" w:rsidRDefault="00706A84" w:rsidP="00706A84">
      <w:pPr>
        <w:widowControl w:val="0"/>
        <w:spacing w:before="140" w:after="0" w:line="240" w:lineRule="auto"/>
        <w:jc w:val="both"/>
        <w:rPr>
          <w:rFonts w:ascii="Times New Roman" w:eastAsia="Times New Roman" w:hAnsi="Times New Roman" w:cs="Times New Roman"/>
          <w:snapToGrid w:val="0"/>
          <w:sz w:val="18"/>
          <w:szCs w:val="20"/>
          <w:lang w:eastAsia="ru-RU"/>
        </w:rPr>
      </w:pPr>
    </w:p>
    <w:p w:rsidR="00706A84" w:rsidRPr="00C11756" w:rsidRDefault="00706A84" w:rsidP="00706A8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ba-RU" w:eastAsia="ru-RU"/>
        </w:rPr>
        <w:t>Ҡ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АРАР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      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№ 27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              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ПОСТАНОВЛЕНИЕ</w:t>
      </w:r>
    </w:p>
    <w:p w:rsidR="00706A84" w:rsidRDefault="00706A84" w:rsidP="00706A8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«11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val="ba-RU" w:eastAsia="ru-RU"/>
        </w:rPr>
        <w:t xml:space="preserve">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апрель 2017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val="ba-RU" w:eastAsia="ru-RU"/>
        </w:rPr>
        <w:t xml:space="preserve">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й.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 «11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 апреля 2017 г.</w:t>
      </w:r>
    </w:p>
    <w:p w:rsidR="00706A84" w:rsidRDefault="00706A84" w:rsidP="00706A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706A84" w:rsidRDefault="00706A84" w:rsidP="00706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706A84" w:rsidRDefault="00706A84" w:rsidP="00706A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706A84" w:rsidRDefault="00706A84" w:rsidP="00706A8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</w:t>
      </w:r>
      <w:r>
        <w:rPr>
          <w:rFonts w:ascii="Times New Roman" w:hAnsi="Times New Roman"/>
          <w:sz w:val="28"/>
          <w:szCs w:val="28"/>
        </w:rPr>
        <w:t xml:space="preserve">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</w:t>
      </w:r>
      <w:r>
        <w:rPr>
          <w:rFonts w:ascii="Times New Roman" w:hAnsi="Times New Roman"/>
          <w:sz w:val="28"/>
          <w:szCs w:val="28"/>
        </w:rPr>
        <w:t>екановский район от 18.09.2012 № 44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706A84" w:rsidRDefault="00706A84" w:rsidP="00706A8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Пункт 1.7 раздела 1 </w:t>
      </w:r>
      <w:r>
        <w:rPr>
          <w:rStyle w:val="blk3"/>
          <w:color w:val="000000"/>
          <w:sz w:val="28"/>
          <w:szCs w:val="28"/>
        </w:rPr>
        <w:t>Административного регламента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услуга предоставляется следующим категориям заявителей: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гражданам, состоящим на учете в качестве нуждающихся в жилых помещениях в соответствии со </w:t>
      </w:r>
      <w:hyperlink r:id="rId6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статьей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Федерации;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молодым семьям, возраст супругов в которых на дату подачи заявления не превышает 35 лет, либо неполным семьям, состоящим из одного молодого родителя, возраст которого не превышает 35 лет, имеющего одного и более детей, совместно с ним проживающих, нуждающимся в жилых помещениях, на основаниях, предусмотренных жилищным законодательством, не являющимся собственниками жилых помещений;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 гражданам, имеющим трех и более несовершеннолетних детей и нуждающимся в жилых помещениях, на основаниях, предусмотренных жилищным законодательством;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гражданам, имеющим несовершеннолетнего ребенка-инвалида и нуждающимся в жилых помещениях, на основаниях, предусмотренных жилищным законодательством.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Земельные участки предоставляются гражданам, указанным в </w:t>
      </w:r>
      <w:hyperlink r:id="rId7" w:history="1">
        <w:proofErr w:type="spellStart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п.п</w:t>
        </w:r>
        <w:proofErr w:type="spellEnd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. 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8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 xml:space="preserve">4 </w:t>
        </w:r>
      </w:hyperlink>
      <w:r>
        <w:rPr>
          <w:rFonts w:ascii="Times New Roman" w:hAnsi="Times New Roman"/>
          <w:sz w:val="28"/>
          <w:szCs w:val="28"/>
        </w:rPr>
        <w:t xml:space="preserve"> п. 1.7 Административного регламента, и их несовершеннолетним детям в общую долевую собственность в равных долях.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земельных участков в общую долевую собственность детям, достигшим совершеннолетия, не осуществляется.</w:t>
      </w:r>
    </w:p>
    <w:p w:rsidR="00706A84" w:rsidRDefault="00706A84" w:rsidP="00706A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Получение несовершеннолетними детьми земельных участков в общую долевую собственность в соответствии с абзацем 6 п. 1.7 Административного регламента не является основанием для отказа после достижения ими совершеннолетия в бесплатном предоставлении земельных участков для индивидуального жилищного строительства при наличии оснований, предусмотренных настоящим пунктом.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2.11 Административного регламента изложить в следующей редакции: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/>
          <w:sz w:val="28"/>
          <w:szCs w:val="28"/>
        </w:rPr>
        <w:t>В целях оказания муниципальной услуги заявитель предоставляет в администрацию сельского поселения заявление.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оказания муниципальной услуги необходимы следующие документы: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9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статьей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2"/>
      <w:bookmarkEnd w:id="2"/>
      <w:r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4"/>
      <w:bookmarkEnd w:id="3"/>
      <w:r>
        <w:rPr>
          <w:rFonts w:ascii="Times New Roman" w:hAnsi="Times New Roman"/>
          <w:sz w:val="28"/>
          <w:szCs w:val="28"/>
        </w:rPr>
        <w:t>в) справка о регистрации по месту жительства;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5"/>
      <w:bookmarkEnd w:id="4"/>
      <w:r>
        <w:rPr>
          <w:rFonts w:ascii="Times New Roman" w:hAnsi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10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статьей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ar7"/>
      <w:bookmarkEnd w:id="5"/>
      <w:r>
        <w:rPr>
          <w:rFonts w:ascii="Times New Roman" w:hAnsi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 для молодых семей, возраст супругов в которых на дату подачи заявления не превышает 35 лет, либо неполных семей, состоящих из одного </w:t>
      </w:r>
      <w:r>
        <w:rPr>
          <w:rFonts w:ascii="Times New Roman" w:hAnsi="Times New Roman"/>
          <w:sz w:val="28"/>
          <w:szCs w:val="28"/>
        </w:rPr>
        <w:lastRenderedPageBreak/>
        <w:t>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9"/>
      <w:bookmarkEnd w:id="6"/>
      <w:r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браке;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копия свидетельства о рождении ребенка (детей);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справка о регистрации по месту жительства;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14"/>
      <w:bookmarkEnd w:id="7"/>
      <w:r>
        <w:rPr>
          <w:rFonts w:ascii="Times New Roman" w:hAnsi="Times New Roman"/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15"/>
      <w:bookmarkEnd w:id="8"/>
      <w:proofErr w:type="gramStart"/>
      <w:r>
        <w:rPr>
          <w:rFonts w:ascii="Times New Roman" w:hAnsi="Times New Roman"/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справка, выданная государственным унитарным предприятием Бюро технической инвентаризации Республики Башкортостан, о наличии в собственности супругов (родителя) объектов недвижимости по месту жительства супругов (родителя);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9" w:name="Par17"/>
      <w:bookmarkEnd w:id="9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19"/>
      <w:bookmarkEnd w:id="10"/>
      <w:r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браке (при наличии);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25"/>
      <w:bookmarkEnd w:id="11"/>
      <w:r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Par26"/>
      <w:bookmarkEnd w:id="12"/>
      <w:proofErr w:type="gramStart"/>
      <w:r>
        <w:rPr>
          <w:rFonts w:ascii="Times New Roman" w:hAnsi="Times New Roman"/>
          <w:sz w:val="28"/>
          <w:szCs w:val="28"/>
        </w:rPr>
        <w:t xml:space="preserve">з) справка, выданная органом местного самоуправления по месту жительства, о реализации супругами (родителем), детьми права на </w:t>
      </w:r>
      <w:r>
        <w:rPr>
          <w:rFonts w:ascii="Times New Roman" w:hAnsi="Times New Roman"/>
          <w:sz w:val="28"/>
          <w:szCs w:val="28"/>
        </w:rPr>
        <w:lastRenderedPageBreak/>
        <w:t>предоставление земельного участка бесплатно для индивидуального жилищного строительства;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3" w:name="Par27"/>
      <w:bookmarkEnd w:id="13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Par29"/>
      <w:bookmarkEnd w:id="14"/>
      <w:r>
        <w:rPr>
          <w:rFonts w:ascii="Times New Roman" w:hAnsi="Times New Roman"/>
          <w:sz w:val="28"/>
          <w:szCs w:val="28"/>
        </w:rPr>
        <w:t>а) копия документа, удостоверяющего личность супругов или родителя;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экспертизы;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Par35"/>
      <w:bookmarkEnd w:id="15"/>
      <w:r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Par36"/>
      <w:bookmarkEnd w:id="16"/>
      <w:proofErr w:type="gramStart"/>
      <w:r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7" w:name="Par37"/>
      <w:bookmarkEnd w:id="17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 правах на объекты недвижимости.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Копии документов, указанные в настоящем пункте, представляются заверенными в установленном законодательством порядке либо с предъявлением оригиналов документов.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1.3.Пункт 2.12 Административного регламента изложить в следующей редакции: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r:id="rId11" w:anchor="Par2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2" w:anchor="Par4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"в" пункта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3" w:anchor="Par9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4" w:anchor="Par14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"е" пункта 2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5" w:anchor="Par19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6" w:anchor="Par25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"ж" пункта 3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7" w:anchor="Par29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8" w:anchor="Par35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"ж" пункта 4</w:t>
        </w:r>
      </w:hyperlink>
      <w:r>
        <w:rPr>
          <w:rFonts w:ascii="Times New Roman" w:hAnsi="Times New Roman"/>
          <w:sz w:val="28"/>
          <w:szCs w:val="28"/>
        </w:rPr>
        <w:t xml:space="preserve"> п. 2.11 Административного регламента, представляются заявителем самостоятельно.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r:id="rId19" w:anchor="Par5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подпунктах "г"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20" w:anchor="Par7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"е" пункта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1" w:anchor="Par15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подпунктах "ж"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22" w:anchor="Par17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"и" пункта 2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3" w:anchor="Par26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подпунктах "з"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4" w:anchor="Par27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"и" пункта 3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5" w:anchor="Par36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подпунктах "з"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6" w:anchor="Par37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 xml:space="preserve">"и" пункта 4 </w:t>
        </w:r>
      </w:hyperlink>
      <w:r>
        <w:rPr>
          <w:rFonts w:ascii="Times New Roman" w:hAnsi="Times New Roman"/>
          <w:sz w:val="28"/>
          <w:szCs w:val="28"/>
        </w:rPr>
        <w:t xml:space="preserve"> п. 2.11 Административного регламента, запрашиваются администрацией сельского поселения в порядке межведомственного информационного взаимодействия, если они не представлены заявителями по собственной инициативе.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1.4. Внести изменения в п. 2.23 Административного регламента, изложить его в следующей редакции: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услуги:</w:t>
      </w:r>
    </w:p>
    <w:p w:rsidR="00706A84" w:rsidRDefault="00706A84" w:rsidP="00706A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1)несоответствие заявителя условиям, установленным в </w:t>
      </w:r>
      <w:hyperlink r:id="rId27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п.</w:t>
        </w:r>
      </w:hyperlink>
      <w:r>
        <w:rPr>
          <w:rFonts w:ascii="Times New Roman" w:hAnsi="Times New Roman"/>
          <w:sz w:val="28"/>
          <w:szCs w:val="28"/>
        </w:rPr>
        <w:t xml:space="preserve"> 1.7 Административного регламента,  в </w:t>
      </w:r>
      <w:hyperlink r:id="rId28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статье 10</w:t>
        </w:r>
      </w:hyperlink>
      <w:r>
        <w:rPr>
          <w:rFonts w:ascii="Times New Roman" w:hAnsi="Times New Roman"/>
          <w:sz w:val="28"/>
          <w:szCs w:val="28"/>
        </w:rPr>
        <w:t xml:space="preserve"> Закона Республики Башкортостан от 05.01.2004 N 59-з «О регулировании земельных отношений в Республике Башкортостан»;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предоставление недостоверных сведений;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4) 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hyperlink r:id="rId29" w:history="1">
        <w:proofErr w:type="spellStart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п.п</w:t>
        </w:r>
        <w:proofErr w:type="spellEnd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. 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30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 xml:space="preserve">4 </w:t>
        </w:r>
      </w:hyperlink>
      <w:r>
        <w:rPr>
          <w:rFonts w:ascii="Times New Roman" w:hAnsi="Times New Roman"/>
          <w:sz w:val="28"/>
          <w:szCs w:val="28"/>
        </w:rPr>
        <w:t xml:space="preserve"> п. 1.7 Административного регламента;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отказе в постановке на учет по основаниям, предусмотренным </w:t>
      </w:r>
      <w:hyperlink r:id="rId31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пунктами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32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2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33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3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пункта, не препятствует повторному обращению заявителя в уполномоченный орган после устранения причин, послуживших основанием для отказа.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Гражданин, состоящий на учете, снимается с учета на основании решения земельной комиссии в следующих случаях: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подачи им заявления о снятии с учета;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перемены места жительства заявителя (выезд на постоянное место жительства в другой муниципальный район, городской округ на территории Республики Башкортостан или в другой субъект Российской Федерации);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смерти гражданина, состоящего на учете;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4) если на дату принятия решения о предоставлении земельного участка заявитель перестал соответствовать условиям </w:t>
      </w:r>
      <w:hyperlink r:id="rId34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п.</w:t>
        </w:r>
      </w:hyperlink>
      <w:r>
        <w:rPr>
          <w:rFonts w:ascii="Times New Roman" w:hAnsi="Times New Roman"/>
          <w:sz w:val="28"/>
          <w:szCs w:val="28"/>
        </w:rPr>
        <w:t xml:space="preserve"> 1.7 Административного регламента, ст. 10 Закона Республики Башкортостан от 05.01.2004 N 59-з «О регулировании земельных отношений в Республике Башкортостан» за исключением случаев, достижения детьми (одним из детей), указанными в </w:t>
      </w:r>
      <w:hyperlink r:id="rId35" w:history="1">
        <w:proofErr w:type="spellStart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п.п</w:t>
        </w:r>
        <w:proofErr w:type="spellEnd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. 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36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 xml:space="preserve">4 </w:t>
        </w:r>
      </w:hyperlink>
      <w:r>
        <w:rPr>
          <w:rFonts w:ascii="Times New Roman" w:hAnsi="Times New Roman"/>
          <w:sz w:val="28"/>
          <w:szCs w:val="28"/>
        </w:rPr>
        <w:t xml:space="preserve"> п. 1.7  Административного регламента, совершеннолетия после постановки на учет и до</w:t>
      </w:r>
      <w:proofErr w:type="gramEnd"/>
      <w:r>
        <w:rPr>
          <w:rFonts w:ascii="Times New Roman" w:hAnsi="Times New Roman"/>
          <w:sz w:val="28"/>
          <w:szCs w:val="28"/>
        </w:rPr>
        <w:t xml:space="preserve"> принятия уполномоченными органами решения о предоставлении бесплатно земельных участков в собственность для индивидуального жилищного строительства;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5) 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капитала;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реализации права на бесплатное предоставление земельного участка для индивидуального жилищного строительства, за исключением случаев получение несовершеннолетними детьми земельных участков в общую долевую собственность в соответствии с п. 1.7 Административного регламента.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7) наличия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hyperlink r:id="rId37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пунктами 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38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4 п.</w:t>
        </w:r>
      </w:hyperlink>
      <w:r>
        <w:rPr>
          <w:rFonts w:ascii="Times New Roman" w:hAnsi="Times New Roman"/>
          <w:sz w:val="28"/>
          <w:szCs w:val="28"/>
        </w:rPr>
        <w:t xml:space="preserve"> 1.7 Административного регламента.</w:t>
      </w:r>
      <w:proofErr w:type="gramEnd"/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Внести </w:t>
      </w:r>
      <w:proofErr w:type="gramStart"/>
      <w:r>
        <w:rPr>
          <w:rFonts w:ascii="Times New Roman" w:hAnsi="Times New Roman"/>
          <w:sz w:val="28"/>
          <w:szCs w:val="28"/>
        </w:rPr>
        <w:t>изменения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в Административный регламент дополнив его п. 3.6 следующего содержания: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решения земельной комиссии администрация сельского поселения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в течение 30 календарных дней с момента получения извещения направляет в уполномоченный орган письменное согласие на предложенный земельный участок.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>
        <w:rPr>
          <w:rFonts w:ascii="Times New Roman" w:hAnsi="Times New Roman"/>
          <w:sz w:val="28"/>
          <w:szCs w:val="28"/>
        </w:rPr>
        <w:t>непоступления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>
        <w:rPr>
          <w:rFonts w:ascii="Times New Roman" w:hAnsi="Times New Roman"/>
          <w:sz w:val="28"/>
          <w:szCs w:val="28"/>
        </w:rPr>
        <w:t>числе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Гражданин снимается с учета в случае троекратного возврата извещений с отметкой о возврате отделением почтовой связи направившему </w:t>
      </w:r>
      <w:r>
        <w:rPr>
          <w:rFonts w:ascii="Times New Roman" w:hAnsi="Times New Roman"/>
          <w:sz w:val="28"/>
          <w:szCs w:val="28"/>
        </w:rPr>
        <w:lastRenderedPageBreak/>
        <w:t>уполномоченному органу. При этом извещения должны быть направлены уполномоченным органом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администрацию сельского поселения в порядке, установленном настоящим Административным регламентом.</w:t>
      </w:r>
    </w:p>
    <w:p w:rsidR="00706A84" w:rsidRDefault="00706A84" w:rsidP="00706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1.6.Внести изменения в пункт 1.1 Административного регламента, слова «государственная собственность на которые не разграничена» исключить.</w:t>
      </w:r>
    </w:p>
    <w:p w:rsidR="00706A84" w:rsidRDefault="00706A84" w:rsidP="00706A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706A84" w:rsidRDefault="00706A84" w:rsidP="00706A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А.З.Абдуллин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jc w:val="both"/>
        <w:rPr>
          <w:rFonts w:ascii="Times New Roman" w:hAnsi="Times New Roman"/>
          <w:sz w:val="28"/>
          <w:szCs w:val="28"/>
        </w:rPr>
      </w:pPr>
    </w:p>
    <w:p w:rsidR="00706A84" w:rsidRDefault="00706A84" w:rsidP="00706A84">
      <w:pPr>
        <w:rPr>
          <w:rFonts w:ascii="Calibri" w:hAnsi="Calibri"/>
        </w:rPr>
      </w:pPr>
    </w:p>
    <w:p w:rsidR="00706A84" w:rsidRPr="00C11756" w:rsidRDefault="00706A84" w:rsidP="00706A8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D5A3C" w:rsidRDefault="008D5A3C"/>
    <w:sectPr w:rsidR="008D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A6"/>
    <w:rsid w:val="00706A84"/>
    <w:rsid w:val="008D5A3C"/>
    <w:rsid w:val="00C1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6A84"/>
    <w:rPr>
      <w:color w:val="0000FF" w:themeColor="hyperlink"/>
      <w:u w:val="single"/>
    </w:rPr>
  </w:style>
  <w:style w:type="character" w:customStyle="1" w:styleId="blk3">
    <w:name w:val="blk3"/>
    <w:basedOn w:val="a0"/>
    <w:uiPriority w:val="99"/>
    <w:rsid w:val="00706A84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70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A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6A84"/>
    <w:rPr>
      <w:color w:val="0000FF" w:themeColor="hyperlink"/>
      <w:u w:val="single"/>
    </w:rPr>
  </w:style>
  <w:style w:type="character" w:customStyle="1" w:styleId="blk3">
    <w:name w:val="blk3"/>
    <w:basedOn w:val="a0"/>
    <w:uiPriority w:val="99"/>
    <w:rsid w:val="00706A84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70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07542F1B31CBA9CCDAFCC19F1DE36A03426D96E0269309C9382E535681BE8BF4DAAC22622D7FACA306962Dp6g3G" TargetMode="External"/><Relationship Id="rId13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18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6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34" Type="http://schemas.openxmlformats.org/officeDocument/2006/relationships/hyperlink" Target="consultantplus://offline/ref=9825CD85D85C8B130A9F6B879861B655AAF1BFC78C99AAD45585CA8FFED84DD4519735F39E3EB8B15189EF072Fj3G" TargetMode="External"/><Relationship Id="rId7" Type="http://schemas.openxmlformats.org/officeDocument/2006/relationships/hyperlink" Target="consultantplus://offline/ref=8707542F1B31CBA9CCDAFCC19F1DE36A03426D96E0269309C9382E535681BE8BF4DAAC22622D7FACA306962Dp6g0G" TargetMode="External"/><Relationship Id="rId12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17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5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33" Type="http://schemas.openxmlformats.org/officeDocument/2006/relationships/hyperlink" Target="consultantplus://offline/ref=3BE52C3FBEABA637A45BB2FDB0D181145A719D5194BAEF594E827BA210276F9B705F61501FFB041A6FA84B1DCDi8H" TargetMode="External"/><Relationship Id="rId38" Type="http://schemas.openxmlformats.org/officeDocument/2006/relationships/hyperlink" Target="consultantplus://offline/ref=9825CD85D85C8B130A9F6B879861B655AAF1BFC78C99AAD45585CA8FFED84DD4519735F39E3EB8B15189EF072Fj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0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9" Type="http://schemas.openxmlformats.org/officeDocument/2006/relationships/hyperlink" Target="consultantplus://offline/ref=7DDB268880A4A3B0979F58DD1B5763D4ABE7107ACB06BA71F86AEC8E1B2B704C43FF7F98014971229ADBEF90xBcF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B0EAE4DC1E42608357C7112D718AAF5A394D4528CC8DD3D5E0538DF77F6322D7E35B775BCCFE3ADr2J9G" TargetMode="External"/><Relationship Id="rId11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4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32" Type="http://schemas.openxmlformats.org/officeDocument/2006/relationships/hyperlink" Target="consultantplus://offline/ref=3BE52C3FBEABA637A45BB2FDB0D181145A719D5194BAEF594E827BA210276F9B705F61501FFB041A6FA84B1DCDi9H" TargetMode="External"/><Relationship Id="rId37" Type="http://schemas.openxmlformats.org/officeDocument/2006/relationships/hyperlink" Target="consultantplus://offline/ref=9825CD85D85C8B130A9F6B879861B655AAF1BFC78C99AAD45585CA8FFED84DD4519735F39E3EB8B15189EF072Fj6G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3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8" Type="http://schemas.openxmlformats.org/officeDocument/2006/relationships/hyperlink" Target="consultantplus://offline/ref=A13A7EB6D948DCF05BC167B0C364C193D727058E42460B4CDBABBA5051F634937EBDFE5AB903284205A2FD5855f9H" TargetMode="External"/><Relationship Id="rId36" Type="http://schemas.openxmlformats.org/officeDocument/2006/relationships/hyperlink" Target="consultantplus://offline/ref=8C6112FBB733FEAB598641EBDE59280BE1B6FCF377D73753DB37069E788D0B46F24ECE9CD39769637040058Bk9nDH" TargetMode="External"/><Relationship Id="rId10" Type="http://schemas.openxmlformats.org/officeDocument/2006/relationships/hyperlink" Target="consultantplus://offline/ref=44FC4C2B1D8D87C081CE68EFF2FFBC89E78ACFA87A4EE2229851343F732AB2BCAFB4D128FCAB8D89a3R3G" TargetMode="External"/><Relationship Id="rId19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31" Type="http://schemas.openxmlformats.org/officeDocument/2006/relationships/hyperlink" Target="consultantplus://offline/ref=3BE52C3FBEABA637A45BB2FDB0D181145A719D5194BAEF594E827BA210276F9B705F61501FFB041A6FA84B1CCDi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FC4C2B1D8D87C081CE68EFF2FFBC89E78ACFA87A4EE2229851343F732AB2BCAFB4D128FCAB8D89a3R3G" TargetMode="External"/><Relationship Id="rId14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2" Type="http://schemas.openxmlformats.org/officeDocument/2006/relationships/hyperlink" Target="file:///C:\Users\&#1057;&#1077;&#1088;&#1075;&#1080;&#1086;&#1087;&#1086;&#1083;&#1100;\AppData\Local\Microsoft\Windows\Temporary%20Internet%20Files\Content.Outlook\BCFM9A8N\&#1054;&#1044;&#1053;&#1054;&#1050;&#1056;&#1040;&#1058;&#1053;&#1054;%20&#1048;%20&#1041;&#1045;&#1057;&#1055;&#1051;&#1040;&#1058;&#1053;&#1054;.docx" TargetMode="External"/><Relationship Id="rId27" Type="http://schemas.openxmlformats.org/officeDocument/2006/relationships/hyperlink" Target="consultantplus://offline/ref=7DDB268880A4A3B0979F58DD1B5763D4ABE7107ACB06BA71F86AEC8E1B2B704C43FF7F98014971229ADBEF90xBcAG" TargetMode="External"/><Relationship Id="rId30" Type="http://schemas.openxmlformats.org/officeDocument/2006/relationships/hyperlink" Target="consultantplus://offline/ref=7DDB268880A4A3B0979F58DD1B5763D4ABE7107ACB06BA71F86AEC8E1B2B704C43FF7F98014971229ADBEF90xBcCG" TargetMode="External"/><Relationship Id="rId35" Type="http://schemas.openxmlformats.org/officeDocument/2006/relationships/hyperlink" Target="consultantplus://offline/ref=8C6112FBB733FEAB598641EBDE59280BE1B6FCF377D73753DB37069E788D0B46F24ECE9CD39769637040058Bk9n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3082</Words>
  <Characters>17569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2017-04-11T11:19:00Z</cp:lastPrinted>
  <dcterms:created xsi:type="dcterms:W3CDTF">2017-04-11T11:16:00Z</dcterms:created>
  <dcterms:modified xsi:type="dcterms:W3CDTF">2017-04-11T11:22:00Z</dcterms:modified>
</cp:coreProperties>
</file>