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AF" w:rsidRPr="00087BAF" w:rsidRDefault="00087BAF" w:rsidP="004649FB">
      <w:pPr>
        <w:spacing w:before="150" w:after="150" w:line="600" w:lineRule="atLeast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</w:pPr>
      <w:bookmarkStart w:id="0" w:name="_GoBack"/>
      <w:proofErr w:type="spellStart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>Росреестр</w:t>
      </w:r>
      <w:proofErr w:type="spellEnd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 xml:space="preserve"> информирует</w:t>
      </w:r>
    </w:p>
    <w:bookmarkEnd w:id="0"/>
    <w:p w:rsidR="00087BAF" w:rsidRPr="004649FB" w:rsidRDefault="00E67FD8" w:rsidP="004649FB">
      <w:pPr>
        <w:spacing w:before="15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</w:pPr>
      <w:r>
        <w:fldChar w:fldCharType="begin"/>
      </w:r>
      <w:r>
        <w:instrText xml:space="preserve"> HYPERLINK "https://www.kashin.info/rosreestr1/13216-s-1-marta-2025-goda-dlya-vneseniya-svedenij-o-ranee-uchtennykh-obektakh-v-egrn-ikh-sobstvennikam-potrebuetsya-tekhnicheskij-ili-mezhevoj-plan" </w:instrText>
      </w:r>
      <w:r>
        <w:fldChar w:fldCharType="separate"/>
      </w:r>
      <w:r w:rsidR="00087BAF" w:rsidRPr="004649FB">
        <w:rPr>
          <w:rFonts w:ascii="Times New Roman" w:eastAsia="Times New Roman" w:hAnsi="Times New Roman" w:cs="Times New Roman"/>
          <w:b/>
          <w:bCs/>
          <w:i/>
          <w:color w:val="2980B9"/>
          <w:sz w:val="27"/>
          <w:szCs w:val="27"/>
          <w:lang w:eastAsia="ru-RU"/>
        </w:rPr>
        <w:t>С 1 марта 2025 года для внесения сведений о ранее учтенных объектах в ЕГРН их собственникам потребуется технический или межевой план</w:t>
      </w:r>
      <w:r>
        <w:rPr>
          <w:rFonts w:ascii="Times New Roman" w:eastAsia="Times New Roman" w:hAnsi="Times New Roman" w:cs="Times New Roman"/>
          <w:b/>
          <w:bCs/>
          <w:i/>
          <w:color w:val="2980B9"/>
          <w:sz w:val="27"/>
          <w:szCs w:val="27"/>
          <w:lang w:eastAsia="ru-RU"/>
        </w:rPr>
        <w:fldChar w:fldCharType="end"/>
      </w:r>
    </w:p>
    <w:p w:rsidR="00087BAF" w:rsidRPr="00087BAF" w:rsidRDefault="00087BAF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марта 2025 года вступил</w:t>
      </w:r>
      <w:r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Федеральный закон № 487-ФЗ, одна из норм которого вносит важные изменения в процедуру оформления ранее учтенных объектов недвижимости. С указанной даты внесение в Единый государственный реестр недвижимости (ЕГРН) сведений о ранее учтенных объектах недвижимости (объектах капитального строительства и земельных участках) будет возможным только при представлении технического плана или межевого плана.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отношении земельного участка нужно будет представить документ, устанавливающий или подтверждающий право земельный участок (например, старое свидетельство, государственный акт или выписку из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похозяйственной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книги) и межевой план. В отношении здания, сооружения, объекта незавершенного строительства, помещения,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-места - правоустанавливающий документ на такой объект недвижимости и технический план.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составят только случаи, когда с заявлением о внесении сведений о ранее учтенном объекте недвижимости в ЕГРН обратится уполномоченный орган, выполняющий мероприятия по обеспечению внесения в ЕГРН сведений о выявленных правообладателях (не требуется представление межевого плана и технического плана).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марта 2025 собственники ранее учтенных объектов недвижимости еще мог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успеть внести в ЕГРН сведения о таких объектах без межевого или технического плана и зарегистрировать права на них. Для этого нужно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МФЦ подать заявление о внесении сведений о ранее учтенном объекте недвижимости и регистрации прав на него, приложив имеющиеся правоустанавливающие и технические документы старого образца. С 1 марта 2025 года отсутствие в пакете документов вновь изготовленного межевого (если речь идет о земельном участке) или технического плана (на объект капитального строительства) ста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причиной для вынесения решения о приостановлении в проведении учетно-регистрационных действий.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справки: ранее учтенные объекты недвижимости - объекты (земельные участки и объекты капитального строительства — здания, сооружения, помещения), в отношении которых технический учет или государственный учет осуществлен до 1 марта 2008 года, а также объекты, в отношении которых такой учет не осуществлен, но права на них зарегистрированы в ЕГРН с присвоением условных номеров в порядке, установленном в соответствии с Федеральным законом № 122-ФЗ.</w:t>
      </w:r>
    </w:p>
    <w:p w:rsidR="00A17E33" w:rsidRDefault="00A17E33"/>
    <w:sectPr w:rsidR="00A1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203C0"/>
    <w:multiLevelType w:val="multilevel"/>
    <w:tmpl w:val="F248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D2E"/>
    <w:rsid w:val="00087BAF"/>
    <w:rsid w:val="004649FB"/>
    <w:rsid w:val="008E61E4"/>
    <w:rsid w:val="00A17E33"/>
    <w:rsid w:val="00DA7B54"/>
    <w:rsid w:val="00E67FD8"/>
    <w:rsid w:val="00F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7DF30F-77D8-47B6-ADF8-2DF69CAB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7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5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KUS_2</dc:creator>
  <cp:lastModifiedBy>Пользователь Windows</cp:lastModifiedBy>
  <cp:revision>2</cp:revision>
  <dcterms:created xsi:type="dcterms:W3CDTF">2025-09-09T07:16:00Z</dcterms:created>
  <dcterms:modified xsi:type="dcterms:W3CDTF">2025-09-09T07:16:00Z</dcterms:modified>
</cp:coreProperties>
</file>