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Default="007461D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Par41"/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             </w:t>
      </w:r>
    </w:p>
    <w:p w:rsidR="00DD6BF7" w:rsidRPr="00513E84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3"/>
      <w:bookmarkEnd w:id="1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D6BF7" w:rsidRPr="00513E84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6BF7" w:rsidRPr="00513E84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D6BF7" w:rsidRPr="00513E84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от </w:t>
      </w:r>
      <w:r w:rsidR="000D2CCE">
        <w:rPr>
          <w:rFonts w:ascii="Times New Roman" w:eastAsia="Times New Roman" w:hAnsi="Times New Roman" w:cs="Times New Roman"/>
          <w:sz w:val="28"/>
          <w:szCs w:val="28"/>
          <w:lang w:eastAsia="ru-RU"/>
        </w:rPr>
        <w:t>31.12.2019</w:t>
      </w:r>
      <w:r w:rsidR="00746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A5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D2CCE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</w:p>
    <w:p w:rsidR="00DD6BF7" w:rsidRPr="00513E84" w:rsidRDefault="00DD6BF7" w:rsidP="00DD6B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 </w:t>
      </w:r>
      <w:r w:rsidRPr="00513E8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</w:p>
    <w:p w:rsidR="00DD6BF7" w:rsidRPr="00DD6BF7" w:rsidRDefault="00DD6BF7" w:rsidP="00DD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Порядка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D6BF7" w:rsidRPr="00513E84" w:rsidRDefault="00DD6BF7" w:rsidP="00DD6BF7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статьей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219 Бюджетного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Федерации, </w:t>
      </w:r>
      <w:hyperlink r:id="rId7" w:history="1">
        <w:r w:rsidR="003F2264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F2264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3F2264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3F22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F2264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3F2264">
        <w:rPr>
          <w:rFonts w:ascii="Times New Roman" w:hAnsi="Times New Roman" w:cs="Times New Roman"/>
          <w:sz w:val="28"/>
          <w:szCs w:val="28"/>
        </w:rPr>
        <w:t xml:space="preserve">ке Башкортостан»,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бюджетном процессе в </w:t>
      </w:r>
      <w:r w:rsidR="00304FA6">
        <w:rPr>
          <w:rFonts w:ascii="Times New Roman" w:hAnsi="Times New Roman" w:cs="Times New Roman"/>
          <w:color w:val="000000" w:themeColor="text1"/>
          <w:sz w:val="28"/>
          <w:szCs w:val="28"/>
        </w:rPr>
        <w:t>сельском поселении Чуюнчинский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D6BF7" w:rsidRPr="003705C7" w:rsidRDefault="00DD6BF7" w:rsidP="00DD6B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304FA6">
        <w:rPr>
          <w:rFonts w:ascii="Times New Roman" w:eastAsia="Calibri" w:hAnsi="Times New Roman" w:cs="Times New Roman"/>
          <w:sz w:val="28"/>
          <w:szCs w:val="28"/>
          <w:lang w:eastAsia="ru-RU"/>
        </w:rPr>
        <w:t>07.02.2013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304FA6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D6BF7" w:rsidRPr="003705C7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513E84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D6BF7" w:rsidRPr="00513E84" w:rsidRDefault="000A529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Чуюнчинский</w:t>
      </w:r>
      <w:r w:rsidR="00DD6BF7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D6BF7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D6BF7" w:rsidRPr="00513E84">
          <w:pgSz w:w="11906" w:h="16838"/>
          <w:pgMar w:top="851" w:right="849" w:bottom="992" w:left="1560" w:header="720" w:footer="720" w:gutter="0"/>
          <w:cols w:space="720"/>
        </w:sect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</w:t>
      </w:r>
      <w:r w:rsidR="000A52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F632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proofErr w:type="spellStart"/>
      <w:r w:rsidR="00F632FD">
        <w:rPr>
          <w:rFonts w:ascii="Times New Roman" w:eastAsia="Times New Roman" w:hAnsi="Times New Roman" w:cs="Times New Roman"/>
          <w:sz w:val="28"/>
          <w:szCs w:val="20"/>
          <w:lang w:eastAsia="ru-RU"/>
        </w:rPr>
        <w:t>С.Н.Никифоров</w:t>
      </w:r>
      <w:proofErr w:type="spellEnd"/>
    </w:p>
    <w:p w:rsidR="00DD6BF7" w:rsidRDefault="00DD6BF7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к постановлению администрации 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0D2CCE">
        <w:rPr>
          <w:rFonts w:ascii="Times New Roman" w:eastAsia="Times New Roman" w:hAnsi="Times New Roman" w:cs="Times New Roman"/>
          <w:sz w:val="28"/>
          <w:szCs w:val="24"/>
          <w:lang w:eastAsia="ru-RU"/>
        </w:rPr>
        <w:t>31.12.2019</w:t>
      </w:r>
      <w:r w:rsidR="007461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 w:rsidR="000D2CCE">
        <w:rPr>
          <w:rFonts w:ascii="Times New Roman" w:eastAsia="Times New Roman" w:hAnsi="Times New Roman" w:cs="Times New Roman"/>
          <w:sz w:val="28"/>
          <w:szCs w:val="24"/>
          <w:lang w:eastAsia="ru-RU"/>
        </w:rPr>
        <w:t>90</w:t>
      </w:r>
      <w:bookmarkStart w:id="2" w:name="_GoBack"/>
      <w:bookmarkEnd w:id="2"/>
    </w:p>
    <w:p w:rsidR="00DD6BF7" w:rsidRP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Порядок</w:t>
      </w: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средств бюджета</w:t>
      </w:r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сельсовет муниципального района Давлекановский район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Республики Башкортостан</w:t>
      </w:r>
    </w:p>
    <w:p w:rsidR="00E46A8B" w:rsidRPr="00482AE7" w:rsidRDefault="00E46A8B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I. Общие положения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Порядок учета бюджетных и денежных обязательств получателей средств бюджета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(далее - Порядок) разработан на основании статьи 219 Бюджетного кодекса Российской Федерации и 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ешения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бюджетном процессе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371BCC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устанавливает порядок учета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сельским поселением</w:t>
      </w:r>
      <w:r w:rsidR="00371BCC" w:rsidRP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proofErr w:type="gram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Башкортостан (далее -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бюджетных обязательств получателей средств бюджета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подлежат учету бюджетные обязательства, принимаемые в соответствии с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контрактами, иными договорами (соглашениями),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Бюджетные и денежные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соответствующий лицевой счет получателя бюджетных средств).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Получатели средств бюджета</w:t>
      </w:r>
      <w:r w:rsidR="00371BCC" w:rsidRP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371BCC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бюджетных средств) и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участвующие в документообороте по учету бюджетных и денежных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подписи (далее - ЭП) уполномоченных лиц.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1.5.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E46A8B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Pr="00482AE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II. Порядок учета бюджетных и денежных обязательств</w:t>
      </w:r>
    </w:p>
    <w:p w:rsidR="00E46A8B" w:rsidRPr="00482AE7" w:rsidRDefault="00E46A8B" w:rsidP="000A52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получателей средств бюджета</w:t>
      </w:r>
      <w:r w:rsidR="003B1CB8" w:rsidRP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 </w:t>
      </w:r>
      <w:r w:rsidR="000A5297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482AE7" w:rsidRPr="00482AE7" w:rsidRDefault="00482AE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Основанием для постановки на учет бюджетных обязательств являются Сведения о принятом бюджетном обязательстве (далее - Сведения об обязательстве), оформленные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Порядку, представленные получателями бюджетных средств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бюджетное обязательство возникло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46A8B" w:rsidRPr="00482AE7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на поставку товаров, выполнение работ, оказание услуг для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нужд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сведения о котором подлежат включению в определенный законодательством о контрактной системе Российской Федерации в сфере закупок товаров, работ, услуг для обеспечения  муниципальных нужд реестр контрактов (далее - соответственно государственный контракт, реестр контрактов);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на поставку товаров, выполнение работ, оказание услуг, сведения о котором не подлежат включению в реестр контрактов, или договора аренды (далее - договор) с учетом положений пункта 2.2 настоящего Порядка;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 о предоставлении из бюджета</w:t>
      </w:r>
      <w:r w:rsidR="003B1CB8" w:rsidRP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межбюджетного трансферта в форме субсидии, субвенции, иного межбюджетного трансферта, имеющих целевое назначение, бюджетам муниципальных районов и городских округов (далее - соглашение на предоставление межбюджетных трансфертов);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автономному учреждению, иному юридическому лицу или индивидуальному предпринимателю (далее - субсидия юридическому лицу), заключенного в соответствии с бюджетным законодательством Российской Федерации, или договора, заключенного в связи с предоставлением бюджетных инвестиций юридическому лицу в соответствии со статьей 80 Бюджетного кодекса Российской Федерации (далее - соглашение о предоставлении субсидии юридическому лицу) за исключением случаев, установленных Правительством Республики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о предоставлении субсидии юридическому лицу (далее - нормативный правовой акт о предоставлении субсидии юридическому лицу).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 документа (исполнительного листа, судебного приказа) (далее - исполнительный документ).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представляются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шести рабочих дней со дня заключения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(договора, соглашения), на основании которого принято бюджетное обязательство (далее - документ-основание).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83"/>
      <w:bookmarkEnd w:id="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представляются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приложением документа-основания в форме электронной копии бумажного документа, созданной посредством его сканирования, подтвержденной электронной подписью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уполномоченного лица получателя бюджетных средств (далее - электронная копия документа-основания).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технической возможности представления электронной копии документа-основания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представляется документ-основание на бумажном носителе.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88"/>
      <w:bookmarkEnd w:id="4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за исключением нормативного правового акта о предоставлении субсидии юридическому лицу,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 на оказание услуг, выполнение работ, заключенным получателем</w:t>
      </w:r>
      <w:proofErr w:type="gram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бюджетных средств с физическим лицом, не являющимся индивидуальным предпринимателем, принимаются к учету на основании принятых к исполнению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для оплаты денежных обязательств, представленных получателями бюджетных средств в соответствии с утвержденным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санкционирования оплаты денежных обязательств получателей бюджетных средств и администраторов источников финансирования дефицита бюджета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Порядок санкционирования), 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срок, установленный Порядком санкционирования для проверки указанных документов.</w:t>
      </w:r>
    </w:p>
    <w:p w:rsidR="00E46A8B" w:rsidRPr="00482AE7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учитывает бюджетное обязательство отдельно в сумме принятого денежного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Порядок учета бюджетных обязательств, установленный настоящим пунктом, применяется для учета бюджетных обязательств, связанных с: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социальными выплатами населению;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предоставлением межбюджетных трансфертов (за исключением межбюджетных трансфертов, указанных в абзаце четвертом пункта 2.1 настоящего Порядка);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предоставлением платежей, взносов, безвозмездных перечислений субъектам международного права;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обслуживанием (муниципального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)д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олга;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перечислением в доход бюджета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 возврата дебиторской задолженности прошлых лет;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выплатами по решениям налогового органа о взыскании налога, сбора, пеней и штрафов.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расчеты по которым осуществляются наличными деньгами.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Денежные обязательства принимаются к учету на основании принятых к исполнению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представленных для оплаты денежных обязательств получателями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с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оответствии с утвержденным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санкционирования.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113"/>
      <w:bookmarkEnd w:id="5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 Сведения об обязательстве, представленные в электронной форме с применением ЭП (далее - в электронной форме),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наличие следующей информации: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</w:t>
      </w:r>
      <w:r w:rsidR="00EE6D60" w:rsidRP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главных администраторов и администраторов источников финансирования дефицита бюджета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Сводный реестр);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кода получателя бюджетных средств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номера соответствующего лицевого счета получателя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идентификационного кода закупки (далее - ИКЗ);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кода (кодов) классификации расходов бюджетов, по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которому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принято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предмета принятого бюджетного обязательства по каждому коду классификации расходов бюджетов;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кода валюты по Общероссийскому классификатору валют (ОКВ), в которой принято бюджетное обязательство (далее - код валюты бюджетного обязательства);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суммы бюджетного обязательства по каждому коду классификации расходов бюджета в валюте бюджетного обязательства;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реквизитов документа-основания, заключенного с поставщиком товаров, исполнителем работ или услуг (далее - контрагент);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(наименований) и банковских реквизитов физического или юридического лица, перед которым у получателя бюджетных средств в соответствии с условиями документа-основания возникло бюджетное обязательство, и (или) администратора доходов бюджета, если в соответствии с документом-основанием у получателя бюджетных средств возникло обязательство по уплате налогов, сборов и иных платежей в бюджеты бюджетной системы Российской Федерации;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годам для долгосрочных бюджетных обязательств и с разбивкой по месяцам для обязательств, принятых в рамках текущего финансового года);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Сведения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получения Сведений об обязательстве проверяет наличие в нем реквизитов, предусмотренных порядком заполнения, установленным пунктами 5.1 и </w:t>
      </w:r>
      <w:hyperlink w:anchor="Par35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5.2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а также соответствие показателей друг другу, реестровым записям Сводного реестра.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Проверяемые реквизиты и показатели Сведений об обязательстве должны соответствовать следующим требованиям: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формирования документа в заголовочной части документа должна быть оформлена словесно-цифровым способом (например,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15 июня 2008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формирования документа в кодовой зоне заголовочной части документа должна быть оформлена в формате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E46A8B" w:rsidRPr="00482AE7" w:rsidRDefault="001427DD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наименование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получателя бюджетных сре</w:t>
      </w:r>
      <w:proofErr w:type="gramStart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з</w:t>
      </w:r>
      <w:proofErr w:type="gramEnd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аголовочной части Сведений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номер лицевого счета должен соответствовать номеру соответствующего лицевого счета получателя бюджетных средств, открытого в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получателю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главного распорядителя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з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 главного распорядителя бюджетных средств по ведомственной бюджетной классификации Республики Башкортостан (далее - код главы по бюджетной классификации), утвержденной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заголовочной части должно указываться полное (сокращенное) наименование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Чуюнчинский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Башкортостан, в котором открыт соответствующий лицевой счет получателя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ИКЗ должен соответствовать ИКЗ,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указанному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утвержденном плане-графике закупок;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указанные в Сведениях об обязательстве коды классификации расходов бюджетов, по которым принято бюджетное обязательство, должны соответствовать Указаниям о порядке применения бюджетной классификации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утвержденным в установленном порядке Министерством финансов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Положению об установлении, детализации и определении порядка применения бюджетной классификации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части, относящейся к бюджету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Башкортостан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утвержденным в установленном порядке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сельским поселением </w:t>
      </w:r>
      <w:r w:rsidR="000A5297">
        <w:rPr>
          <w:rFonts w:ascii="Times New Roman" w:hAnsi="Times New Roman" w:cs="Times New Roman"/>
          <w:sz w:val="28"/>
          <w:szCs w:val="28"/>
        </w:rPr>
        <w:lastRenderedPageBreak/>
        <w:t>Чуюнчинский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Start"/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действующим в текущем финансовом году на момент представления Сведений об обязательстве (далее - действующие коды);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предмет бюджетного обязательства, указанный в Сведениях об обязательстве, должен соответствовать указанному по соответствующей строке коду видов расходов;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154"/>
      <w:bookmarkEnd w:id="6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2.5. При приеме от получателя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едений об обязательстве на бумажном носителе также проверяется: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формы представленных Сведений об обязательстве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 в представленных Сведениях об обязательстве на бумажном носителе исправлений, не соответствующих требованиям, установленным настоящим Порядком, или не заверенных в порядке, установленном настоящим Порядком (далее - несоответствующие исправления);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идентичность реквизитов и показателей, отраженных в Сведениях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Исправления в документе на бумажном носителе оговариваются надписью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исправлено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заверяются лицами, подписавшими документ, с указанием даты исправления.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2.5.1. </w:t>
      </w:r>
      <w:proofErr w:type="gram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наряду с проверкой, предусмотренной пунктами 2.3 - </w:t>
      </w:r>
      <w:hyperlink w:anchor="Par15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осуществляет проверку соответствия информации, содержащейся в Сведениях об обязательстве по документу-основанию в части наименования получателя бюджетных средств (заказчика), заключившего документ-основание, а также информации, указанной в графах 1 - </w:t>
      </w:r>
      <w:hyperlink r:id="rId9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- 10 раздела 1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- 3 раздела 2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17, </w:t>
      </w:r>
      <w:hyperlink r:id="rId13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20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- 24 раздела 5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об</w:t>
      </w:r>
      <w:proofErr w:type="gramEnd"/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</w:t>
      </w:r>
      <w:hyperlink r:id="rId1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 раздела 1</w:t>
        </w:r>
      </w:hyperlink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графе 4 раздела 5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2.5.2.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проверке Сведений об обязательстве по документу-основанию, заключенному в целях реализации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соответственно - РАИП,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дополнительно осуществляет проверку соответствия информации, содержащейся в Сведениях об обязательстве, данным об объектах капитального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строительства, объектах недвижимости, мероприятиях (укрупненных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инвестиционных проектах), включенных в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доведенным в соответствии с Порядком составления и ведения сводной бюджетной росписи бюджета</w:t>
      </w:r>
      <w:r w:rsidR="00FF2D29" w:rsidRP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Чуюнчинский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 бюджетных росписей главных распорядителей средств бюджета</w:t>
      </w:r>
      <w:r w:rsidR="00FF2D29" w:rsidRP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Чуюнчинский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(главных администраторов источников финансирования дефицита бюджета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proofErr w:type="gram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gram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gramEnd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Башкортостан),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части: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получателя средств бюджета (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заказчика);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наименования объекта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уникального кода, присвоенного объекту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кодов классификации расходов бюджета в разрезе кодов объектов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172"/>
      <w:bookmarkEnd w:id="7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2.5.3. </w:t>
      </w:r>
      <w:proofErr w:type="gramStart"/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соответствия информации, содержащейся в Сведениях об обязательстве, сведениям о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контракте, размещенным в реестре контрактов, в части наименования получателя бюджетных средств (государственного заказчика), заключившего государственный контракт, а также информации, указанной в </w:t>
      </w:r>
      <w:hyperlink r:id="rId15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графах 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6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7 раздела 1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8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3 раздела 2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6 раздела 4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2.6. Сведения об обязательстве, представленные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дств в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подлежат проверке уполномоченным работником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дня их представления.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Сведения об обязательстве не соответствуют требованиям, установленным пунктами 2.3 - </w:t>
      </w:r>
      <w:hyperlink w:anchor="Par17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двух рабочих дней после дня представления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едений об обязательстве направляет Протокол с указанием причин возврата.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ar177"/>
      <w:bookmarkEnd w:id="8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2.7. При постановке на учет бюджетного обязательства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бюджетного обязательства по соответствующим кодам бюджетной классификации сумме: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отдельно для текущего финансового года, для первого и для второго года планового периода;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ar181"/>
      <w:bookmarkEnd w:id="9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принятия получателем бюджетных средств бюджетного обязательства в иностранной валюте осуществляется проверка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сумме бюджетных данных суммы бюджетного обязательства, пересчитанной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бюджетное обязательство превышает неиспользованные доведенные бюджетные данные,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</w:t>
      </w:r>
      <w:proofErr w:type="gramStart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данном превышении до получателя бюджетных средств и распорядителя (главного распорядителя)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бюджетных средств, в ведение которого находится получатель бюджетных средств (далее - вышестоящий (главный) распорядитель бюджетных средств), путем направления Уведомления о превышении бюджетным обязательством свободных остатков, лимитов бюджетных обязательств (далее - Уведомление о превышении обязательством свободных остатков)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 получателем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ar186"/>
      <w:bookmarkEnd w:id="10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2.8.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положительном результате проверки соответствия Сведений об обязательстве требованиям, установленным пунктами 2.3 - </w:t>
      </w:r>
      <w:hyperlink w:anchor="Par17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пунктом 2.2 настоящего Порядка,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присваивает номер бюджетному 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средств, представленной 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установленном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получателю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Учетный номер бюджетного обязательства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является уникальным и не подлежит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изменению при изменении отдельных реквизитов бюджетного обязательства или его перерегистрации.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Учетный номер бюджетного обязательства имеет следующую структуру, состоящую из восемнадцати разрядов: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6"/>
        <w:gridCol w:w="1752"/>
        <w:gridCol w:w="380"/>
        <w:gridCol w:w="380"/>
        <w:gridCol w:w="380"/>
        <w:gridCol w:w="380"/>
        <w:gridCol w:w="380"/>
        <w:gridCol w:w="380"/>
        <w:gridCol w:w="380"/>
        <w:gridCol w:w="380"/>
        <w:gridCol w:w="527"/>
        <w:gridCol w:w="527"/>
        <w:gridCol w:w="527"/>
        <w:gridCol w:w="527"/>
        <w:gridCol w:w="452"/>
        <w:gridCol w:w="452"/>
        <w:gridCol w:w="452"/>
        <w:gridCol w:w="452"/>
        <w:gridCol w:w="452"/>
      </w:tblGrid>
      <w:tr w:rsidR="00482AE7" w:rsidRPr="00482AE7" w:rsidTr="00E46A8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Номера разрядов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Вид бюджетного обязательства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Код по Сводному реестру получателя средств бюджета Республики Башкортостан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Год постановки на учет бюджетного обязательства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Порядковый номер бюджетного обязательства</w:t>
            </w:r>
          </w:p>
        </w:tc>
      </w:tr>
      <w:tr w:rsidR="00482AE7" w:rsidRPr="00482AE7" w:rsidTr="00E46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18</w:t>
            </w:r>
          </w:p>
        </w:tc>
      </w:tr>
    </w:tbl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 разряд - вид бюджетного обязательства, который принимает следующие значения: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1 - бюджетные обязательства, поставленные на учет на основании государственных контрактов;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2 - бюджетные обязательства, поставленные на учет на основании договоров;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3 - бюджетные обязательства, поставленные на учет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пунктом 2.2 настоящего Порядка;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4 - бюджетные обязательства, возникающие на основании исполнительных документов;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5 - бюджетные обязательства, поставленные на учет на основании соглашений о предоставлении субсидий юридическому лицу;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6 - бюджетные обязательства, поставленные на учет на основании соглашений о предоставлении межбюджетных трансфертов;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7 - бюджетные обязательства, поставленные на учет на основании нормативных правовых актов о предоставлении субсидии юридическому лицу.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постановки на учет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данные, содержащиеся в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соглашениях (договорах) и нормативных правовых актах о предоставлении субсидии юридическому лицу, включаются в реестр соглашений.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ar235"/>
      <w:bookmarkEnd w:id="11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2.9. Одно поставленное на учет бюджетное обязательство может содержать несколько позиций с разными кодами бюджетной классификации.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2.10. Бюджетное обязательство, принятое получателем бюджетных средств в иностранной валюте, учитывается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сумме рублевого эквивалента бюджетного обязательства, рассчитанной по курсу Центрального банка Российской Федерации, установленного на день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постановки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ar238"/>
      <w:bookmarkEnd w:id="1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Бюджетные обязательства, поставленные на учет в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ar240"/>
      <w:bookmarkEnd w:id="1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2.12. При внесении изменений в бюджетное обязательство по документам-основаниям получатель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внесение изменений в бюджетное обязательство (далее - Заявка на внесение изменений в обязательство), оформленное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внесение изменений в обязательство представляется не позднее шести рабочих дней со дня внесения изменений в документ-основание с приложением документа, предусматривающего внесение изменений в документ-основание (далее - изменение к документу-основанию).</w:t>
      </w:r>
    </w:p>
    <w:p w:rsidR="00E46A8B" w:rsidRPr="00482AE7" w:rsidRDefault="00E05DF1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дня представления Заявки на внесение изменений в обязательство осуществляет ее проверку в порядке, аналогичном </w:t>
      </w:r>
      <w:proofErr w:type="gramStart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предусмотренному</w:t>
      </w:r>
      <w:proofErr w:type="gramEnd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пунктах 2.3 - </w:t>
      </w:r>
      <w:hyperlink w:anchor="Par172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2.13.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отсутствия в Заявке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внесение изменений в обязательство утвержденной форме, при наличии в Заявке на внесение изменений в обязательство на бумажном носителе несоответствующих исправлений,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двух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рабочих дней после представления Заявки на внесение изменений в обязательство получателем бюджетных средств: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возвращает получателю бюджетных средств представленную на бумажном носителе Заявку на внесение изменений в обязательство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Заявка на внесение изменений в обязательство представлялась в электронной форме.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ar250"/>
      <w:bookmarkEnd w:id="14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2.14. При внесении получателем бюджетных средств изменений в бюджетное обязательство, учтенное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порядке, установленном пунктом 2.2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настоящего Порядка, в Заявке на кассовый расход, оформленной в установленном порядке, получатель бюджетных средств указывает ранее присвоенный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бюджетного обязательства, подлежащего изменению.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Par251"/>
      <w:bookmarkEnd w:id="15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2.15. При внесении изменений в бюджетное обязательство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бюджетного обязательства по соответствующим кодам бюджетной классификации суммам неиспользованных доведенных бюджетных данных отдельно для текущего финансового года, для первого и для второго года планового периода.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Par253"/>
      <w:bookmarkEnd w:id="16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измененное бюджетное обязательство получателя бюджетных средств в неисполненной части превышает неисполненные доведенные бюджетные данные,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Par256"/>
      <w:bookmarkEnd w:id="17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2.16. При положительном результате проверки Заявки на внесение изменений в соответствии с требованиями, установленными в пункте 2.12 настоящего Порядка,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вносит изменения в учтенное бюджетное обязательство получателя бюджетных средств, с отражением в Журнале действующих обязательств.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2.17. Для аннулирования неисполненной части бюджетного обязательства либо полного аннулирования бюджетного обязательства, поставленного на учет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в связи с исполнением (расторжением) документа-основания получатель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внесение изменений в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внесение изменений в обязательство в связи с исполнением (расторжением) документа-основания представляется не позднее шести рабочих дней со дня исполнения (расторжения) документа-основания.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аннулировании неисполненной части либо полного аннулирования бюджетного обязательства получателя бюджетных средств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проверку представленной Заявки на внесение изменений в обязательство в соответствии с требованиями, установленными в пункте 2.12 настоящего Порядка.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Неисполненная часть бюджетного обязательства аннулируется без проведения проверки, установленной в пункте 2.15 настоящего Порядка.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ликвидации получателя бюджетных средств либо изменения типа государственного казенного учреждения аннулирование неисполненной части бюджетного обязательства осуществляется без представления получателем бюджетных средств (ликвидационной комиссией) изменения к документу-основанию.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Par267"/>
      <w:bookmarkEnd w:id="18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2.18. Неисполненная часть бюджетного обязательства по документам-основаниям на конец текущего финансового года подлежит перерегистрации и учету в очередном финансовом году. При этом если коды бюджетной классификации, по которым бюджетное обязательство было поставлено на учет в текущем финансовом году, в очередном финансовом году являются не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действующими, то перерегистрация бюджетного обязательства осуществляется по новым кодам бюджетной классификации.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 обеспечивает перерегистрацию неисполненной части бюджетного обязательства на конец текущего финансового года до 1 марта очередного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Для перерегистрации бюджетного обязательства получатель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перерегистрацию бюджетного обязательства (далее - Заявка на перерегистрацию обязательства), оформленную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к настоящему Порядку.</w:t>
      </w:r>
    </w:p>
    <w:p w:rsidR="00E46A8B" w:rsidRPr="00482AE7" w:rsidRDefault="00915AA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осуществляет проверку представленной Заявки на перерегистрацию обязательства в порядке, предусмотренном в пунктах 2.3 - 2.5.3 настоящего Порядка. Дополнительно проверяется соответствие учетного номера бюджетного обязательства, указанного в </w:t>
      </w:r>
      <w:hyperlink r:id="rId19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Заявке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внесение изменений в обязательство, номеру, отраженному на соответствующем лицевом счете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2.19. В случае отсутствия в Заявке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перерегистрацию обязательства утвержденной форме, при наличии в Заявке на перерегистрацию обязательства на бумажном носителе несоответствующих исправлений, </w:t>
      </w:r>
      <w:r w:rsidR="00107F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двух рабочих дней после представления Заявки на перерегистрацию обязательства получателем бюджетных средств: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возвращает получателю бюджетных средств представленные на бумажном носителе Заявку на перерегистрацию обязательства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Заявки на перерегистрацию обязательства представлялись в электронной форме.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2.20. При положительном результате проверки в соответствии с требованиями, установленными пунктом 2.18 настоящего Порядка,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перерегистрацию бюджетного обязательства с отражением в Журнале действующих обязательств.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Par280"/>
      <w:bookmarkEnd w:id="19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2.21. Учет бюджетных обязательств в </w:t>
      </w:r>
      <w:r w:rsidR="00107F2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содержащих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об обязательстве по документу-основанию, содержащему сведения, составляющие государственную тайну, направляются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дств в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со сроками, установленными настоящим Порядком для постановки на учет бюджетного обязательства, без представления документа-основания, на основании которого принято бюджетное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0" w:name="Par283"/>
      <w:bookmarkEnd w:id="20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2.22. Учет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осуществляется в соответствии с настоящим Порядком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Сведениях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 на учет данное бюджетное обязательство и направляет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Уведомление о превышении бюджетным обязательством свободных остатков: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 участника бюджетного процесса, которому получатель бюджетных средств передал свои полномочия;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порядке в Журнале регистрации неисполненных документов.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1" w:name="Par288"/>
      <w:bookmarkEnd w:id="21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2.23. Передача учтенных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бюджетных обязатель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ств 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язи с реорганизацией получателя бюджетных средств соответствующему получателю бюджетных средств осуществляется на основании Акта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Реорганизуемый получатель средств бюджета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представляет подписанный участвующими в реорганизации получателями средств бюджета</w:t>
      </w:r>
      <w:r w:rsidR="008768D4" w:rsidRP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Акт приемки-передачи бюджетных обязательств в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 средств.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2.24. На основании Сведений об обязательстве, Заявок на внесение изменений в обязательство, Заявок на перерегистрацию обязательства, Актов приемки-передачи бюджетных обязательств, представленных получателями бюджетных средств и поставленных на учет,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Реестр проверенных и принятых на учет бюджетных обязательств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III. Порядок учета бюджетных обязательств получателей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бюджетных средств по исполнительным документам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бюджетном обязательстве, возникшем в соответствии с исполнительным документом получателя бюджетных средств - должника, формируются в соответствии с информацией об источнике образования задолженности и кодах бюджетной классификации Российской Федерации, по которым должны быть произведены расходы бюджета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Республики Башкортостан по исполнению исполнительного документа (далее - Информация).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3.2. В случае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Основанием для внесения изменений в ранее поставленное на учет бюджетное обязательство по исполнительному документу является направление получателем бюджетных средств - должником Заявки на внесение изменений в обязательство, содержащее уточненную информацию о кодах бюджетной классификации, по которым должен быть исполнен исполнительный документ, или информацию о документе, подтверждающем исполнение исполнительного документа, документе об отсрочке, о рассрочке или об отложении исполнения судебных актов либо</w:t>
      </w:r>
      <w:proofErr w:type="gramEnd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документе, отменяющем или приостанавливающем исполнение судебного акта, на основании которого выдан исполнительный документ,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3.4. В случае ликвидации получателя бюджетных средств либо изменения типа государственного казенного учреждения в ранее учтенное бюджетное обязательство, возникшее на основании исполнительного документа, вносятся изменения в части аннулирования неисполненного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IV. Представление информации о бюджетных обязательствах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получателей бюджетных средств, учтенных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Министерстве финансов Республики Башкортостан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Ежемесячно и по запросу главного распорядителя (получателя) бюджетных средств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предоставляет Справку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исполнении принятых на учет бюджетных обязательств (далее - Справка об исполнении обязательств), оформленную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Справка об исполнении обязательств формируется по состоянию на 1-е число каждого месяца и по состоянию на дату, указанную в запросе получателя бюджетных средств, нарастающим итогом с 1 января текущего финансового года и содержит информацию об исполнении бюджетных обязательств, поставленных на учет в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Сведений об обязательстве.</w:t>
      </w:r>
    </w:p>
    <w:p w:rsidR="00E46A8B" w:rsidRPr="00482AE7" w:rsidRDefault="00180C35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Реестры принятых на учет бюджетных обязательств (далее - Реестр принятых на учет обязательств)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в разрезе кодов классификации расходов бюджетов</w:t>
      </w:r>
      <w:proofErr w:type="gramEnd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детализацией и группировкой необходимых показателей.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4.3. По запросу главного распорядителя (распорядителя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бюджетных средств 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предоставляет Реестр принятых на учет обязательств по находящимся в ведении главного распорядителя (распорядителя) бюджетных средств получателям бюджетных средств с детализацией и группировкой показателей о принятых на учет бюджетных обязательствах, указанной в запросе.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 Ежемесячно по состоянию на 1-е число каждого месяца и в сроки, установленные для представления бюджетной отчетности по исполнению бюджета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 Отчет об исполнении бюджетных обязательств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 к настоящему Порядку учета, учтенных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 По запросу в главного распорядителя (распорядителя) бюджетных средств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 дополнение к Отчету об исполнении обязатель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ств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едения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4.5.1.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запросу главного распорядителя (распорядителя) бюджетных средств обеспечивает представление Отчета об исполнении бюджетных обязательств, принятых в целях реализации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 к настоящему Порядку (далее - Отчет об исполнении обязательств по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Терзаказу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 об исполнении обязательств по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Терзаказу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состоянию на 1-е число месяца, указанного в запросе, или на 1-е число месяца, в котором поступил запрос,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4.6. Предоставление информации о бюджетных обязательствах, учтенных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содержащей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4.7.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запросу главного распорядителя (получателя) бюджетных средств, представляемому в течение первых десяти рабочих дней текущего финансового года,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Справку о неисполненных в отчетном финансовом году бюджетных обязательствах по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 на поставку товаров, выполнение работ, оказание услуг (далее - Справка о неисполненных обязател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ьствах по муниципальному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 к настоящему Порядку и направляет ее данному главному распорядителю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(получателю)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Справки о неисполненных обязательствах по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могут быть увеличены бюджетные ассигнования на оплату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 на поставку товаров, выполнение работ, оказание услуг.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V. Указания по заполнению документов,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предусмотренных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настоящим Порядком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2" w:name="Par327"/>
      <w:bookmarkEnd w:id="2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заголовочной части формы документов указывается дата формирования документа, оформленная словесно-цифровым способом (например,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15 июня 2008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с отражением в кодовой зоне даты в формате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заголовочной части форм документов предусматривают отражение по соответствующим строкам: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получателя бюджетных средств, соответствующего реестровой записи Сводного реестра, с отражением в кодовой зоне его кода по Сводному реестру и номера лицевого счета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  <w:proofErr w:type="gramEnd"/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(распорядитель)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бюджета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77B90">
        <w:rPr>
          <w:rFonts w:ascii="Times New Roman" w:hAnsi="Times New Roman" w:cs="Times New Roman"/>
          <w:sz w:val="28"/>
          <w:szCs w:val="28"/>
        </w:rPr>
        <w:t>Чуюнчинский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Финансовый орган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377B90">
        <w:rPr>
          <w:rFonts w:ascii="Times New Roman" w:hAnsi="Times New Roman" w:cs="Times New Roman"/>
          <w:sz w:val="28"/>
          <w:szCs w:val="28"/>
        </w:rPr>
        <w:t>Чуюнчинский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участника бюджетного процесса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содержательной (табличной) части формы документа показатели: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содержащие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дату, отражаются в формате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(00.00.0000), например (20.08.2008);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содержащие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 отсутствии данных для заполнения по соответствующей строке раздела (подраздела) графы документа: для суммовых значений показателей проставляется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ноль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(0); для текстовых, словесно-цифровых показателей графы не заполняются.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печать, а при формировании и передаче документа в электронной форме опускаются.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Документ, сформированный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3" w:name="Par350"/>
      <w:bookmarkEnd w:id="2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5.2. Сведения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разделе 1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отражаются реквизиты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вид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номер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дата заключения (принятия)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5 - дата окончания действия документа-основания. Если в документе-основании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6 - сумма по документу-основанию в валюте бюджетного обязательства;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7 - код валюты бюджетного обязательства по ОКВ;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8 -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банка Российской Федерации, установленному для соответствующей иностранной валюты, на день составления Сведений об обязательстве;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9 - процент авансового платежа, установленного документом-основанием, исчисленного от общей суммы бюджетного обязательства. Если документом-основанием не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 авансовый платеж в процентах от суммы обязательства графа 9 не заполняется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10 -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графе 10 указывается значение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ноль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разделах 2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</w:t>
        </w:r>
      </w:hyperlink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для перечисления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отражаются реквизиты контрагента в соответствии с документом-основанием: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полное наименование юридического лица или фамилия, имя, отчество физического лица;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код причины постановки на учет в налоговом органе (КПП) контрагента (при наличии);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4, 5, 6 юридический адрес (место регистрации):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контрагента - юридического лица, соответственно по графам: наименование страны регистрации; код страны, в соответствии с Общероссийским классификатором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графы 7, 8 не заполняются;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9 - 12 банковские реквизиты контрагента, соответственно: номер 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когда бюджетное обязательство возникло из исполнительного документа, заполняется раздел 3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исполнительного документа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номера исполнительного документа;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даты выдачи исполнительного документа;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наименования судебного органа, выдавшего исполнительный документ;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суммы по исполнительному документу;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5, </w:t>
      </w:r>
      <w:hyperlink r:id="rId21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 номер, дата Уведомления о поступлении исполнительного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2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 4</w:t>
        </w:r>
      </w:hyperlink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графы 1 - </w:t>
      </w:r>
      <w:hyperlink r:id="rId23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заполняются;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6 -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Раздел 5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порядкового номера записи по строке;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кодов бюджетной классификации, по которым принимается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наименования товаров, работ, услуг согласно документу-основанию по каждому коду бюджетной классификации, указанному в графе 3;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с 5 по 16 -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17 - общей суммы бюджетного обязательства на текущий финансовый год в валюте обязательства по каждому виду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18 по необходимости указывается информация, необходимая для исполнения бюджета, в том числе указывается аналитический код, идентифицирующий операцию, связанную с субсидиями (субвенциями), полученными из бюджета</w:t>
      </w:r>
      <w:r w:rsidR="00570660" w:rsidRP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="005706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являющихся источником финансового обеспечения расходов бюджета субъекта Российской Федерации (местного бюджета) в соответствии с кодами, установленными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код цели).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Отметка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принятии на учет бюджетного обязательства запол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няется ответственным работником 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отражением учетного номера бюджетного обязательства, сформированного в соответствии с пунктом 2.8 настоящего Порядка учета и даты принятия бюджетного обязательства на учет в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24, 25 указываются соответственно наименование и код объекта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5.3. Формирование Заявки на внесение изменений в обязательство осуществляется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п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орядке, установленном </w:t>
      </w:r>
      <w:hyperlink w:anchor="Par35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5.2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учета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наименование Заявки на внесение изменений в обязательство указывается порядковый номер документа, присвоенный в пределах текущего рабочего дня получателем бюджетных средств и учетный номер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заголовочной части документа указывается дата его составления.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частичном (в неисполненной части) либо полном аннулировании бюджетного обязательства в связи с завершением либо расторжением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контракта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6 раздела 4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статус исполнения контракта: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завершен (исполнен)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аннулирован (расторгнут)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 отражением в графе 7 номера реестровой записи в реестре контрактов, присвоенного уполномоченным органом.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 бюджетном обязательстве меняются суммовые показатели, то в Заявке на внесение изменений в обязательство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указываются новые суммовые показатели и заполняются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графы в соответствующих разделах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изменяются только реквизиты бюджетного обязательства, документа-основания, исполнительного документа, без изменения суммовых показателей, то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Заявке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5.4. Формирование Заявки на перерегистрацию бюджетного обязательства осуществляется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п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орядке, установленном пунктом 5.2 настоящего Порядка учета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наименовании Заявки на перерегистрацию обязательства указывается учетный номер бюджетного обязательства, присвоенный при принятии на учет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5.5. Акт приемки-передачи принятых на учет бюджетных обязатель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Заголовочная часть Акта приемки-передачи бюджетных обязательств оформляется: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бюджетного процесса, передающий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бюджетного процесса, принимающий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 для передачи обязательств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наименование, номер и дата документа, в соответствии с которым осуществляется реорганизация.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1.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следующим показателям: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учетный номер бюджетного обязательства передаваемого реорганизуемым получателем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2, </w:t>
      </w:r>
      <w:hyperlink r:id="rId2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5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5, </w:t>
      </w:r>
      <w:hyperlink r:id="rId26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дата начала и дата окончания действия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7 - сумма бюджетного обязательства по документу-основанию.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Графа 7 раздела 1.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группирующей для показателей, отраженных в графе 4 раздела 2.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2.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Бюджетные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следующим показателям: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реорганизуемым получателем бюджетных средств указываются коды бюджетной классификации, в разрезе которых было им принято передаваемое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графе 2 получателем бюджетных средств - принимающим обязательства указываются коды бюджетной классификации, в разрезе которых им принимается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3, </w:t>
      </w:r>
      <w:hyperlink r:id="rId27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разрезе кодов бюджетной классификации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10, </w:t>
      </w:r>
      <w:hyperlink r:id="rId28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соответственно наименование и код объекта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72023" w:rsidRPr="00482AE7" w:rsidRDefault="00172023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72023" w:rsidRPr="00482AE7" w:rsidSect="005530B2">
      <w:headerReference w:type="default" r:id="rId29"/>
      <w:pgSz w:w="11905" w:h="16838"/>
      <w:pgMar w:top="851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7DD" w:rsidRDefault="001427DD" w:rsidP="005530B2">
      <w:pPr>
        <w:spacing w:after="0" w:line="240" w:lineRule="auto"/>
      </w:pPr>
      <w:r>
        <w:separator/>
      </w:r>
    </w:p>
  </w:endnote>
  <w:endnote w:type="continuationSeparator" w:id="0">
    <w:p w:rsidR="001427DD" w:rsidRDefault="001427DD" w:rsidP="0055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7DD" w:rsidRDefault="001427DD" w:rsidP="005530B2">
      <w:pPr>
        <w:spacing w:after="0" w:line="240" w:lineRule="auto"/>
      </w:pPr>
      <w:r>
        <w:separator/>
      </w:r>
    </w:p>
  </w:footnote>
  <w:footnote w:type="continuationSeparator" w:id="0">
    <w:p w:rsidR="001427DD" w:rsidRDefault="001427DD" w:rsidP="0055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243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51869" w:rsidRDefault="00C51869">
        <w:pPr>
          <w:pStyle w:val="a3"/>
          <w:jc w:val="center"/>
        </w:pPr>
      </w:p>
      <w:p w:rsidR="00C51869" w:rsidRPr="005530B2" w:rsidRDefault="00C5186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30B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30B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D2CCE">
          <w:rPr>
            <w:rFonts w:ascii="Times New Roman" w:hAnsi="Times New Roman" w:cs="Times New Roman"/>
            <w:noProof/>
            <w:sz w:val="20"/>
            <w:szCs w:val="20"/>
          </w:rPr>
          <w:t>21</w: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51869" w:rsidRDefault="00C518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A8B"/>
    <w:rsid w:val="00036A62"/>
    <w:rsid w:val="0005693E"/>
    <w:rsid w:val="00066EA9"/>
    <w:rsid w:val="000A5297"/>
    <w:rsid w:val="000D2CCE"/>
    <w:rsid w:val="000E1F42"/>
    <w:rsid w:val="00107F21"/>
    <w:rsid w:val="001427DD"/>
    <w:rsid w:val="00153FD1"/>
    <w:rsid w:val="00172023"/>
    <w:rsid w:val="00180C35"/>
    <w:rsid w:val="00255AC7"/>
    <w:rsid w:val="002D5465"/>
    <w:rsid w:val="00304FA6"/>
    <w:rsid w:val="00371BCC"/>
    <w:rsid w:val="00377B90"/>
    <w:rsid w:val="0039313F"/>
    <w:rsid w:val="003B1CB8"/>
    <w:rsid w:val="003F2264"/>
    <w:rsid w:val="00482AE7"/>
    <w:rsid w:val="00485973"/>
    <w:rsid w:val="005530B2"/>
    <w:rsid w:val="00570660"/>
    <w:rsid w:val="00614A7E"/>
    <w:rsid w:val="00652476"/>
    <w:rsid w:val="00653667"/>
    <w:rsid w:val="007461D3"/>
    <w:rsid w:val="00822C9B"/>
    <w:rsid w:val="008768D4"/>
    <w:rsid w:val="00915AA8"/>
    <w:rsid w:val="00986A71"/>
    <w:rsid w:val="009E739F"/>
    <w:rsid w:val="00A91897"/>
    <w:rsid w:val="00C51869"/>
    <w:rsid w:val="00CC300A"/>
    <w:rsid w:val="00D3180D"/>
    <w:rsid w:val="00DB481A"/>
    <w:rsid w:val="00DD6BF7"/>
    <w:rsid w:val="00E05DF1"/>
    <w:rsid w:val="00E46A8B"/>
    <w:rsid w:val="00EA33DB"/>
    <w:rsid w:val="00EE6D60"/>
    <w:rsid w:val="00EF7A87"/>
    <w:rsid w:val="00F632FD"/>
    <w:rsid w:val="00FF2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  <w:style w:type="paragraph" w:customStyle="1" w:styleId="ConsPlusTitle">
    <w:name w:val="ConsPlusTitle"/>
    <w:rsid w:val="00DD6B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6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69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DFF1F2A3241D66E81B5BAB9AE1909E01800D13A45F1AEA4B872719F5E33ECCD1E34D12AB1C5B5298A4EB54k7rEE" TargetMode="External"/><Relationship Id="rId13" Type="http://schemas.openxmlformats.org/officeDocument/2006/relationships/hyperlink" Target="consultantplus://offline/ref=F3DFF1F2A3241D66E81B5BAB9AE1909E01800D13A45F1AEA4B872719F5E33ECCD1E34D12AB1C5B5298A6E05Ck7r1E" TargetMode="External"/><Relationship Id="rId18" Type="http://schemas.openxmlformats.org/officeDocument/2006/relationships/hyperlink" Target="consultantplus://offline/ref=F3DFF1F2A3241D66E81B5BAB9AE1909E01800D13A45F1AEA4B872719F5E33ECCD1E34D12AB1C5B5298A5E651k7rCE" TargetMode="External"/><Relationship Id="rId26" Type="http://schemas.openxmlformats.org/officeDocument/2006/relationships/hyperlink" Target="consultantplus://offline/ref=F3DFF1F2A3241D66E81B5BAB9AE1909E01800D13A45F1AEA4B872719F5E33ECCD1E34D12AB1C5B5298A6E256k7r1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3DFF1F2A3241D66E81B5BAB9AE1909E01800D13A45F1AEA4B872719F5E33ECCD1E34D12AB1C5B5298A6E056k7rDE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F3DFF1F2A3241D66E81B5BAB9AE1909E01800D13A45F1AEA4B872719F5E33ECCD1E34D12AB1C5B5298A6E05Dk7rBE" TargetMode="External"/><Relationship Id="rId17" Type="http://schemas.openxmlformats.org/officeDocument/2006/relationships/hyperlink" Target="consultantplus://offline/ref=F3DFF1F2A3241D66E81B5BAB9AE1909E01800D13A45F1AEA4B872719F5E33ECCD1E34D12AB1C5B5298A5E657k7rCE" TargetMode="External"/><Relationship Id="rId25" Type="http://schemas.openxmlformats.org/officeDocument/2006/relationships/hyperlink" Target="consultantplus://offline/ref=F3DFF1F2A3241D66E81B5BAB9AE1909E01800D13A45F1AEA4B872719F5E33ECCD1E34D12AB1C5B5298A6E256k7rF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3DFF1F2A3241D66E81B5BAB9AE1909E01800D13A45F1AEA4B872719F5E33ECCD1E34D12AB1C5B5298A5E657k7rBE" TargetMode="External"/><Relationship Id="rId20" Type="http://schemas.openxmlformats.org/officeDocument/2006/relationships/hyperlink" Target="consultantplus://offline/ref=F3DFF1F2A3241D66E81B5BAB9AE1909E01800D13A45F1AEA4B872719F5E33ECCD1E34D12AB1C5B5298A6E35Ck7rCE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3DFF1F2A3241D66E81B5BAB9AE1909E01800D13A45F1AEA4B872719F5E33ECCD1E34D12AB1C5B5298A6E35Dk7rAE" TargetMode="External"/><Relationship Id="rId24" Type="http://schemas.openxmlformats.org/officeDocument/2006/relationships/hyperlink" Target="consultantplus://offline/ref=F3DFF1F2A3241D66E81B5BAB9AE1909E01800D13A45F1AEA4B872719F5E33ECCD1E34D12AB1C5B5298A6E256k7rC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3DFF1F2A3241D66E81B5BAB9AE1909E01800D13A45F1AEA4B872719F5E33ECCD1E34D12AB1C5B5298A5E657k7r8E" TargetMode="External"/><Relationship Id="rId23" Type="http://schemas.openxmlformats.org/officeDocument/2006/relationships/hyperlink" Target="consultantplus://offline/ref=F3DFF1F2A3241D66E81B5BAB9AE1909E01800D13A45F1AEA4B872719F5E33ECCD1E34D12AB1C5B5298A6E051k7rEE" TargetMode="External"/><Relationship Id="rId28" Type="http://schemas.openxmlformats.org/officeDocument/2006/relationships/hyperlink" Target="consultantplus://offline/ref=F3DFF1F2A3241D66E81B5BAB9AE1909E01800D13A45F1AEA4B872719F5E33ECCD1E34D12AB1C5B5298A6E253k7rEE" TargetMode="External"/><Relationship Id="rId10" Type="http://schemas.openxmlformats.org/officeDocument/2006/relationships/hyperlink" Target="consultantplus://offline/ref=F3DFF1F2A3241D66E81B5BAB9AE1909E01800D13A45F1AEA4B872719F5E33ECCD1E34D12AB1C5B5298A6E353k7rFE" TargetMode="External"/><Relationship Id="rId19" Type="http://schemas.openxmlformats.org/officeDocument/2006/relationships/hyperlink" Target="consultantplus://offline/ref=F3DFF1F2A3241D66E81B5BAB9AE1909E01800D13A45F1AEA4B872719F5E33ECCD1E34D12AB1C5B5298A4E651k7r8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DFF1F2A3241D66E81B5BAB9AE1909E01800D13A45F1AEA4B872719F5E33ECCD1E34D12AB1C5B5298A6E353k7rAE" TargetMode="External"/><Relationship Id="rId14" Type="http://schemas.openxmlformats.org/officeDocument/2006/relationships/hyperlink" Target="consultantplus://offline/ref=F3DFF1F2A3241D66E81B5BAB9AE1909E01800D13A45F1AEA4B872719F5E33ECCD1E34D12AB1C5B5298A5E657k7rBE" TargetMode="External"/><Relationship Id="rId22" Type="http://schemas.openxmlformats.org/officeDocument/2006/relationships/hyperlink" Target="consultantplus://offline/ref=F3DFF1F2A3241D66E81B5BAB9AE1909E01800D13A45F1AEA4B872719F5E33ECCD1E34D12AB1C5B5298A6E056k7rCE" TargetMode="External"/><Relationship Id="rId27" Type="http://schemas.openxmlformats.org/officeDocument/2006/relationships/hyperlink" Target="consultantplus://offline/ref=F3DFF1F2A3241D66E81B5BAB9AE1909E01800D13A45F1AEA4B872719F5E33ECCD1E34D12AB1C5B5298A6E253k7r9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9072</Words>
  <Characters>51712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 Данияр Фрунзевич</dc:creator>
  <cp:lastModifiedBy>Пользователь Windows</cp:lastModifiedBy>
  <cp:revision>28</cp:revision>
  <cp:lastPrinted>2020-01-23T06:55:00Z</cp:lastPrinted>
  <dcterms:created xsi:type="dcterms:W3CDTF">2018-08-10T04:43:00Z</dcterms:created>
  <dcterms:modified xsi:type="dcterms:W3CDTF">2020-01-23T06:56:00Z</dcterms:modified>
</cp:coreProperties>
</file>