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54573" w:rsidRPr="00154573" w:rsidRDefault="00154573" w:rsidP="00154573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45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Россияне смогут запросить сведения о недвижимости онлайн с</w:t>
      </w:r>
      <w:r w:rsidR="00ED7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bookmarkStart w:id="0" w:name="_GoBack"/>
      <w:bookmarkEnd w:id="0"/>
      <w:r w:rsidRPr="001545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сайта Кадастровой палаты </w:t>
      </w:r>
    </w:p>
    <w:p w:rsidR="00154573" w:rsidRPr="00154573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545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Минэкономразвития России приняло </w:t>
      </w:r>
      <w:hyperlink r:id="rId5" w:history="1">
        <w:r w:rsidRPr="00154573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изменения</w:t>
        </w:r>
      </w:hyperlink>
      <w:r w:rsidRPr="001545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порядок предоставления сведений, содержащихся в Едином государственном реестре недвижимости (ЕГРН). Согласно поправкам, получить выписку об объектах недвижимости можно с сайта Федеральной кадастровой палаты. </w:t>
      </w:r>
    </w:p>
    <w:p w:rsidR="00154573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предоставления сведений из ЕГРН, согласно законодательству, предусматривает форму запроса, способы получения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D5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основания для отказа в предоставлении сведений из ЕГРН.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</w:t>
      </w:r>
      <w:r w:rsidRPr="002F2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заявитель, независимо от места своего нахождения, может получить сведения из ЕГРН о зарегистрированных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правах на объекты недвижимости </w:t>
      </w:r>
      <w:r w:rsidRPr="002F2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виде бумажного документа, так и в электронном виде.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54573" w:rsidRPr="00BD57BF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hyperlink r:id="rId6" w:history="1">
        <w:r w:rsidRPr="00DB00D5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поправкам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55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порядок предоставления сведений, внесенным приказом Минэкономразвития от 19.07.2019 № 433, выписки из ЕГРН теперь можно получить с сайта Кадастровой палаты.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54573" w:rsidRDefault="00154573" w:rsidP="0015457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5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общедоступным сведениям относятся,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том числе, </w:t>
      </w:r>
      <w:r w:rsidRPr="00BD5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основных характеристиках и</w:t>
      </w:r>
      <w:r w:rsidRPr="00BD5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зарегистрированных правах на объект недвижимости и сведения о переходе прав. Запрос на предоставление таких сведений в электронном виде не требует заверения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подписью. </w:t>
      </w:r>
    </w:p>
    <w:p w:rsidR="00154573" w:rsidRDefault="00154573" w:rsidP="0015457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5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запроса на предоставление сведений ограниченного доступа в электронном виде запрос заверяется квалифицированной электронной подписью заявителя. </w:t>
      </w:r>
    </w:p>
    <w:p w:rsidR="00154573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Для проведения различных сделок в любой момент времени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гражданам может потребоваться, например, </w:t>
      </w:r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подтверждение права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собственности </w:t>
      </w:r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объекты недвижимости – и соответствующие выписки из </w:t>
      </w:r>
      <w:proofErr w:type="spellStart"/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госреестра</w:t>
      </w:r>
      <w:proofErr w:type="spellEnd"/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Предоставление сведений из ЕГРН в электронном виде фактически в режиме онлайн позволяет повысить качество и оперативность оказания </w:t>
      </w:r>
      <w:proofErr w:type="spellStart"/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госуслуг</w:t>
      </w:r>
      <w:proofErr w:type="spellEnd"/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</w:t>
      </w:r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существенно сократить временные затраты заявителя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сказал </w:t>
      </w:r>
      <w:r w:rsidRPr="00A00C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замглавы Федеральной кадастровой палаты Павел Чащин.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54573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отметил, что сведения из ЕГРН, предоставляемые в электронной форме, имеют такую же юридическую силу, как и сведения из ЕГРН в виде бумажного документа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«Выписка, полученная с сайта Кадастровой палаты после запуска сервиса по выдаче сведений, будет заверяться </w:t>
      </w:r>
      <w:r w:rsidRPr="00A00C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усиленной квалифицированной электронной подписью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органа регистрации 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- отметил Павел Чащин. </w:t>
      </w:r>
    </w:p>
    <w:p w:rsidR="00154573" w:rsidRPr="006B3A8D" w:rsidRDefault="00154573" w:rsidP="0015457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частности, выписка из ЕГРН может потребоваться, например, при проведении сделки купли-продажи: с ее помощью можно уточнить зарегистрировано ли право собственности на объект, характеристики объекта недвижимости, наличие обременений или ограничений и т.д. </w:t>
      </w:r>
    </w:p>
    <w:p w:rsidR="00154573" w:rsidRDefault="00154573" w:rsidP="0015457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4573" w:rsidRPr="00D674A8" w:rsidRDefault="00154573" w:rsidP="0015457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стало известно о разработке </w:t>
      </w:r>
      <w:r w:rsidRPr="006B3A8D">
        <w:rPr>
          <w:rStyle w:val="a5"/>
          <w:rFonts w:ascii="Times New Roman" w:hAnsi="Times New Roman" w:cs="Times New Roman"/>
          <w:sz w:val="28"/>
          <w:szCs w:val="28"/>
        </w:rPr>
        <w:t>проекта федерального закона,</w:t>
      </w:r>
      <w:r w:rsidRPr="006B3A8D">
        <w:rPr>
          <w:rFonts w:ascii="Times New Roman" w:hAnsi="Times New Roman" w:cs="Times New Roman"/>
          <w:sz w:val="28"/>
          <w:szCs w:val="28"/>
        </w:rPr>
        <w:t xml:space="preserve"> направленного на противодействие незаконному предоставлению сведений, содержащихся в Едином государственном реестре недвижимости (ЕГРН). Целью законопроекта является исключение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«сайтов-двойников». </w:t>
      </w:r>
      <w:r w:rsidRPr="007415EF">
        <w:rPr>
          <w:rFonts w:ascii="Times New Roman" w:hAnsi="Times New Roman" w:cs="Times New Roman"/>
          <w:sz w:val="28"/>
          <w:szCs w:val="28"/>
        </w:rPr>
        <w:t>Для предотвращения деятельности таких сайтов законопроект предусматривает административную ответственность за перепродажу сведений ЕГРН третьим лицам за плату.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hyperlink r:id="rId7" w:history="1">
        <w:r w:rsidRPr="006439E8">
          <w:rPr>
            <w:rStyle w:val="a5"/>
            <w:rFonts w:ascii="Times New Roman" w:hAnsi="Times New Roman" w:cs="Times New Roman"/>
            <w:sz w:val="28"/>
            <w:szCs w:val="28"/>
          </w:rPr>
          <w:t>отмечал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глава Федеральной кадастровой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Тухтасунов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данную проблему необходимо рассматривать комплексно. «</w:t>
      </w:r>
      <w:r w:rsidRPr="006439E8">
        <w:rPr>
          <w:rFonts w:ascii="Times New Roman" w:hAnsi="Times New Roman" w:cs="Times New Roman"/>
          <w:i/>
          <w:sz w:val="28"/>
          <w:szCs w:val="28"/>
        </w:rPr>
        <w:t xml:space="preserve">С точки зрения административного регулирования, Минэкономразвития совместно с </w:t>
      </w:r>
      <w:proofErr w:type="spellStart"/>
      <w:r w:rsidRPr="006439E8">
        <w:rPr>
          <w:rFonts w:ascii="Times New Roman" w:hAnsi="Times New Roman" w:cs="Times New Roman"/>
          <w:i/>
          <w:sz w:val="28"/>
          <w:szCs w:val="28"/>
        </w:rPr>
        <w:t>Росреестром</w:t>
      </w:r>
      <w:proofErr w:type="spellEnd"/>
      <w:r w:rsidRPr="006439E8">
        <w:rPr>
          <w:rFonts w:ascii="Times New Roman" w:hAnsi="Times New Roman" w:cs="Times New Roman"/>
          <w:i/>
          <w:sz w:val="28"/>
          <w:szCs w:val="28"/>
        </w:rPr>
        <w:t xml:space="preserve"> подготовили проект изменений в КоАП, чтобы предотвратить возможность перепродажи сведений. Но одно из важнейших направлений – модернизациях самих сервисов Росреестра и Кадастровой палаты. Если сервисы будут удобнее, а цена у го</w:t>
      </w:r>
      <w:r>
        <w:rPr>
          <w:rFonts w:ascii="Times New Roman" w:hAnsi="Times New Roman" w:cs="Times New Roman"/>
          <w:i/>
          <w:sz w:val="28"/>
          <w:szCs w:val="28"/>
        </w:rPr>
        <w:t>сударства в любом случае ниже</w:t>
      </w:r>
      <w:r w:rsidRPr="006439E8">
        <w:rPr>
          <w:rFonts w:ascii="Times New Roman" w:hAnsi="Times New Roman" w:cs="Times New Roman"/>
          <w:i/>
          <w:sz w:val="28"/>
          <w:szCs w:val="28"/>
        </w:rPr>
        <w:t>, чем у сайтов-двойников, то все будут пользоваться именно этими сервисами</w:t>
      </w:r>
      <w:r>
        <w:rPr>
          <w:rFonts w:ascii="Times New Roman" w:hAnsi="Times New Roman" w:cs="Times New Roman"/>
          <w:sz w:val="28"/>
          <w:szCs w:val="28"/>
        </w:rPr>
        <w:t xml:space="preserve">», - говорил </w:t>
      </w:r>
      <w:proofErr w:type="spellStart"/>
      <w:r w:rsidRPr="00A21961">
        <w:rPr>
          <w:rFonts w:ascii="Times New Roman" w:hAnsi="Times New Roman" w:cs="Times New Roman"/>
          <w:b/>
          <w:sz w:val="28"/>
          <w:szCs w:val="28"/>
        </w:rPr>
        <w:t>Тухтасунов</w:t>
      </w:r>
      <w:proofErr w:type="spellEnd"/>
      <w:r w:rsidRPr="00A2196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C0C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154573" w:rsidRPr="00C26317" w:rsidRDefault="00154573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ED77F7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8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52C0C"/>
    <w:rsid w:val="00063F4F"/>
    <w:rsid w:val="00136AC6"/>
    <w:rsid w:val="00154573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641686"/>
    <w:rsid w:val="00680FE4"/>
    <w:rsid w:val="007671CE"/>
    <w:rsid w:val="008E109D"/>
    <w:rsid w:val="00904919"/>
    <w:rsid w:val="00957EB9"/>
    <w:rsid w:val="009E5CEE"/>
    <w:rsid w:val="00AF0590"/>
    <w:rsid w:val="00BB4C3D"/>
    <w:rsid w:val="00BC0856"/>
    <w:rsid w:val="00C613BF"/>
    <w:rsid w:val="00CD2DA2"/>
    <w:rsid w:val="00DA66D0"/>
    <w:rsid w:val="00E32699"/>
    <w:rsid w:val="00E95F7A"/>
    <w:rsid w:val="00EC4ECA"/>
    <w:rsid w:val="00ED77F7"/>
    <w:rsid w:val="00F37CE2"/>
    <w:rsid w:val="00F66DB4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39284-A6C4-4070-9689-37012CE9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rYCll9pC_HE&amp;t=11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just.consultant.ru/documents/43688" TargetMode="External"/><Relationship Id="rId5" Type="http://schemas.openxmlformats.org/officeDocument/2006/relationships/hyperlink" Target="https://minjust.consultant.ru/documents/4368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Игошина Екатерина Викторовна</cp:lastModifiedBy>
  <cp:revision>4</cp:revision>
  <dcterms:created xsi:type="dcterms:W3CDTF">2019-08-27T06:49:00Z</dcterms:created>
  <dcterms:modified xsi:type="dcterms:W3CDTF">2019-08-27T06:50:00Z</dcterms:modified>
</cp:coreProperties>
</file>