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425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«По инициативе прокуратуры Давлекановского</w:t>
      </w:r>
      <w:r>
        <w:rPr>
          <w:rFonts w:ascii="Times New Roman" w:hAnsi="Times New Roman"/>
          <w:b w:val="1"/>
          <w:sz w:val="28"/>
        </w:rPr>
        <w:t xml:space="preserve">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сезона»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Прокуратура Давлекановского района РБ провела проверку </w:t>
      </w:r>
      <w:r>
        <w:rPr>
          <w:rFonts w:ascii="Times New Roman" w:hAnsi="Times New Roman"/>
          <w:sz w:val="28"/>
        </w:rPr>
        <w:t>законности  использования</w:t>
      </w:r>
      <w:r>
        <w:rPr>
          <w:rFonts w:ascii="Times New Roman" w:hAnsi="Times New Roman"/>
          <w:sz w:val="28"/>
        </w:rPr>
        <w:t xml:space="preserve"> бюджетных средств. 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Министерством жилищного хозяйства РБ Давлекановскому МУП «Тепловые сети» из республиканского бюджета предоставлена субсидия </w:t>
      </w:r>
      <w:r>
        <w:rPr>
          <w:rFonts w:ascii="Times New Roman" w:hAnsi="Times New Roman"/>
          <w:sz w:val="28"/>
        </w:rPr>
        <w:t>на финансирование мероприятий по подготовке к осенне-зимнему периоду в размере более 7,6 млн. руб.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средств планировалось отремонтировать </w:t>
      </w:r>
      <w:r>
        <w:rPr>
          <w:rFonts w:ascii="Times New Roman" w:hAnsi="Times New Roman"/>
          <w:sz w:val="28"/>
        </w:rPr>
        <w:t>теплотрассы и оплатить труд рабочих, участвующих в ремонте.</w:t>
      </w:r>
    </w:p>
    <w:p w14:paraId="06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Между тем фактически, часть субсидии в размере более 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14:paraId="07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факту нецелевого использования бюджетных средств прокуратурой района в отношении руководителя организации возбуждено административное дело по ст. 15.14 КоАП РФ, по результатам рассмотрения которого должностное лицо оштрафовано на 20 </w:t>
      </w:r>
      <w:r>
        <w:rPr>
          <w:rFonts w:ascii="Times New Roman" w:hAnsi="Times New Roman"/>
          <w:sz w:val="28"/>
        </w:rPr>
        <w:t>т.р</w:t>
      </w:r>
      <w:r>
        <w:rPr>
          <w:rFonts w:ascii="Times New Roman" w:hAnsi="Times New Roman"/>
          <w:sz w:val="28"/>
        </w:rPr>
        <w:t>.</w:t>
      </w:r>
    </w:p>
    <w:p w14:paraId="08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устранения нарушений в администрацию городского поселения г. Давлеканово внесено представление, которое рассмотрено и удовлетворено.</w:t>
      </w:r>
    </w:p>
    <w:p w14:paraId="09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В Давлеканово женщине предстоит отбыть лишение свободы за заведомо ложный донос на сотрудников полиции</w:t>
      </w:r>
    </w:p>
    <w:p w14:paraId="0D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color w:val="333333"/>
          <w:sz w:val="28"/>
        </w:rPr>
      </w:pPr>
    </w:p>
    <w:p w14:paraId="0E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38-летней местной жительницы.</w:t>
      </w:r>
    </w:p>
    <w:p w14:paraId="0F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14:paraId="10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14:paraId="11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14:paraId="12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14:paraId="13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не признала свою вину в совершении преступления.</w:t>
      </w:r>
    </w:p>
    <w:p w14:paraId="14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1 года лишения свободы с отбыванием в исправительной колонии общего режима.</w:t>
      </w:r>
    </w:p>
    <w:p w14:paraId="15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16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1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Жительнице г. Давлеканово предстоит отбыть лишение свободы за неуплату алиментов на содержание ребенка</w:t>
      </w:r>
    </w:p>
    <w:p w14:paraId="18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color w:val="333333"/>
          <w:sz w:val="28"/>
        </w:rPr>
      </w:pPr>
    </w:p>
    <w:p w14:paraId="19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54-летней местной жительницы.</w:t>
      </w:r>
    </w:p>
    <w:p w14:paraId="1A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1 ст. 157 (неуплата средств на содержание несовершеннолетнего ребенка).</w:t>
      </w:r>
    </w:p>
    <w:p w14:paraId="1B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решением судов на женщину возложена обязанность выплачивать алименты на содержание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14:paraId="1C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14:paraId="1D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Общая сумма задолженности составляет более 1,3 млн рублей.</w:t>
      </w:r>
    </w:p>
    <w:p w14:paraId="1E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признала вину в совершении преступления, ранее судима за аналогичное преступление.</w:t>
      </w:r>
    </w:p>
    <w:p w14:paraId="1F000000">
      <w:pPr>
        <w:widowControl w:val="1"/>
        <w:spacing w:afterAutospacing="on" w:line="240" w:lineRule="auto"/>
        <w:ind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7 месяцев лишения свободы с отбыванием в колонии-поселении.</w:t>
      </w:r>
    </w:p>
    <w:p w14:paraId="20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2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3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5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6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7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9000000"/>
    <w:sectPr>
      <w:pgSz w:h="16838" w:orient="portrait" w:w="11906"/>
      <w:pgMar w:bottom="1134" w:footer="708" w:gutter="0" w:header="708" w:left="1701" w:right="566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line="276" w:lineRule="auto"/>
      <w:ind/>
    </w:pPr>
    <w:rPr>
      <w:rFonts w:ascii="Calibri" w:hAnsi="Calibri"/>
      <w:sz w:val="22"/>
    </w:rPr>
  </w:style>
  <w:style w:default="1" w:styleId="Style_1_ch" w:type="character">
    <w:name w:val="Normal"/>
    <w:link w:val="Style_1"/>
    <w:rPr>
      <w:rFonts w:ascii="Calibri" w:hAnsi="Calibri"/>
      <w:sz w:val="22"/>
    </w:rPr>
  </w:style>
  <w:style w:styleId="Style_2" w:type="paragraph">
    <w:name w:val="toc 2"/>
    <w:next w:val="Style_1"/>
    <w:link w:val="Style_2_ch"/>
    <w:uiPriority w:val="39"/>
    <w:pPr>
      <w:widowControl w:val="1"/>
      <w:ind w:left="200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left="600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left="1000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left="1200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block-info__left2"/>
    <w:link w:val="Style_6_ch"/>
  </w:style>
  <w:style w:styleId="Style_6_ch" w:type="character">
    <w:name w:val="block-info__left2"/>
    <w:link w:val="Style_6"/>
  </w:style>
  <w:style w:styleId="Style_7" w:type="paragraph">
    <w:name w:val="Гиперссылка1"/>
    <w:link w:val="Style_7_ch"/>
    <w:rPr>
      <w:color w:val="0000FF"/>
      <w:u w:val="single"/>
    </w:rPr>
  </w:style>
  <w:style w:styleId="Style_7_ch" w:type="character">
    <w:name w:val="Гиперссылка1"/>
    <w:link w:val="Style_7"/>
    <w:rPr>
      <w:color w:val="0000FF"/>
      <w:u w:val="single"/>
    </w:rPr>
  </w:style>
  <w:style w:styleId="Style_8" w:type="paragraph">
    <w:name w:val="Endnote"/>
    <w:link w:val="Style_8_ch"/>
    <w:pPr>
      <w:widowControl w:val="1"/>
      <w:ind w:firstLine="851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11" w:type="paragraph">
    <w:name w:val="List Paragraph"/>
    <w:basedOn w:val="Style_1"/>
    <w:link w:val="Style_11_ch"/>
    <w:pPr>
      <w:widowControl w:val="1"/>
      <w:ind w:left="720"/>
      <w:contextualSpacing w:val="1"/>
    </w:pPr>
  </w:style>
  <w:style w:styleId="Style_11_ch" w:type="character">
    <w:name w:val="List Paragraph"/>
    <w:basedOn w:val="Style_1_ch"/>
    <w:link w:val="Style_11"/>
  </w:style>
  <w:style w:styleId="Style_12" w:type="paragraph">
    <w:name w:val="ConsNonformat"/>
    <w:link w:val="Style_12_ch"/>
    <w:pPr>
      <w:widowControl w:val="1"/>
      <w:ind w:right="19772"/>
    </w:pPr>
    <w:rPr>
      <w:rFonts w:ascii="Courier New" w:hAnsi="Courier New"/>
    </w:rPr>
  </w:style>
  <w:style w:styleId="Style_12_ch" w:type="character">
    <w:name w:val="ConsNonformat"/>
    <w:link w:val="Style_12"/>
    <w:rPr>
      <w:rFonts w:ascii="Courier New" w:hAnsi="Courier New"/>
    </w:rPr>
  </w:style>
  <w:style w:styleId="Style_13" w:type="paragraph">
    <w:name w:val="toc 3"/>
    <w:next w:val="Style_1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1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basedOn w:val="Style_1"/>
    <w:next w:val="Style_1"/>
    <w:link w:val="Style_15_ch"/>
    <w:uiPriority w:val="9"/>
    <w:qFormat/>
    <w:pPr>
      <w:keepNext w:val="1"/>
      <w:widowControl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15_ch" w:type="character">
    <w:name w:val="heading 1"/>
    <w:basedOn w:val="Style_1_ch"/>
    <w:link w:val="Style_15"/>
    <w:rPr>
      <w:rFonts w:ascii="Arial" w:hAnsi="Arial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1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9"/>
    <w:next w:val="Style_1"/>
    <w:link w:val="Style_21_ch"/>
    <w:uiPriority w:val="39"/>
    <w:pPr>
      <w:widowControl w:val="1"/>
      <w:ind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1"/>
    <w:link w:val="Style_22_ch"/>
    <w:uiPriority w:val="39"/>
    <w:pPr>
      <w:widowControl w:val="1"/>
      <w:ind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1"/>
    <w:link w:val="Style_23_ch"/>
    <w:uiPriority w:val="39"/>
    <w:pPr>
      <w:widowControl w:val="1"/>
      <w:ind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Normal (Web)"/>
    <w:basedOn w:val="Style_1"/>
    <w:link w:val="Style_2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4_ch" w:type="character">
    <w:name w:val="Normal (Web)"/>
    <w:basedOn w:val="Style_1_ch"/>
    <w:link w:val="Style_24"/>
    <w:rPr>
      <w:rFonts w:ascii="Times New Roman" w:hAnsi="Times New Roman"/>
      <w:sz w:val="24"/>
    </w:rPr>
  </w:style>
  <w:style w:styleId="Style_25" w:type="paragraph">
    <w:name w:val="No Spacing"/>
    <w:link w:val="Style_25_ch"/>
    <w:rPr>
      <w:rFonts w:ascii="Calibri" w:hAnsi="Calibri"/>
      <w:sz w:val="22"/>
    </w:rPr>
  </w:style>
  <w:style w:styleId="Style_25_ch" w:type="character">
    <w:name w:val="No Spacing"/>
    <w:link w:val="Style_25"/>
    <w:rPr>
      <w:rFonts w:ascii="Calibri" w:hAnsi="Calibri"/>
      <w:sz w:val="22"/>
    </w:rPr>
  </w:style>
  <w:style w:styleId="Style_26" w:type="paragraph">
    <w:name w:val="Subtitle"/>
    <w:next w:val="Style_1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1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Balloon Text"/>
    <w:basedOn w:val="Style_1"/>
    <w:link w:val="Style_28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8_ch" w:type="character">
    <w:name w:val="Balloon Text"/>
    <w:basedOn w:val="Style_1_ch"/>
    <w:link w:val="Style_28"/>
    <w:rPr>
      <w:rFonts w:ascii="Segoe UI" w:hAnsi="Segoe UI"/>
      <w:sz w:val="18"/>
    </w:rPr>
  </w:style>
  <w:style w:styleId="Style_29" w:type="paragraph">
    <w:name w:val="heading 4"/>
    <w:next w:val="Style_1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Знак"/>
    <w:basedOn w:val="Style_1"/>
    <w:link w:val="Style_30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30_ch" w:type="character">
    <w:name w:val="Знак"/>
    <w:basedOn w:val="Style_1_ch"/>
    <w:link w:val="Style_30"/>
    <w:rPr>
      <w:rFonts w:ascii="Times New Roman" w:hAnsi="Times New Roman"/>
      <w:sz w:val="20"/>
    </w:rPr>
  </w:style>
  <w:style w:styleId="Style_31" w:type="paragraph">
    <w:name w:val="heading 2"/>
    <w:next w:val="Style_1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Обычный1"/>
    <w:link w:val="Style_32_ch"/>
    <w:rPr>
      <w:rFonts w:ascii="Calibri" w:hAnsi="Calibri"/>
      <w:sz w:val="22"/>
    </w:rPr>
  </w:style>
  <w:style w:styleId="Style_32_ch" w:type="character">
    <w:name w:val="Обычный1"/>
    <w:link w:val="Style_32"/>
    <w:rPr>
      <w:rFonts w:ascii="Calibri" w:hAnsi="Calibri"/>
      <w:sz w:val="22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2026-03-30T05:19:42Z</dcterms:created>
  <dcterms:modified xsi:type="dcterms:W3CDTF">2026-03-30T05:19:42Z</dcterms:modified>
</cp:coreProperties>
</file>