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296C3D" w:rsidTr="00296C3D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Башҡортостан Республика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Дәүләкән районы муниципаль районыны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/>
              </w:rPr>
              <w:t>ң Суйынсы ауыл Советы ауыл бил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әмә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хакимиәте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453423, Дәүләкән районы,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be-BY"/>
              </w:rPr>
              <w:t>Суйынсы ауылы,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ҙәк урам,  19/2,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eastAsiaTheme="minorEastAsia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Чуюнчинский сельсовет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Давлекановский район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453423, Давлекановский район,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с. Чуюнчи, ул. Центральная, 19/2,</w:t>
            </w:r>
          </w:p>
          <w:p w:rsidR="00296C3D" w:rsidRDefault="00296C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296C3D" w:rsidRDefault="00296C3D" w:rsidP="00296C3D">
      <w:pPr>
        <w:pStyle w:val="docdata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4445</wp:posOffset>
                </wp:positionV>
                <wp:extent cx="6111240" cy="0"/>
                <wp:effectExtent l="19050" t="23495" r="22860" b="241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A75C9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.35pt" to="474.4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" strokeweight="3pt">
                <v:stroke linestyle="thinThin"/>
              </v:line>
            </w:pict>
          </mc:Fallback>
        </mc:AlternateContent>
      </w:r>
    </w:p>
    <w:p w:rsidR="00296C3D" w:rsidRDefault="00296C3D" w:rsidP="00296C3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27"/>
        </w:rPr>
        <w:t>ҠАРАР</w:t>
      </w:r>
      <w:r>
        <w:rPr>
          <w:rFonts w:ascii="Arial New Bash" w:hAnsi="Arial New Bash"/>
          <w:sz w:val="32"/>
          <w:szCs w:val="32"/>
        </w:rPr>
        <w:t xml:space="preserve">  </w:t>
      </w:r>
      <w:r>
        <w:rPr>
          <w:rFonts w:ascii="Arial New Bash" w:eastAsia="Times New Roman" w:hAnsi="Arial New Bash" w:cs="Times New Roman"/>
          <w:sz w:val="32"/>
          <w:szCs w:val="32"/>
        </w:rPr>
        <w:t xml:space="preserve">                               </w:t>
      </w:r>
      <w:r w:rsidR="001A29E2">
        <w:rPr>
          <w:rFonts w:ascii="Times New Roman" w:eastAsia="Times New Roman" w:hAnsi="Times New Roman" w:cs="Times New Roman"/>
          <w:sz w:val="32"/>
          <w:szCs w:val="32"/>
        </w:rPr>
        <w:t>№ 74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  ПОСТАНОВЛЕНИЕ</w:t>
      </w:r>
    </w:p>
    <w:p w:rsidR="00296C3D" w:rsidRDefault="001A29E2" w:rsidP="00296C3D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17 декабрь </w:t>
      </w:r>
      <w:r w:rsidR="00296C3D">
        <w:rPr>
          <w:rFonts w:ascii="Times New Roman" w:eastAsia="Times New Roman" w:hAnsi="Times New Roman" w:cs="Times New Roman"/>
          <w:sz w:val="28"/>
          <w:szCs w:val="28"/>
        </w:rPr>
        <w:t>2025 й.</w:t>
      </w:r>
      <w:r w:rsidR="00296C3D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</w:t>
      </w:r>
      <w:r w:rsidR="00296C3D">
        <w:rPr>
          <w:rFonts w:ascii="Times New Roman" w:eastAsia="Times New Roman" w:hAnsi="Times New Roman" w:cs="Times New Roman"/>
          <w:sz w:val="24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17 декабря</w:t>
      </w:r>
      <w:r w:rsidR="00296C3D">
        <w:rPr>
          <w:rFonts w:ascii="Times New Roman" w:eastAsia="Times New Roman" w:hAnsi="Times New Roman" w:cs="Times New Roman"/>
          <w:sz w:val="28"/>
          <w:szCs w:val="28"/>
        </w:rPr>
        <w:t xml:space="preserve"> 2025г.</w:t>
      </w:r>
    </w:p>
    <w:p w:rsidR="0088006A" w:rsidRPr="00123DC3" w:rsidRDefault="0088006A" w:rsidP="0088006A">
      <w:pPr>
        <w:rPr>
          <w:szCs w:val="28"/>
        </w:rPr>
      </w:pPr>
    </w:p>
    <w:p w:rsidR="0088006A" w:rsidRPr="001A41C0" w:rsidRDefault="0088006A" w:rsidP="0088006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A29E2">
        <w:rPr>
          <w:rFonts w:ascii="Times New Roman" w:hAnsi="Times New Roman" w:cs="Times New Roman"/>
          <w:sz w:val="28"/>
          <w:szCs w:val="28"/>
        </w:rPr>
        <w:t xml:space="preserve">Об </w:t>
      </w:r>
      <w:r w:rsidRPr="001A41C0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296C3D" w:rsidRPr="001A41C0">
        <w:rPr>
          <w:rFonts w:ascii="Times New Roman" w:hAnsi="Times New Roman" w:cs="Times New Roman"/>
          <w:sz w:val="28"/>
          <w:szCs w:val="28"/>
        </w:rPr>
        <w:t xml:space="preserve"> </w:t>
      </w:r>
      <w:r w:rsidRPr="001A41C0">
        <w:rPr>
          <w:rFonts w:ascii="Times New Roman" w:hAnsi="Times New Roman" w:cs="Times New Roman"/>
          <w:sz w:val="28"/>
          <w:szCs w:val="28"/>
        </w:rPr>
        <w:t xml:space="preserve">разработки и утверждения администрацией сельского поселения </w:t>
      </w:r>
      <w:r w:rsidR="001A29E2" w:rsidRPr="001A41C0">
        <w:rPr>
          <w:rFonts w:ascii="Times New Roman" w:hAnsi="Times New Roman" w:cs="Times New Roman"/>
          <w:sz w:val="28"/>
          <w:szCs w:val="28"/>
        </w:rPr>
        <w:t>Чуюнчинский</w:t>
      </w:r>
      <w:r w:rsidRPr="001A41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</w:t>
      </w:r>
    </w:p>
    <w:p w:rsidR="0088006A" w:rsidRPr="001A41C0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F6D14" w:rsidRPr="001A41C0" w:rsidRDefault="0088006A" w:rsidP="008F6D1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A41C0"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131-ФЗ  «Об общих принципах организации местного самоуправления в Российской Федерации», постановлением Правительства Республики Башкортостан от 15 февраля 2019 года №90 «О разработке и утверждении республиканскими органами исполнительной власти административных регламентов предоставления государственных услуг и о внесении изменений в Правила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Башкортостан», в целях повышения качества предоставления муниципальных услуг в администрации муниципального района Давлекановски</w:t>
      </w:r>
      <w:r w:rsidR="008F6D14" w:rsidRPr="001A41C0">
        <w:rPr>
          <w:rFonts w:ascii="Times New Roman" w:hAnsi="Times New Roman" w:cs="Times New Roman"/>
          <w:sz w:val="28"/>
          <w:szCs w:val="28"/>
        </w:rPr>
        <w:t>й район Республики Башкортостан</w:t>
      </w:r>
    </w:p>
    <w:p w:rsidR="0088006A" w:rsidRPr="001A41C0" w:rsidRDefault="0088006A" w:rsidP="008F6D14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41C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8F6D14" w:rsidRPr="001A41C0" w:rsidRDefault="008F6D14" w:rsidP="008F6D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8006A" w:rsidRPr="001A41C0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A41C0">
        <w:rPr>
          <w:rFonts w:ascii="Times New Roman" w:hAnsi="Times New Roman" w:cs="Times New Roman"/>
          <w:sz w:val="28"/>
          <w:szCs w:val="28"/>
        </w:rPr>
        <w:tab/>
        <w:t xml:space="preserve">1. Утвердить прилагаемый Порядок разработки и утверждения администрацией сельского поселения </w:t>
      </w:r>
      <w:r w:rsidR="001A29E2" w:rsidRPr="001A41C0">
        <w:rPr>
          <w:rFonts w:ascii="Times New Roman" w:hAnsi="Times New Roman" w:cs="Times New Roman"/>
          <w:sz w:val="28"/>
          <w:szCs w:val="28"/>
        </w:rPr>
        <w:t>Чуюнчинский</w:t>
      </w:r>
      <w:r w:rsidRPr="001A41C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услуг.</w:t>
      </w:r>
    </w:p>
    <w:p w:rsidR="0088006A" w:rsidRPr="001A41C0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A41C0">
        <w:rPr>
          <w:rFonts w:ascii="Times New Roman" w:hAnsi="Times New Roman" w:cs="Times New Roman"/>
          <w:sz w:val="28"/>
          <w:szCs w:val="28"/>
        </w:rPr>
        <w:tab/>
        <w:t xml:space="preserve">2. Установить, что в 2025 и 2026 годах администрация сельского поселения </w:t>
      </w:r>
      <w:r w:rsidR="001A29E2" w:rsidRPr="001A41C0">
        <w:rPr>
          <w:rFonts w:ascii="Times New Roman" w:hAnsi="Times New Roman" w:cs="Times New Roman"/>
          <w:sz w:val="28"/>
          <w:szCs w:val="28"/>
        </w:rPr>
        <w:t>Чуюнчинский</w:t>
      </w:r>
      <w:r w:rsidRPr="001A41C0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вправе осуществлять разработку и принятие </w:t>
      </w:r>
      <w:r w:rsidRPr="001A41C0">
        <w:rPr>
          <w:rFonts w:ascii="Times New Roman" w:hAnsi="Times New Roman" w:cs="Times New Roman"/>
          <w:sz w:val="28"/>
          <w:szCs w:val="28"/>
        </w:rPr>
        <w:lastRenderedPageBreak/>
        <w:t>муниципальных нормативных правовых актов, предусматривающих утверждение административных регламентов предоставления муниципальных услуг или внесение изменений в административные регламенты предоставления муниципальных услуг, в соответствии с Особенностями разработки, согласования, проведения экспертизы 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утвержденным настоящим Постановлением</w:t>
      </w:r>
      <w:r w:rsidR="00B00CC6" w:rsidRPr="001A41C0">
        <w:rPr>
          <w:rFonts w:ascii="Times New Roman" w:hAnsi="Times New Roman" w:cs="Times New Roman"/>
          <w:sz w:val="28"/>
          <w:szCs w:val="28"/>
        </w:rPr>
        <w:t xml:space="preserve"> </w:t>
      </w:r>
      <w:r w:rsidRPr="001A41C0">
        <w:rPr>
          <w:rFonts w:ascii="Times New Roman" w:hAnsi="Times New Roman" w:cs="Times New Roman"/>
          <w:sz w:val="28"/>
          <w:szCs w:val="28"/>
        </w:rPr>
        <w:t>(приложение 1).</w:t>
      </w:r>
      <w:r w:rsidRPr="001A41C0">
        <w:rPr>
          <w:rFonts w:ascii="Times New Roman" w:hAnsi="Times New Roman" w:cs="Times New Roman"/>
          <w:sz w:val="28"/>
          <w:szCs w:val="28"/>
        </w:rPr>
        <w:tab/>
      </w:r>
    </w:p>
    <w:p w:rsidR="0088006A" w:rsidRPr="001A41C0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A41C0">
        <w:rPr>
          <w:rFonts w:ascii="Times New Roman" w:hAnsi="Times New Roman" w:cs="Times New Roman"/>
          <w:sz w:val="28"/>
          <w:szCs w:val="28"/>
        </w:rPr>
        <w:tab/>
        <w:t xml:space="preserve">3. Настоящее постановление вступает в силу после обнародования в установленном порядке и подлежит размещению на официальном сайте </w:t>
      </w:r>
      <w:r w:rsidR="00D96014" w:rsidRPr="001A41C0">
        <w:rPr>
          <w:rFonts w:ascii="Times New Roman" w:hAnsi="Times New Roman" w:cs="Times New Roman"/>
          <w:sz w:val="28"/>
          <w:szCs w:val="28"/>
        </w:rPr>
        <w:t>Совета</w:t>
      </w:r>
      <w:r w:rsidRPr="001A41C0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Башкортостан. </w:t>
      </w:r>
    </w:p>
    <w:p w:rsidR="0088006A" w:rsidRPr="001A41C0" w:rsidRDefault="00D96014" w:rsidP="00D9601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1C0">
        <w:rPr>
          <w:rFonts w:ascii="Times New Roman" w:hAnsi="Times New Roman" w:cs="Times New Roman"/>
          <w:sz w:val="28"/>
          <w:szCs w:val="28"/>
        </w:rPr>
        <w:t>4</w:t>
      </w:r>
      <w:r w:rsidR="001A29E2" w:rsidRPr="001A41C0">
        <w:rPr>
          <w:rFonts w:ascii="Times New Roman" w:hAnsi="Times New Roman" w:cs="Times New Roman"/>
          <w:sz w:val="28"/>
          <w:szCs w:val="28"/>
        </w:rPr>
        <w:t xml:space="preserve">. Контроль над исполнением </w:t>
      </w:r>
      <w:r w:rsidR="0088006A" w:rsidRPr="001A41C0">
        <w:rPr>
          <w:rFonts w:ascii="Times New Roman" w:hAnsi="Times New Roman" w:cs="Times New Roman"/>
          <w:sz w:val="28"/>
          <w:szCs w:val="28"/>
        </w:rPr>
        <w:t xml:space="preserve">настоящего постановления </w:t>
      </w:r>
      <w:r w:rsidRPr="001A41C0"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88006A" w:rsidRPr="001A41C0" w:rsidRDefault="0088006A" w:rsidP="0088006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1A29E2" w:rsidRPr="001A41C0" w:rsidRDefault="001A29E2" w:rsidP="0088006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88006A" w:rsidRPr="001A41C0" w:rsidRDefault="00D96014" w:rsidP="001A29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A41C0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</w:t>
      </w:r>
      <w:r w:rsidR="008F6D14" w:rsidRPr="001A41C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A41C0">
        <w:rPr>
          <w:rFonts w:ascii="Times New Roman" w:hAnsi="Times New Roman" w:cs="Times New Roman"/>
          <w:sz w:val="28"/>
          <w:szCs w:val="28"/>
        </w:rPr>
        <w:t xml:space="preserve"> </w:t>
      </w:r>
      <w:r w:rsidR="00296C3D" w:rsidRPr="001A41C0">
        <w:rPr>
          <w:rFonts w:ascii="Times New Roman" w:hAnsi="Times New Roman" w:cs="Times New Roman"/>
          <w:sz w:val="28"/>
          <w:szCs w:val="28"/>
        </w:rPr>
        <w:t>С.Н. Никифоров</w:t>
      </w:r>
    </w:p>
    <w:p w:rsidR="0088006A" w:rsidRPr="001A41C0" w:rsidRDefault="0088006A" w:rsidP="0088006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880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D96014" w:rsidRPr="001A41C0" w:rsidRDefault="00D96014" w:rsidP="001A29E2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        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Утвержден </w:t>
      </w:r>
    </w:p>
    <w:p w:rsidR="001A29E2" w:rsidRPr="001A41C0" w:rsidRDefault="00D96014" w:rsidP="001A29E2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 w:rsidR="001A29E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постановлением главы </w:t>
      </w:r>
      <w:r w:rsidR="001A29E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</w:p>
    <w:p w:rsidR="00D96014" w:rsidRPr="001A41C0" w:rsidRDefault="001A29E2" w:rsidP="001A29E2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</w:t>
      </w:r>
      <w:r w:rsidR="00D960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</w:p>
    <w:p w:rsidR="00D96014" w:rsidRPr="001A41C0" w:rsidRDefault="00D96014" w:rsidP="001A29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</w:p>
    <w:p w:rsidR="00D96014" w:rsidRPr="001A41C0" w:rsidRDefault="00D96014" w:rsidP="001A29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Давлекановский район</w:t>
      </w:r>
    </w:p>
    <w:p w:rsidR="00D96014" w:rsidRPr="001A41C0" w:rsidRDefault="00D96014" w:rsidP="001A29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Республики Башкортостан </w:t>
      </w:r>
    </w:p>
    <w:p w:rsidR="00D96014" w:rsidRPr="001A41C0" w:rsidRDefault="001A29E2" w:rsidP="001A29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№ 74 от «17</w:t>
      </w:r>
      <w:r w:rsidR="00D960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декабря </w:t>
      </w:r>
      <w:r w:rsidR="00D960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2025г.</w:t>
      </w:r>
    </w:p>
    <w:p w:rsidR="0088006A" w:rsidRPr="001A41C0" w:rsidRDefault="0088006A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30"/>
          <w:szCs w:val="30"/>
          <w:lang w:eastAsia="ru-RU"/>
        </w:rPr>
      </w:pPr>
    </w:p>
    <w:p w:rsidR="0088006A" w:rsidRPr="001A41C0" w:rsidRDefault="0088006A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96014" w:rsidRPr="001A41C0" w:rsidRDefault="00D96014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5725AB" w:rsidRPr="001A41C0" w:rsidRDefault="005725AB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ПОРЯДОК</w:t>
      </w:r>
    </w:p>
    <w:p w:rsidR="005725AB" w:rsidRPr="001A41C0" w:rsidRDefault="00D96F18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разработки и утверждения 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сельского поселения </w:t>
      </w:r>
      <w:r w:rsidR="001A29E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Чуюнчинский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административных регламентов</w:t>
      </w:r>
      <w:r w:rsidR="00E76AF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960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предоставления муниципальных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</w:t>
      </w:r>
    </w:p>
    <w:p w:rsidR="005725AB" w:rsidRPr="001A41C0" w:rsidRDefault="005725AB" w:rsidP="005725AB">
      <w:pPr>
        <w:widowControl w:val="0"/>
        <w:autoSpaceDE w:val="0"/>
        <w:autoSpaceDN w:val="0"/>
        <w:spacing w:after="1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I. Общие положения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1A41C0" w:rsidRDefault="00965246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Настоящий Порядок определяет требования к разработке и утверждению 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сельского поселения </w:t>
      </w:r>
      <w:r w:rsidR="001A29E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Чуюнчинский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муниципального района Давлекановский район 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Республики Башкортостан административных регламенто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предоставления муниципальных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 (далее </w:t>
      </w:r>
      <w:r w:rsidR="00815C3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B4189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административный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регламент).</w:t>
      </w:r>
    </w:p>
    <w:p w:rsidR="005725AB" w:rsidRPr="001A41C0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2. Административные регламенты разрабатываются и утверждаются 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сельского поселения </w:t>
      </w:r>
      <w:r w:rsidR="001A29E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Чуюнчинский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1A29E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F6D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(далее – Администрация).</w:t>
      </w:r>
    </w:p>
    <w:p w:rsidR="005725AB" w:rsidRPr="001A41C0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3. Административные регламенты разрабатываются в соответствии с федеральными законами, законами Республики Башкортостан, нормативными правовыми актами Президента Российской Федерации, Главы Республики Башкортостан, Правительства Российской Федерации, Правительства Республики Башкортостан, иными нормативными правовыми актами, а также в соответствии с единым стандартом предоставления </w:t>
      </w:r>
      <w:r w:rsidR="005455B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(при его наличии) после публикации сведений о </w:t>
      </w:r>
      <w:r w:rsidR="005455B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услуге в 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государственной информационной системе, обеспечивающей ведение реестра государственных услуг Республики Башкортостан в электронной форме (далее </w:t>
      </w:r>
      <w:r w:rsidR="00815C3D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реестр услуг).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Реализация </w:t>
      </w:r>
      <w:r w:rsidR="005455B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административным регламентом, утвержденным соответствующим федеральным органом исполнительной вл</w:t>
      </w:r>
      <w:r w:rsidR="0011666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асти, если иное не установлено ф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едеральным законом.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Реализация </w:t>
      </w:r>
      <w:r w:rsidR="005455B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отдельных государственных полномочий Республи</w:t>
      </w:r>
      <w:r w:rsidR="00F6284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ки Башкортостан, переданных им Законом Республики Башкортостан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 наделении органов местного самоуправления отдельными государственными полно</w:t>
      </w:r>
      <w:r w:rsidR="00F6284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мочиями Республики Башкортостан”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 предоставлением субвенций из бюджета Республики Башкортостан, осуществляется в порядке, установленном административным регламентом, утвержденным соответствующим исполнительным органом Республики Башкортостан, уполномоченным осуществлять контроль за исполнением органами местного самоуправления переданных государственных полном</w:t>
      </w:r>
      <w:r w:rsidR="00F6284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очий, если иное не установлено Законом Республики Башкортостан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 наделении органов местного самоуправления отдельными государственными полно</w:t>
      </w:r>
      <w:r w:rsidR="00F6284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мочиями Республики Башкортостан”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4. Разработка, согласование, проведение экспертизы и утверждение проектов административных регламентов осуществляются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 использованием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программно-технических средств реестра услуг. 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" w:name="P60"/>
      <w:bookmarkEnd w:id="1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5. Разработка административных регламентов включает следующие этапы: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2" w:name="P61"/>
      <w:bookmarkEnd w:id="2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внесение в реестр услуг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сведений о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3" w:name="P64"/>
      <w:bookmarkEnd w:id="3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автоматическое формирование из сведений, указанных в </w:t>
      </w:r>
      <w:hyperlink w:anchor="P61">
        <w:r w:rsidR="0056033F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а</w:t>
        </w:r>
      </w:hyperlink>
      <w:r w:rsidR="0056033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hyperlink w:anchor="P75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разделом II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4" w:name="P66"/>
      <w:bookmarkEnd w:id="4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анализ, доработка (при необходимости)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проекта административного регламента, сформированного в соответствии с </w:t>
      </w:r>
      <w:hyperlink w:anchor="P64">
        <w:r w:rsidR="0056033F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подпунктом “</w:t>
        </w:r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б</w:t>
        </w:r>
      </w:hyperlink>
      <w:r w:rsidR="0056033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пункта, и его загрузка в реестр услуг;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проведение в отношении проекта административного регламента, сформированного в соответствии с </w:t>
      </w:r>
      <w:hyperlink w:anchor="P66">
        <w:r w:rsidR="0056033F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подпунктом “</w:t>
        </w:r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</w:hyperlink>
      <w:r w:rsidR="0056033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пункта, процедур, предусмотренных </w:t>
      </w:r>
      <w:hyperlink w:anchor="P249">
        <w:r w:rsidR="00A62B96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разделом</w:t>
        </w:r>
      </w:hyperlink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ru-RU"/>
        </w:rPr>
        <w:t>II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настоящего Порядка.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5" w:name="P71"/>
      <w:bookmarkEnd w:id="5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 При разработке административных регламентов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  предусматривае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 оптимизацию (повышение качества) предоставления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в том числ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 возможность предоставления 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упреждающем (проактивном) режиме, многоканальность и экстерриториальность получения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устранение избыточных логически обособленных последовательностей административных действий при предоставлении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(далее </w:t>
      </w:r>
      <w:r w:rsidR="00815C3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административные процедуры) и сроков их осуществления, а также документов и (или) информации, требуемых для получения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внедрение реестровой модели предоставления 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а также внедрение</w:t>
      </w:r>
      <w:r w:rsidR="00A62B9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иных принципов предоставления муниципальных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предусмотренных Федеральным </w:t>
      </w:r>
      <w:hyperlink r:id="rId9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56033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 организации предоставления госуда</w:t>
      </w:r>
      <w:r w:rsidR="0056033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рственных и муниципальных услуг”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36F7D" w:rsidRPr="001A41C0" w:rsidRDefault="005725AB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Наименование административных регламентов определяется </w:t>
      </w:r>
      <w:r w:rsidR="00A62B96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учетом формулировки наименования </w:t>
      </w:r>
      <w:r w:rsidR="00A62B96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7F7C13" w:rsidRPr="001A41C0">
        <w:rPr>
          <w:rFonts w:ascii="Times New Roman" w:hAnsi="Times New Roman" w:cs="Times New Roman"/>
          <w:sz w:val="24"/>
          <w:szCs w:val="24"/>
        </w:rPr>
        <w:t>типовом (рекомендованном) перечне муниципальных, оказываемых органами местного самоуправления в Республике Башкортостан,  утвержденным  постановлением Правительства Республики Башкортостан от 22 апреля 2016года № 153(с последующими изменениями).</w:t>
      </w:r>
    </w:p>
    <w:p w:rsidR="007F7C13" w:rsidRPr="001A41C0" w:rsidRDefault="007F7C13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7C13" w:rsidRPr="001A41C0" w:rsidRDefault="007F7C13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6" w:name="P75"/>
      <w:bookmarkEnd w:id="6"/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II. Требования к структуре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 содержанию административных регламентов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8. В административный регламент включаются следующие разделы: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общие положения;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стандарт предоставления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7" w:name="P81"/>
      <w:bookmarkEnd w:id="7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состав, последовательность и сроки выполнения административных процедур 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получения дополнительных сведений от заявителя, либо административной процедуры при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остановления предоставления 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повторение которой в рамках предоставления одной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допускается 2 и более раза);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способы информирования заявителя об изменении статуса рассмотрения запроса о предоставлении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1A41C0" w:rsidRDefault="0056033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9. В раздел “</w:t>
      </w:r>
      <w:r w:rsidR="0072704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Общие положения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включаются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предмет регулирования административного регламента;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круг заявителей;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требование предоставления заявителю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соответствии с категориями (признаками) заявителей, сведения о кото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рых размещаются в реестре услуг</w:t>
      </w:r>
      <w:r w:rsidR="00815C3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1A41C0" w:rsidRDefault="003A48F7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 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Стандарт предос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состоит из следующих подразделов: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наименование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наименование органа, предоставляющего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результат предоставления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срок предоставления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размер платы, взимаемой с заявителя при предоставлении </w:t>
      </w:r>
      <w:r w:rsidR="0064050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способы ее взимания;</w:t>
      </w:r>
    </w:p>
    <w:p w:rsidR="00727044" w:rsidRPr="001A41C0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е) максимальный срок ожидания в очереди при подаче заявителем запроса о предоставлении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 и при получении результата предоставления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(подраздел включается в административный регламент в случае обращения заявителя непосредственно в орган, предоставляющий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услугу, или </w:t>
      </w:r>
      <w:r w:rsidR="00944D8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Республиканское государственное автономное учреждение Многофункциональный центр предоставления государственных и муниципальных услуг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(далее – многофункциональный центр));</w:t>
      </w:r>
    </w:p>
    <w:p w:rsidR="00762316" w:rsidRPr="001A41C0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ж) срок регистрации запроса заявителя о предоставлении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услуги;</w:t>
      </w:r>
    </w:p>
    <w:p w:rsidR="003A48F7" w:rsidRPr="001A41C0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з) требования к помещениям, в которых предоставляется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муниципальная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услуга (подраздел включается в административный регламент в случае обращения заявителя непосредственно в орган, предоставляющий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услугу, или многофункциональный центр);</w:t>
      </w:r>
    </w:p>
    <w:p w:rsidR="005725AB" w:rsidRPr="001A41C0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и) показатели доступности и качества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к) иные требования к предоставлению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л) исчерпывающий перечень документов, необходимых для предоставления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м) исчерпывающий перечень оснований для отказа в приеме запроса о предоставлении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или для отказа в предоставлении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712714" w:rsidRPr="001A41C0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11. Подраздел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Наименование органа, предоставляющего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="0032430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полное наименование орга</w:t>
      </w:r>
      <w:r w:rsidR="00E76AF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предоставляющего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услугу.</w:t>
      </w:r>
    </w:p>
    <w:p w:rsidR="005725AB" w:rsidRPr="001A41C0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12. Подраздел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Результат предос</w:t>
      </w:r>
      <w:r w:rsidR="0032430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32430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наименование результата (результатов) предоставления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 с указанием формы его предоставления, если результатом предоставления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услуги является документ;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наименование информационной системы (</w:t>
      </w:r>
      <w:r w:rsidR="0076231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наличии), в которой фиксирую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тся реестровая запись (в случае,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если результатом предоставления </w:t>
      </w:r>
      <w:r w:rsidR="003A48F7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является реестровая запись) или указание на отсутствие необходимости формирования реестровой записи;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перечень способов получения результата (результатов) предоставления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1A41C0" w:rsidRDefault="00C911E6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13. Подраздел 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Срок предос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сведения о максимальном сроке предоставления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который исчисляет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ся со дня регистрации запроса,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с учетом категории (признаков) заявителя и способа подачи указанного запроса.</w:t>
      </w:r>
    </w:p>
    <w:p w:rsidR="005725AB" w:rsidRPr="001A41C0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14. Подраздел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 или для отказа в предос</w:t>
      </w:r>
      <w:r w:rsidR="009F5CD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тавлении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9F5CDE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8" w:name="P121"/>
      <w:bookmarkEnd w:id="8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оснований для отказа в приеме запроса о предоставлении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перечень оснований для приостановления предоставления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9" w:name="P123"/>
      <w:bookmarkEnd w:id="9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оснований для отказа в предоставлении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сведения о приведении в приложении к администр</w:t>
      </w:r>
      <w:r w:rsidR="009F3E31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ативному регламенту, указанном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hyperlink w:anchor="P227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пункте 34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оснований, предусмотренных </w:t>
      </w:r>
      <w:r w:rsidR="009F3E31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подпунктами </w:t>
      </w:r>
      <w:r w:rsidR="007E290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“а”-</w:t>
      </w:r>
      <w:hyperlink w:anchor="P123">
        <w:r w:rsidR="00712714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“</w:t>
        </w:r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</w:hyperlink>
      <w:r w:rsidR="0071271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7E290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настоящего пункта, с учетом категории (признаков) заявителя (при наличии таких оснований).</w:t>
      </w:r>
    </w:p>
    <w:p w:rsidR="005725AB" w:rsidRPr="001A41C0" w:rsidRDefault="007E2902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15. В подраздел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Размер платы, взимаемой с заявителя при предоставлении </w:t>
      </w:r>
      <w:r w:rsidR="001A487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6946E1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способы ее взимания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включаются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размещении в федеральной государственной </w:t>
      </w:r>
      <w:r w:rsidR="00E21B29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информационной системе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Единый портал государственных </w:t>
      </w:r>
      <w:r w:rsidR="006946E1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 муниципальных услуг (функций)</w:t>
      </w:r>
      <w:r w:rsidR="00E21B29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государс</w:t>
      </w:r>
      <w:r w:rsidR="00E21B29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твенной информационной системе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Портал государственных и муниципальных услуг (ф</w:t>
      </w:r>
      <w:r w:rsidR="00E21B29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ункций) Республики Башкортостан”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(далее соответственно </w:t>
      </w:r>
      <w:r w:rsidR="00815C3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ЕПГУ, РПГУ) информации о размере государственной пошлины или иной платы, взимаемой за предоставление государственной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</w:t>
      </w:r>
      <w:r w:rsidR="00D655B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актами Республики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Башкортостан.</w:t>
      </w:r>
    </w:p>
    <w:p w:rsidR="00E75504" w:rsidRPr="001A41C0" w:rsidRDefault="006946E1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16. Подраздел </w:t>
      </w:r>
      <w:r w:rsidR="0071376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Сро</w:t>
      </w:r>
      <w:r w:rsidR="00B33C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к регистрации запроса заявителя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 предос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тавлении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="0071376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срок регистрации запроса о предоставлении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с учетом способа подачи указанного запроса.</w:t>
      </w:r>
    </w:p>
    <w:p w:rsidR="005725AB" w:rsidRPr="001A41C0" w:rsidRDefault="008B51C2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17. Подраздел </w:t>
      </w:r>
      <w:r w:rsidR="0071376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Требования к помещениям, в которых предост</w:t>
      </w:r>
      <w:r w:rsidR="0071376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авляется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муниципальная</w:t>
      </w:r>
      <w:r w:rsidR="0071376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услуга”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сведения о размещении на официальном сайте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требований, которым должны соответствовать такие помещения.</w:t>
      </w:r>
    </w:p>
    <w:p w:rsidR="005725AB" w:rsidRPr="001A41C0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18. Подраздел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Показатели качества и дос</w:t>
      </w:r>
      <w:r w:rsidR="00DD1241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тупности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DD1241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сведения о размещении на официальном са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йте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перечня показателей качества и доступности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1A41C0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19. В подраздел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Иные требования к предос</w:t>
      </w:r>
      <w:r w:rsidR="00A1557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тавлению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="00A1557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включаются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0" w:name="P137"/>
      <w:bookmarkEnd w:id="10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услуг, которые являются необходимыми и обязательными для предоставления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или указание на их отсутствие;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наличие или отсутствие платы за предоставление указанных в </w:t>
      </w:r>
      <w:hyperlink w:anchor="P137">
        <w:r w:rsidR="0027624D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а</w:t>
        </w:r>
      </w:hyperlink>
      <w:r w:rsidR="0027624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 услуг (при наличии таких услуг);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информационных систем, используемых для предоставления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E436CE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отношении несовершеннолетнего, оформленных в форме</w:t>
      </w:r>
      <w:r w:rsidR="0016210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документа на бумажном носителе,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случае, если заявитель в момент подачи запроса о предоставлении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выразил письменно желание получить запрашиваемые результаты предоставления </w:t>
      </w:r>
      <w:r w:rsidR="00E7550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отношении несовершеннолетнего лично;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порядок предоставления результатов </w:t>
      </w:r>
      <w:r w:rsidR="00EE123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е) возможность (невозможность) предоставления </w:t>
      </w:r>
      <w:r w:rsidR="00EE123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многофункциональном центре, в том числе возможность (невозможность) принятия многофункциональным центром решения об отказе в</w:t>
      </w:r>
      <w:r w:rsidR="0016210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приеме запроса,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EE123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16210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(в случае,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если запрос о предоставлении </w:t>
      </w:r>
      <w:r w:rsidR="00EE123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может быть подан в многофункциональный центр);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ж) возможность (невозможность) выдачи заявителю результата предоставления </w:t>
      </w:r>
      <w:r w:rsidR="00A717C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A717C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 </w:t>
      </w:r>
      <w:r w:rsidR="00A717C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а также выдачи документов, включая составление на бумажном носителе и заверение выписок из информационных систем </w:t>
      </w:r>
      <w:r w:rsidR="00A717C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9025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дминист</w:t>
      </w:r>
      <w:r w:rsidR="00A717C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рации.</w:t>
      </w:r>
    </w:p>
    <w:p w:rsidR="005725AB" w:rsidRPr="001A41C0" w:rsidRDefault="0016210D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20. Подраздел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Исчерпывающий перечень документов, необходимых для предос</w:t>
      </w:r>
      <w:r w:rsidR="0058481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8481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 приложении</w:t>
      </w:r>
      <w:r w:rsidR="0016210D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к административному регламенту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 учетом </w:t>
      </w:r>
      <w:hyperlink w:anchor="P238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пункта 36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сведения о приведении форм запроса о предоставлении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соответствии с </w:t>
      </w:r>
      <w:hyperlink w:anchor="P156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22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</w:t>
      </w:r>
      <w:r w:rsidR="00FC2FD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его Порядка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в качестве приложения к административному регламенту.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21. Перечень способов подачи запроса о предоставлении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приводится в приложении к административному регламенту в соответствии с требованиями, установленными </w:t>
      </w:r>
      <w:hyperlink w:anchor="P238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36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настоящих Правил.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1" w:name="P156"/>
      <w:bookmarkEnd w:id="11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22. Формы запроса о предоставлении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необходимых для предоставления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</w:t>
      </w:r>
      <w:r w:rsidR="0014360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Республики Башкортостан или иными норматив</w:t>
      </w:r>
      <w:r w:rsidR="0014360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ными правовыми актами. В случае,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Башкортостан или иными нормативными правовыми актами, указание на такие акты должно содержаться в приложении к административному регламенту.</w:t>
      </w:r>
    </w:p>
    <w:p w:rsidR="005725AB" w:rsidRPr="001A41C0" w:rsidRDefault="00F30993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23. Раздел “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Состав, последовательность и сроки выполнения ад</w:t>
      </w:r>
      <w:r w:rsidR="000D402A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министративных процедур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 должен содержать следующие подразделы: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осуществляемых при предоставлении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 административных процедур;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подразделы, содержащие описание каждой административной процедуры, осуществляемой при предоставлении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в случаях, указанных в </w:t>
      </w:r>
      <w:hyperlink w:anchor="P81">
        <w:r w:rsidR="00F30993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  <w:r w:rsidR="00F30993"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8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подраздел, описывающий предоставление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упреждающем</w:t>
      </w:r>
      <w:r w:rsidR="00F3099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(проактивном) режиме (в случае,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если муниципальнна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 услуга предполагает предоставление в упреждающем (проактивном) режиме), в который включаются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указание на возможность предварительной подачи заявителем запроса о предоставлении ему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упреждающем (проактивном) режиме или подачи заявителем запроса о предоставлении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после осуществления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="00F3099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закона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 организации предоставления госуда</w:t>
      </w:r>
      <w:r w:rsidR="000D402A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рственных и муниципальных услуг</w:t>
      </w:r>
      <w:r w:rsidR="00F30993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6279A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47C9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</w:r>
      <w:r w:rsidR="0056279A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(далее – Федеральный закон)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2" w:name="P166"/>
      <w:bookmarkEnd w:id="12"/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сведения о юридических фактах, поступление которых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Админитсрацию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является основанием для предоставления заявителю государственной услуги в упреждающем (проактивном) режиме;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состав, последовательность и сроки выполнения административных процедур, осуществляемых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Админитсрацией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после поступления сведений, указанных в </w:t>
      </w:r>
      <w:hyperlink w:anchor="P166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абзаце третьем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подпункта;</w:t>
      </w:r>
    </w:p>
    <w:p w:rsidR="007A1390" w:rsidRPr="001A41C0" w:rsidRDefault="005725AB" w:rsidP="000D402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подраздел, описывающий предоставление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электронно</w:t>
      </w:r>
      <w:r w:rsidR="0080413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й форме (в случае,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если предполагается предоставление государственной услуги в электронной форме), в который включается порядок осуществления 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электронной форме, в том числе с использованием ЕПГУ, РПГУ, в соответствии с положениями </w:t>
      </w:r>
      <w:hyperlink r:id="rId10" w:history="1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статьи 10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Федерального закона;</w:t>
      </w:r>
    </w:p>
    <w:p w:rsidR="00F61875" w:rsidRPr="001A41C0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д) подраздел, описывающий особенности выполнения административных процедур (действий) в многофункциональных центрах, является обязательным в отношении </w:t>
      </w:r>
      <w:r w:rsidR="00F61875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услуг:</w:t>
      </w:r>
      <w:r w:rsidR="00F6187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</w:p>
    <w:p w:rsidR="005725AB" w:rsidRPr="001A41C0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включенных в перечни </w:t>
      </w:r>
      <w:r w:rsidR="00F61875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в соответствии с </w:t>
      </w:r>
      <w:hyperlink r:id="rId11" w:history="1">
        <w:r w:rsidRPr="001A41C0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 части 6 статьи 15</w:t>
        </w:r>
      </w:hyperlink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закона;</w:t>
      </w:r>
    </w:p>
    <w:p w:rsidR="005725AB" w:rsidRPr="001A41C0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которых обеспечена техническая возможность получения результата в форме электронного документа и получения копии такого результата на бумажном носителе, подтверждающем содержание электронного документа, в многофункциональном центре предоставления государственных и муниципальных услуг (при подаче заявления на 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предоставление государственной услуги в электронной форме посредством </w:t>
      </w:r>
      <w:r w:rsidR="000D402A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ЕПГУ 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</w:t>
      </w:r>
      <w:r w:rsidR="000D402A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612F0" w:rsidRPr="001A41C0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Подраздел предусматривает описание следующих административных процедур, осуществляемых работниками многофункциональных центров:</w:t>
      </w:r>
    </w:p>
    <w:p w:rsidR="007612F0" w:rsidRPr="001A41C0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запросов заявителей о предоставлении </w:t>
      </w:r>
      <w:r w:rsidR="00F61875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иных документов, необходимых для предоставления </w:t>
      </w:r>
      <w:r w:rsidR="00F61875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725AB" w:rsidRPr="001A41C0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и направление многофункциональным центром предоставления государственных и муниципальных услуг межведомственного запроса в </w:t>
      </w:r>
      <w:r w:rsidR="00F61875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органы, предоставляющие муниципальные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F61875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услуг;</w:t>
      </w:r>
    </w:p>
    <w:p w:rsidR="005725AB" w:rsidRPr="001A41C0" w:rsidRDefault="00EF65F2" w:rsidP="00572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725AB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выдача заявителю результата предоставления </w:t>
      </w:r>
      <w:r w:rsidR="00E37620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5725AB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</w:t>
      </w:r>
      <w:r w:rsidR="00E37620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5725AB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</w:t>
      </w:r>
      <w:r w:rsidR="00E37620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Администрацией,</w:t>
      </w:r>
      <w:r w:rsidR="005725AB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выдача документов, включая составление на бумажном носителе и заверение выписок из информационных систем </w:t>
      </w:r>
      <w:r w:rsidR="00E37620" w:rsidRPr="001A41C0">
        <w:rPr>
          <w:rFonts w:ascii="Times New Roman" w:hAnsi="Times New Roman" w:cs="Times New Roman"/>
          <w:color w:val="000000" w:themeColor="text1"/>
          <w:sz w:val="24"/>
          <w:szCs w:val="24"/>
        </w:rPr>
        <w:t>Админитсрации.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24. 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</w:t>
      </w:r>
      <w:r w:rsidR="0067014C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включаются способы и порядок определения категории (признаков) заявителя.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приложении к административному регламенту приводятся идентификаторы категорий (признаков) заявителей в соответствии с </w:t>
      </w:r>
      <w:hyperlink w:anchor="P234">
        <w:r w:rsidRPr="001A41C0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35</w:t>
        </w:r>
      </w:hyperlink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</w:t>
      </w:r>
      <w:r w:rsidR="00EF65F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25. В описание административной процедуры приема запроса</w:t>
      </w:r>
      <w:r w:rsidR="00EF65F2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включаются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сведения о приведении в приложении к административно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 регламенту состава запроса,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перечня документов и (или) информации, необходимых для предоставления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соответствии с категорией (признаками) заяв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ителя, а также способов подачи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указанных запроса, документов и (или) информации;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способы установления личности заявителя (представителя заявителя);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в) сведения о приведении в приложении к административному регламенту оснований для принятия реше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ния об отказе в приеме запроса,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документов и (или) информации, а в случ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ае отсутствия таких 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  <w:t xml:space="preserve">оснований –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указание на их отсутствие;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возможность (невозможность) приема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или много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функциональным центром запроса, д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5725AB" w:rsidRPr="001A41C0" w:rsidRDefault="0097767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срок регистрации запроса, 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Администрации</w:t>
      </w:r>
      <w:r w:rsidR="005725AB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или в многофункциональном центре.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26. В описание административной процедуры межведомственного информационного взаимодействия включаются: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наименование органа (организации), в который направляется информационный запрос (при наличии), наименование используемого вида сведе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ний (сервиса, витрины данных) –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нной системы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Единая система межведомственн</w:t>
      </w:r>
      <w:r w:rsidR="0097767F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ого электронного взаимодействия”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5725AB" w:rsidRPr="001A41C0" w:rsidRDefault="005725AB" w:rsidP="00245F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наименование органа (организации), в который</w:t>
      </w:r>
      <w:r w:rsidR="0013643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(-ую)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услуги, срок получения от</w:t>
      </w:r>
      <w:r w:rsidR="0013643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вета на информационный запрос –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осуществлении межведомственного информационного взаимодействия без использования федеральной государс</w:t>
      </w:r>
      <w:r w:rsidR="00245F65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твенной </w:t>
      </w:r>
      <w:r w:rsidR="0013643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информационной системы “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Единая система межведомственного электронного </w:t>
      </w:r>
      <w:r w:rsidR="0013643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взаимодействия”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27. В описание административной процедуры приостановлени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 предоставления 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включаются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приведении в приложении к административному регламенту оснований для приостановления предоставления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состав и содержание осуществляемых при приостановлении предоставления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административных действий;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оснований для возобновления предоставления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срок приостановления предоставления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28. В описание административной процедуры принятия решения о предоставлении (об отказе в предоставлении)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включаются следующие положения:</w:t>
      </w:r>
    </w:p>
    <w:p w:rsidR="005725AB" w:rsidRPr="001A41C0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приведении в приложении к административному регламенту оснований для отказа в предоставлении </w:t>
      </w:r>
      <w:r w:rsidR="00E37620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случае их отсут</w:t>
      </w:r>
      <w:r w:rsidR="00136436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ствия –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указание на их отсутствие;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срок принятия решения о предоставлении (об отказе в предоставлении) </w:t>
      </w:r>
      <w:r w:rsidR="005D02B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исчисляемый с даты получения </w:t>
      </w:r>
      <w:r w:rsidR="005D02B4"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</w:t>
      </w:r>
      <w:r w:rsidRPr="001A41C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всех сведений, необходимых для принятия решения.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29. В описание административной процедуры предоставления результата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включаются следующие положения: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срок предоставления заявителю результата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исчисляемый со дня принятия решения о предоставлении государственной услуги с учетом способо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предоставления результата муниципальной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если срок предоставления заявителю результата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отличается для различных способов предоставления результата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возможность (невозможность) предоставления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или многофункциональным центром результата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по выбору заявителя независимо от его места жительства или места пребывания </w:t>
      </w:r>
      <w:r w:rsidR="00136436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(для физических лиц, включая индивидуальных предпринимателей) либо места нахождения (для юридических лиц).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30. В описание административной процедуры получения дополнительных сведений от заявителя включаются следующие положения: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245F65" w:rsidRPr="001A29E2" w:rsidRDefault="00245F65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срок, необходимый для получения таких документов и (или) информации;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указание на необходимость (отсутствие необходимости) для приостановления предоставления </w:t>
      </w:r>
      <w:r w:rsidR="005D02B4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при необходимости получения от заявителя дополнительных сведений;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31. В описание административной процедуры, в рамках которой проводится оценка сведений о заявителе</w:t>
      </w:r>
      <w:r w:rsidR="00FC7E7E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проверяются в рамках процедуры принятия решения о предоставлении (отказе в предоставлении) г</w:t>
      </w:r>
      <w:r w:rsidR="00FC7E7E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осударственной услуги) (далее –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процедура оценки), включаются следующие положения: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наименование и продолжительность процедуры оценки;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субъекты, проводящие процедуру оценки;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в) объект (объекты) процедуры оценки;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место проведения процедуры оценки (при наличии);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д) наименование документа, являющегося результатом процедуры оценки (при наличии).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32. В описание административной процедуры, предполагающей осуществляемое после принятия решения о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распределение в отношении заявителя ограниченного ресурса (в том числе земельных участков, квот) (далее с</w:t>
      </w:r>
      <w:r w:rsidR="00FC7E7E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оответственно –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процедура распределения ограниченного ресурса, ограниченный ресурс), включаются следующие положения: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способ распределения ограниченного ресурса;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в) наименование ограниченного ресурса;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продолжительность процедуры распределения ограниченного ресурса.</w:t>
      </w:r>
    </w:p>
    <w:p w:rsidR="005725AB" w:rsidRPr="001A29E2" w:rsidRDefault="00FC7E7E" w:rsidP="00245F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33. В раздел “</w:t>
      </w:r>
      <w:r w:rsidR="005725AB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запроса о предос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услуги”</w:t>
      </w:r>
      <w:r w:rsidR="005725AB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включается перечень способов информирования заявителя об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</w:r>
      <w:r w:rsidR="005725AB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изменении статуса рассмотрения запроса заявителя о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  <w:bookmarkStart w:id="13" w:name="P227"/>
      <w:bookmarkEnd w:id="13"/>
    </w:p>
    <w:p w:rsidR="0077294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34. Приложение к административному регламенту включает:</w:t>
      </w:r>
    </w:p>
    <w:p w:rsidR="0077294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перечень условных обозначений и сокращений;</w:t>
      </w:r>
      <w:bookmarkStart w:id="14" w:name="P229"/>
      <w:bookmarkEnd w:id="14"/>
    </w:p>
    <w:p w:rsidR="0077294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идентификаторы категорий (признаков) заявителей в табличной форме;</w:t>
      </w:r>
      <w:bookmarkStart w:id="15" w:name="P230"/>
      <w:bookmarkEnd w:id="15"/>
    </w:p>
    <w:p w:rsidR="0077294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исчерпывающий перечень документов, необходимых для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 табличной форме;</w:t>
      </w:r>
    </w:p>
    <w:p w:rsidR="0077294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исчерпывающий перечень оснований для отказа в приеме запроса о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оснований для приостановления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услуги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или отказа в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табличной форме;</w:t>
      </w:r>
      <w:bookmarkStart w:id="16" w:name="P232"/>
      <w:bookmarkEnd w:id="16"/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формы запроса о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услуги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</w:t>
      </w:r>
      <w:hyperlink w:anchor="P156"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22</w:t>
        </w:r>
      </w:hyperlink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или в случае, 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</w:t>
      </w:r>
      <w:r w:rsidR="0077294B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Башкортостан или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иными нормативными правовыми актами, указание на такие акты.</w:t>
      </w:r>
      <w:bookmarkStart w:id="17" w:name="P234"/>
      <w:bookmarkEnd w:id="17"/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35. Идентификаторы категорий (признаков) заявителей, указанные в </w:t>
      </w:r>
      <w:hyperlink w:anchor="P229">
        <w:r w:rsidR="006F500F"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б</w:t>
        </w:r>
        <w:r w:rsidR="006F500F"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34</w:t>
        </w:r>
      </w:hyperlink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</w:t>
      </w:r>
      <w:r w:rsidR="0091453B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Порядка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включают следующие взаимосвязанные сведения: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результатов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перечень отдельных признаков заявителей.</w:t>
      </w:r>
      <w:bookmarkStart w:id="18" w:name="P238"/>
      <w:bookmarkEnd w:id="18"/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36. Исчерпывающий перечень документов, необходимых для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указанный в </w:t>
      </w:r>
      <w:hyperlink w:anchor="P230">
        <w:r w:rsidR="006F500F"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  <w:r w:rsidR="006F500F"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34</w:t>
        </w:r>
      </w:hyperlink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включает следующие взаимосвязанные сведения: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необходимых для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документов и (или) информации с учетом идентификаторов категорий (признаков) заявителей, предусмотренных </w:t>
      </w:r>
      <w:hyperlink w:anchor="P234"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35</w:t>
        </w:r>
      </w:hyperlink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а также способы подачи таких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документов и (или) информации;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37. Исчерпывающий перечень оснований для отказа в приеме запроса о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 услуги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оснований для приостановления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или отказа в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указанный в </w:t>
      </w:r>
      <w:hyperlink w:anchor="P232">
        <w:r w:rsidR="00FB711F"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д</w:t>
        </w:r>
        <w:r w:rsidR="00FB711F"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34</w:t>
        </w:r>
      </w:hyperlink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включает следующие исчерпывающие перечни оснований с учетом идентификаторов категорий (признаков) заявителей, указанных в </w:t>
      </w:r>
      <w:hyperlink w:anchor="P234">
        <w:r w:rsidRPr="001A29E2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пункте 35</w:t>
        </w:r>
      </w:hyperlink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Порядка: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оснований для отказа в приеме запроса о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а в случ</w:t>
      </w:r>
      <w:r w:rsidR="00FB711F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ае отсутствия таких оснований –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указание на их отсутствие;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перечень оснований для приостановления предоставления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FB711F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оснований для отказа в предоставлении </w:t>
      </w:r>
      <w:r w:rsidR="00DD4EBA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FB711F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отсутствие.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DD4EBA" w:rsidRPr="001A29E2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9" w:name="P249"/>
      <w:bookmarkEnd w:id="19"/>
    </w:p>
    <w:p w:rsidR="00DD4EBA" w:rsidRPr="001A29E2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DD4EBA" w:rsidRPr="001A29E2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III. Порядок согласования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 утверждения административных регламентов</w:t>
      </w:r>
    </w:p>
    <w:p w:rsidR="005725AB" w:rsidRPr="001A29E2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38. Проект административного регламента формируется Администрацией  в порядке, предусмотренном пунктом 5 настоящего Порядка.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39. Должностные лица, участвующие в согласовании, а также должностное лицо, уполномоченный на проведение экспертизы проекта административного регламента,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– лист согласования).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40. Проект административного регламента рассматривается должностными лицами, участвующими в согласовании, в срок, не превышающий 5 рабочих дней с даты поступления его на согласование в реестре услуг.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>41.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(при наличии технической возможности) размещается на Официальном сайте sovet-davlekanovo.ru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42. Результатом рассмотрения проекта административного регламента должностными лицами, участвующими в согласовании, является принятие этими должностными лицами решения о согласовании или несогласовании проекта административного регламента.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>При принятии решения о согласовании проекта административного регламента должностные лица, участвующие в согласовании, проставляют отметку о согласовании проекта в листе согласования.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При принятии решения о несогласовании проекта административного регламента должностные лица, участвующие в согласовании, вносят имеющиеся замечания в проект протокола разногласий, формируемый в реестре услуг и являющийся приложением к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листу согласования.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43. После рассмотрения проекта административного регламента всеми должностными лицами,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 </w:t>
      </w:r>
      <w:r w:rsidR="00B16133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предоставляющее муниципальную услугу, рассматривает поступившие замечания.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Администрацией в соответствии с Федеральным законом “Об антикоррупционной экспертизе нормативных правовых актов и проектов нормативных правовых актов”.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случае согласия с замечаниями, представленными должностными лицами, участвующими в согласовании, Администрация , предоставляющее муниципальную услугу, в срок, не превышающий 5 рабочих дней, вносит с учетом полученных замечаний изменения в сведения о муниципальной услуге, указанные в подпункте “а” пункта 5 настоящего Порядка,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 согласование должностным лицам, участвующим в согласовании.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наличии возражений к замечаниям Администрация, предоставляющее муниципальную услугу, вправе инициировать процедуру урегулирования разногласий путем внесения в проект протокола разногласий возражений на замечание (замечания) должностного лица, участвующего в согласовании</w:t>
      </w:r>
      <w:r w:rsid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(должностных лиц, участвующих в согласовании), и направления такого протокола указанному должностному лицу (должностным лицам).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44. В случае согласия с возражениями, представленными Администрацией, предоставляющим муниципальную услугу, должностное лицо, участвующее в согласовании</w:t>
      </w:r>
      <w:r w:rsid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(должностные лица, участвующие в согласовании), проставляет (проставляют) отметку об урегулировании разногласий в проекте протокола разногласий, подписывает(подписывают) протокол разногласий и согласовывает(согласовывают) проект административного регламента, проставляя соответствующую отметку в листе согласования.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случае несогласия с возражениями, представленными </w:t>
      </w:r>
      <w:r w:rsidR="00AF3DFD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предоставляющим муниципальную услугу, должностное лицо, участвующее в согласовании (должностные лица, участвующие в согласовании), проставляет</w:t>
      </w:r>
      <w:r w:rsid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(проставляют)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проекте протокола разногласий отметку о повторном отказе в согласовании проекта административного регламента и подписывает(подписывают) протокол разногласий.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45. </w:t>
      </w:r>
      <w:r w:rsidR="00AF3DFD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предоставляющее муниципальную услугу, после повторного отказа должностного лица, участвующего в согласовании (должностных лиц, участвующих в согласовании)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должностным лицам, участвующим в согласовании.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46. После согласования проекта административного регламента со всеми должностными лицами, участвующими в согласовании, указанными в пункте </w:t>
      </w:r>
      <w:r w:rsidR="00B16133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42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или при разрешении разногласий по проекту административного регламента </w:t>
      </w:r>
      <w:r w:rsidR="00AF3DFD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предоставляющее муниципальную услугу, направляет проект администрат</w:t>
      </w:r>
      <w:r w:rsidR="00B16133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ивного регламента на экспертизу.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47. Утверждение административного регламента производится посредством подписания электронного документа в реестре услуг усиленной квалифицированной 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электронной подписью Главы Администрации, после согласования проекта всеми должностными лицами.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48. Утвержденный административный регламент направляется посредством реестра услуг </w:t>
      </w:r>
      <w:r w:rsidR="00AF3DFD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предоставляющим муниципальную услугу, с приложением заполненного листа согласования и протоколов разногласий (при наличии) на регистрацию и публикацию на официальном сайте Администрации.</w:t>
      </w:r>
    </w:p>
    <w:p w:rsidR="00A05B65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49. При наличии оснований для внесения изменений в административный регламент, а также при возврате (отказе) в государственной регистрации акта об утверждении административного регламента </w:t>
      </w:r>
      <w:r w:rsidR="00AF3DFD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предоставляющий муниципальную услугу,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 (отказа).</w:t>
      </w:r>
    </w:p>
    <w:p w:rsidR="002A4762" w:rsidRPr="001A29E2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50. В случае, если основанием для возврата акта об утверждении административного регламента без государственной регистрации являются только замечания юридико-технического характера, процедуры, предусмотренные пунктами 42-49 настоящ</w:t>
      </w:r>
      <w:r w:rsidR="00AF3DFD" w:rsidRPr="001A29E2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его Порядка, не осуществляются.</w:t>
      </w: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1A29E2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860C22" w:rsidRPr="001A29E2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860C22" w:rsidRPr="001A29E2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860C22" w:rsidRPr="001A29E2" w:rsidRDefault="00860C22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Default="001A29E2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Приложение № 1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                                                                              к постановлению администрации                          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lastRenderedPageBreak/>
        <w:t xml:space="preserve">                                                                 сельского поселения 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:highlight w:val="yellow"/>
          <w14:ligatures w14:val="standardContextual"/>
        </w:rPr>
        <w:t>Чуюнчинский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сельсовет муниципального района 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                    Давлекановский район 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       Республики Башкортостан 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                                                                       № 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74 от «17</w:t>
      </w:r>
      <w:r w:rsidR="00E76AFF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» 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декабря  2025г. 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ОСОБЕННОСТИ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разработки, согласования, проведения экспертизы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Республики Башкортостан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в электронной форме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1. При разработке и принятии нормативных правовых актов, предусматривающих утверждение административных регламентов предоставления муниципальных услуг не применяются требования Порядка разработки и утверждения администрацией сельского поселения 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:highlight w:val="yellow"/>
          <w14:ligatures w14:val="standardContextual"/>
        </w:rPr>
        <w:t>Чуюнчинский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 (далее – Порядок разработки и утверждения административных регламентов), утвержденный постановлением администрации сельского поселения 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Чуюнчинский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сельсовет муниципального района Давлекановский район 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Республики Башкортостан от «17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»</w:t>
      </w:r>
      <w:r w:rsidR="001A29E2"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 xml:space="preserve">  декабря 2025 года №74</w:t>
      </w: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, предусматривающих необходимость осуществления разработки, согласования, проведения экспертизы и утверждения административных регламентов в государственной информационной системе, обеспечивающей ведение реестра государственных услуг Республики Башкортостан в электронной форме.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2. Структура и содержание административного регламента должны соответствовать разделу 2 Порядка разработки и утверждения административных регламентов.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</w:pPr>
      <w:r w:rsidRPr="001A29E2">
        <w:rPr>
          <w:rFonts w:ascii="Times New Roman" w:eastAsia="Calibri" w:hAnsi="Times New Roman" w:cs="Times New Roman"/>
          <w:color w:val="000000" w:themeColor="text1"/>
          <w:kern w:val="2"/>
          <w:sz w:val="25"/>
          <w:szCs w:val="25"/>
          <w14:ligatures w14:val="standardContextual"/>
        </w:rPr>
        <w:t>3. При наличии оснований для внесения изменений в административный регламент, разработка и утверждение которого осуществлялись без использования программно-технических средств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разрабатывается и принимается нормативный правовой акт о внесении изменений в административный регламент с учетом требований пункта 1 настоящих особенностей разработки, согласования, проведения экспертизы и утверждения административных регламентов предоставления государственных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а также требований к содержанию административных регламентов, предусмотренных разделом 2 Порядка разработки и утверждения административных регламентов.</w:t>
      </w:r>
    </w:p>
    <w:p w:rsidR="00AF3DFD" w:rsidRPr="001A29E2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1A29E2" w:rsidRPr="001A29E2" w:rsidRDefault="001A29E2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sectPr w:rsidR="001A29E2" w:rsidRPr="001A29E2" w:rsidSect="00B00C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F96" w:rsidRDefault="007F2F96" w:rsidP="005D27CD">
      <w:pPr>
        <w:spacing w:after="0" w:line="240" w:lineRule="auto"/>
      </w:pPr>
      <w:r>
        <w:separator/>
      </w:r>
    </w:p>
  </w:endnote>
  <w:endnote w:type="continuationSeparator" w:id="0">
    <w:p w:rsidR="007F2F96" w:rsidRDefault="007F2F96" w:rsidP="005D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75" w:rsidRDefault="00F6187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75" w:rsidRDefault="00F6187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75" w:rsidRDefault="00F618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F96" w:rsidRDefault="007F2F96" w:rsidP="005D27CD">
      <w:pPr>
        <w:spacing w:after="0" w:line="240" w:lineRule="auto"/>
      </w:pPr>
      <w:r>
        <w:separator/>
      </w:r>
    </w:p>
  </w:footnote>
  <w:footnote w:type="continuationSeparator" w:id="0">
    <w:p w:rsidR="007F2F96" w:rsidRDefault="007F2F96" w:rsidP="005D2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75" w:rsidRDefault="00F61875">
    <w:pPr>
      <w:pStyle w:val="a6"/>
    </w:pPr>
  </w:p>
  <w:p w:rsidR="00F61875" w:rsidRDefault="00F6187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4935197"/>
      <w:docPartObj>
        <w:docPartGallery w:val="Page Numbers (Top of Page)"/>
        <w:docPartUnique/>
      </w:docPartObj>
    </w:sdtPr>
    <w:sdtEndPr/>
    <w:sdtContent>
      <w:p w:rsidR="00F61875" w:rsidRDefault="00F618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1C0">
          <w:rPr>
            <w:noProof/>
          </w:rPr>
          <w:t>2</w:t>
        </w:r>
        <w:r>
          <w:fldChar w:fldCharType="end"/>
        </w:r>
      </w:p>
    </w:sdtContent>
  </w:sdt>
  <w:p w:rsidR="00F61875" w:rsidRDefault="00F61875">
    <w:pPr>
      <w:pStyle w:val="a6"/>
    </w:pPr>
  </w:p>
  <w:p w:rsidR="00F61875" w:rsidRDefault="00F61875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75" w:rsidRDefault="00F6187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53E"/>
    <w:multiLevelType w:val="hybridMultilevel"/>
    <w:tmpl w:val="1FA45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97C39"/>
    <w:multiLevelType w:val="hybridMultilevel"/>
    <w:tmpl w:val="255242E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2A"/>
    <w:rsid w:val="000217B8"/>
    <w:rsid w:val="0003551C"/>
    <w:rsid w:val="00040E5C"/>
    <w:rsid w:val="00045593"/>
    <w:rsid w:val="0005229F"/>
    <w:rsid w:val="000A1231"/>
    <w:rsid w:val="000C4D6A"/>
    <w:rsid w:val="000D402A"/>
    <w:rsid w:val="00116665"/>
    <w:rsid w:val="00117194"/>
    <w:rsid w:val="00136436"/>
    <w:rsid w:val="00143603"/>
    <w:rsid w:val="00147DF3"/>
    <w:rsid w:val="00150798"/>
    <w:rsid w:val="0016210D"/>
    <w:rsid w:val="00177016"/>
    <w:rsid w:val="0018462E"/>
    <w:rsid w:val="0018507F"/>
    <w:rsid w:val="001A29E2"/>
    <w:rsid w:val="001A41C0"/>
    <w:rsid w:val="001A4870"/>
    <w:rsid w:val="001B26B5"/>
    <w:rsid w:val="001C12F3"/>
    <w:rsid w:val="001D10C6"/>
    <w:rsid w:val="001E2B48"/>
    <w:rsid w:val="00207961"/>
    <w:rsid w:val="0021474C"/>
    <w:rsid w:val="00220676"/>
    <w:rsid w:val="00236F7D"/>
    <w:rsid w:val="00245F65"/>
    <w:rsid w:val="00247C94"/>
    <w:rsid w:val="0027624D"/>
    <w:rsid w:val="00295C9E"/>
    <w:rsid w:val="00296C3D"/>
    <w:rsid w:val="002A1511"/>
    <w:rsid w:val="002A4762"/>
    <w:rsid w:val="002B3A78"/>
    <w:rsid w:val="002C5A41"/>
    <w:rsid w:val="002E41E3"/>
    <w:rsid w:val="003058FD"/>
    <w:rsid w:val="00306C81"/>
    <w:rsid w:val="00324303"/>
    <w:rsid w:val="00330DBA"/>
    <w:rsid w:val="00332E46"/>
    <w:rsid w:val="00335AAB"/>
    <w:rsid w:val="00353D59"/>
    <w:rsid w:val="00355791"/>
    <w:rsid w:val="00390F3D"/>
    <w:rsid w:val="003944E7"/>
    <w:rsid w:val="003A48F7"/>
    <w:rsid w:val="003B38AD"/>
    <w:rsid w:val="003D2D2A"/>
    <w:rsid w:val="00404494"/>
    <w:rsid w:val="0047797D"/>
    <w:rsid w:val="0049642E"/>
    <w:rsid w:val="004A54AE"/>
    <w:rsid w:val="004B2B7E"/>
    <w:rsid w:val="004D0410"/>
    <w:rsid w:val="00500BF2"/>
    <w:rsid w:val="0051736F"/>
    <w:rsid w:val="005228CA"/>
    <w:rsid w:val="00530569"/>
    <w:rsid w:val="00544C6B"/>
    <w:rsid w:val="005455B6"/>
    <w:rsid w:val="0056033F"/>
    <w:rsid w:val="0056279A"/>
    <w:rsid w:val="005725AB"/>
    <w:rsid w:val="0058481C"/>
    <w:rsid w:val="00591FD3"/>
    <w:rsid w:val="0059318B"/>
    <w:rsid w:val="005C615F"/>
    <w:rsid w:val="005C6742"/>
    <w:rsid w:val="005C71C6"/>
    <w:rsid w:val="005D02B4"/>
    <w:rsid w:val="005D27CD"/>
    <w:rsid w:val="005D60A7"/>
    <w:rsid w:val="00603029"/>
    <w:rsid w:val="006039DB"/>
    <w:rsid w:val="006279B7"/>
    <w:rsid w:val="0064050E"/>
    <w:rsid w:val="00655FBD"/>
    <w:rsid w:val="0067014C"/>
    <w:rsid w:val="00680BC6"/>
    <w:rsid w:val="006939F4"/>
    <w:rsid w:val="006946E1"/>
    <w:rsid w:val="006B178E"/>
    <w:rsid w:val="006C16D1"/>
    <w:rsid w:val="006F500F"/>
    <w:rsid w:val="007002EA"/>
    <w:rsid w:val="00712714"/>
    <w:rsid w:val="0071376F"/>
    <w:rsid w:val="007208A6"/>
    <w:rsid w:val="00726467"/>
    <w:rsid w:val="00727044"/>
    <w:rsid w:val="007323AE"/>
    <w:rsid w:val="0075058E"/>
    <w:rsid w:val="0075276D"/>
    <w:rsid w:val="007612F0"/>
    <w:rsid w:val="00762316"/>
    <w:rsid w:val="0077294B"/>
    <w:rsid w:val="00787E7F"/>
    <w:rsid w:val="007A1390"/>
    <w:rsid w:val="007A53A1"/>
    <w:rsid w:val="007C6EE4"/>
    <w:rsid w:val="007C7611"/>
    <w:rsid w:val="007D4B8C"/>
    <w:rsid w:val="007E275B"/>
    <w:rsid w:val="007E2902"/>
    <w:rsid w:val="007F0A93"/>
    <w:rsid w:val="007F2F96"/>
    <w:rsid w:val="007F7C13"/>
    <w:rsid w:val="00801E25"/>
    <w:rsid w:val="00804134"/>
    <w:rsid w:val="00815C3D"/>
    <w:rsid w:val="00823A4F"/>
    <w:rsid w:val="0082654D"/>
    <w:rsid w:val="00836DCC"/>
    <w:rsid w:val="00860C22"/>
    <w:rsid w:val="0088006A"/>
    <w:rsid w:val="0089352A"/>
    <w:rsid w:val="008A4B7A"/>
    <w:rsid w:val="008B165F"/>
    <w:rsid w:val="008B51C2"/>
    <w:rsid w:val="008C1123"/>
    <w:rsid w:val="008D1B19"/>
    <w:rsid w:val="008D5BF0"/>
    <w:rsid w:val="008F6D14"/>
    <w:rsid w:val="00904292"/>
    <w:rsid w:val="0091453B"/>
    <w:rsid w:val="00937749"/>
    <w:rsid w:val="00944D86"/>
    <w:rsid w:val="00946C12"/>
    <w:rsid w:val="0095190F"/>
    <w:rsid w:val="00965246"/>
    <w:rsid w:val="00976940"/>
    <w:rsid w:val="0097767F"/>
    <w:rsid w:val="00980B82"/>
    <w:rsid w:val="00983B78"/>
    <w:rsid w:val="009D04FB"/>
    <w:rsid w:val="009E6A49"/>
    <w:rsid w:val="009E7561"/>
    <w:rsid w:val="009F3E31"/>
    <w:rsid w:val="009F5CDE"/>
    <w:rsid w:val="00A01F26"/>
    <w:rsid w:val="00A03390"/>
    <w:rsid w:val="00A05B65"/>
    <w:rsid w:val="00A1557B"/>
    <w:rsid w:val="00A30CF0"/>
    <w:rsid w:val="00A44A70"/>
    <w:rsid w:val="00A54281"/>
    <w:rsid w:val="00A62B96"/>
    <w:rsid w:val="00A717C4"/>
    <w:rsid w:val="00A72BF5"/>
    <w:rsid w:val="00A745E3"/>
    <w:rsid w:val="00A8007B"/>
    <w:rsid w:val="00A91A70"/>
    <w:rsid w:val="00A9774A"/>
    <w:rsid w:val="00AD7E70"/>
    <w:rsid w:val="00AF20FC"/>
    <w:rsid w:val="00AF3DFD"/>
    <w:rsid w:val="00B00CC6"/>
    <w:rsid w:val="00B04606"/>
    <w:rsid w:val="00B16133"/>
    <w:rsid w:val="00B24316"/>
    <w:rsid w:val="00B33C20"/>
    <w:rsid w:val="00B40567"/>
    <w:rsid w:val="00B4189F"/>
    <w:rsid w:val="00B45F36"/>
    <w:rsid w:val="00B57E3D"/>
    <w:rsid w:val="00B62E13"/>
    <w:rsid w:val="00B82219"/>
    <w:rsid w:val="00B83C99"/>
    <w:rsid w:val="00B95FB4"/>
    <w:rsid w:val="00B96D58"/>
    <w:rsid w:val="00BB0081"/>
    <w:rsid w:val="00BC09B6"/>
    <w:rsid w:val="00BC2223"/>
    <w:rsid w:val="00BC73F8"/>
    <w:rsid w:val="00BD039F"/>
    <w:rsid w:val="00BD291C"/>
    <w:rsid w:val="00BF422A"/>
    <w:rsid w:val="00C030B6"/>
    <w:rsid w:val="00C06F42"/>
    <w:rsid w:val="00C25F2F"/>
    <w:rsid w:val="00C378FE"/>
    <w:rsid w:val="00C42C98"/>
    <w:rsid w:val="00C911E6"/>
    <w:rsid w:val="00C938B1"/>
    <w:rsid w:val="00CB2591"/>
    <w:rsid w:val="00CE6BD6"/>
    <w:rsid w:val="00D1744D"/>
    <w:rsid w:val="00D2292C"/>
    <w:rsid w:val="00D26327"/>
    <w:rsid w:val="00D32FC3"/>
    <w:rsid w:val="00D60DC2"/>
    <w:rsid w:val="00D655B3"/>
    <w:rsid w:val="00D72E25"/>
    <w:rsid w:val="00D77B4C"/>
    <w:rsid w:val="00D86887"/>
    <w:rsid w:val="00D86E5E"/>
    <w:rsid w:val="00D9025B"/>
    <w:rsid w:val="00D94AAC"/>
    <w:rsid w:val="00D96014"/>
    <w:rsid w:val="00D96F18"/>
    <w:rsid w:val="00DA08E9"/>
    <w:rsid w:val="00DC57EF"/>
    <w:rsid w:val="00DD1241"/>
    <w:rsid w:val="00DD4EBA"/>
    <w:rsid w:val="00DF34B0"/>
    <w:rsid w:val="00DF4999"/>
    <w:rsid w:val="00E157D0"/>
    <w:rsid w:val="00E162CB"/>
    <w:rsid w:val="00E20BDD"/>
    <w:rsid w:val="00E21B29"/>
    <w:rsid w:val="00E37620"/>
    <w:rsid w:val="00E436CE"/>
    <w:rsid w:val="00E75504"/>
    <w:rsid w:val="00E76AFF"/>
    <w:rsid w:val="00E85409"/>
    <w:rsid w:val="00E86371"/>
    <w:rsid w:val="00E94034"/>
    <w:rsid w:val="00EA471A"/>
    <w:rsid w:val="00EE123C"/>
    <w:rsid w:val="00EF65F2"/>
    <w:rsid w:val="00F03D40"/>
    <w:rsid w:val="00F04969"/>
    <w:rsid w:val="00F07335"/>
    <w:rsid w:val="00F30993"/>
    <w:rsid w:val="00F54162"/>
    <w:rsid w:val="00F61875"/>
    <w:rsid w:val="00F6284C"/>
    <w:rsid w:val="00F93871"/>
    <w:rsid w:val="00FA2355"/>
    <w:rsid w:val="00FB711F"/>
    <w:rsid w:val="00FC2FD2"/>
    <w:rsid w:val="00FC433C"/>
    <w:rsid w:val="00FC7E7E"/>
    <w:rsid w:val="00FD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66836E-4714-47D4-9E2C-D4768FBA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ocdata">
    <w:name w:val="docdata"/>
    <w:aliases w:val="docy,v5,18768,bqiaagaaeyqcaaagiaiaaao3saaabcviaaaaaaaaaaaaaaaaaaaaaaaaaaaaaaaaaaaaaaaaaaaaaaaaaaaaaaaaaaaaaaaaaaaaaaaaaaaaaaaaaaaaaaaaaaaaaaaaaaaaaaaaaaaaaaaaaaaaaaaaaaaaaaaaaaaaaaaaaaaaaaaaaaaaaaaaaaaaaaaaaaaaaaaaaaaaaaaaaaaaaaaaaaaaaaaaaaaaaaa"/>
    <w:basedOn w:val="a"/>
    <w:rsid w:val="00296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2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6&amp;dst=16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4996&amp;dst=10006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737AD-56B1-401F-AE5D-5B5938A03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6418</Words>
  <Characters>36584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Мамлеева Евгения Александровна</dc:creator>
  <cp:lastModifiedBy>user</cp:lastModifiedBy>
  <cp:revision>20</cp:revision>
  <cp:lastPrinted>2025-12-30T05:31:00Z</cp:lastPrinted>
  <dcterms:created xsi:type="dcterms:W3CDTF">2025-12-15T04:42:00Z</dcterms:created>
  <dcterms:modified xsi:type="dcterms:W3CDTF">2025-12-30T05:34:00Z</dcterms:modified>
</cp:coreProperties>
</file>