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Совет сельского поселения </w:t>
      </w:r>
      <w:proofErr w:type="spellStart"/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 xml:space="preserve">  сельсовет муниципального района </w:t>
      </w:r>
      <w:proofErr w:type="spellStart"/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</w:p>
    <w:p w:rsid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E6F6F" w:rsidRPr="0026140A" w:rsidRDefault="004E6F6F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140A">
        <w:rPr>
          <w:rFonts w:ascii="Times New Roman" w:eastAsia="Times New Roman" w:hAnsi="Times New Roman" w:cs="Times New Roman"/>
          <w:bCs/>
          <w:sz w:val="24"/>
          <w:szCs w:val="24"/>
        </w:rPr>
        <w:t>РЕШЕНИЕ</w:t>
      </w:r>
    </w:p>
    <w:p w:rsidR="004E6F6F" w:rsidRPr="0026140A" w:rsidRDefault="004E6F6F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25 марта 2019 года № 20</w:t>
      </w:r>
    </w:p>
    <w:p w:rsidR="00611A61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6F6F" w:rsidRPr="0026140A" w:rsidRDefault="004E6F6F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1A61" w:rsidRPr="0026140A" w:rsidRDefault="00611A61" w:rsidP="00611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и дополнений в Положение о бюджетном процессе </w:t>
      </w:r>
    </w:p>
    <w:p w:rsidR="00611A61" w:rsidRPr="0026140A" w:rsidRDefault="00611A61" w:rsidP="00611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сельском поселении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bookmarkStart w:id="0" w:name="_GoBack"/>
      <w:bookmarkEnd w:id="0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внесенными изменениями от 11.09.2014 г. № 35, от 11.05.2016 г. № 18, от 24.03.2017 г. № 14, от 04.09.2017 г. № 34, от 23.04.2018 г. № 21)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  сельсовет</w:t>
      </w:r>
      <w:r w:rsidRPr="002614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Башкортостан,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 е ш и л: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Положение о бюджетном процессе в сельском поселении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Башкортостан, утвержденное решением Совета сельского поселения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сельсовет</w:t>
      </w:r>
      <w:r w:rsidRPr="002614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от 26 марта 2014 года № 16 (с внесенными изменениями от 11.09.2014 г. № 35, от 11.05.2016 г. № 18, от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24.03.2017 г. № 14, от 04.09.2017 г. № 34, от 23.04.2018 г. № 21) следующие изменения:</w:t>
      </w:r>
      <w:proofErr w:type="gramEnd"/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статье 14: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)п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1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Peterburg" w:eastAsia="Times New Roman" w:hAnsi="Peterburg" w:cs="Peterburg"/>
          <w:sz w:val="24"/>
          <w:szCs w:val="24"/>
          <w:lang w:eastAsia="ru-RU"/>
        </w:rPr>
      </w:pPr>
      <w:r w:rsidRPr="0026140A">
        <w:rPr>
          <w:rFonts w:ascii="Peterburg" w:eastAsia="Times New Roman" w:hAnsi="Peterburg" w:cs="Peterburg"/>
          <w:sz w:val="24"/>
          <w:szCs w:val="24"/>
          <w:lang w:eastAsia="ru-RU"/>
        </w:rPr>
        <w:t xml:space="preserve">          </w:t>
      </w:r>
      <w:proofErr w:type="gramStart"/>
      <w:r w:rsidRPr="0026140A">
        <w:rPr>
          <w:rFonts w:ascii="Peterburg" w:eastAsia="Times New Roman" w:hAnsi="Peterburg" w:cs="Peterburg"/>
          <w:sz w:val="24"/>
          <w:szCs w:val="24"/>
          <w:lang w:eastAsia="ru-RU"/>
        </w:rPr>
        <w:t>«Субсидии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</w:t>
      </w:r>
      <w:proofErr w:type="gramEnd"/>
      <w:r w:rsidRPr="0026140A">
        <w:rPr>
          <w:rFonts w:ascii="Peterburg" w:eastAsia="Times New Roman" w:hAnsi="Peterburg" w:cs="Peterburg"/>
          <w:sz w:val="24"/>
          <w:szCs w:val="24"/>
          <w:lang w:eastAsia="ru-RU"/>
        </w:rPr>
        <w:t xml:space="preserve"> винограда), выполнением работ, оказанием услуг».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пункт 4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«4.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муниципальные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 исполнения обязательств по договорам (соглашениям)   о предоставлении субсидий на финансовое обеспечение затрат в связи 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 пункт 6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«В законе (решении) о бюджете могут предусматриваться бюджетные ассигнования на предоставление в соответствии с решениями местной администрации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указанных субсидий из местных бюджетов, если данный порядок не определен решениями, предусмотренными </w:t>
      </w:r>
      <w:hyperlink w:anchor="Par0" w:history="1">
        <w:r w:rsidRPr="0026140A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абзацем первым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пункт 7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решении о бюджете могут предусматриваться бюджетные ассигнования на предоставление из местного бюджета субсидий юридическим лицам, 100 процентов акций (долей) которых принадлежит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  <w:proofErr w:type="gramEnd"/>
    </w:p>
    <w:p w:rsidR="00611A61" w:rsidRPr="0026140A" w:rsidRDefault="00CB3EE2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611A61"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Решения</w:t>
        </w:r>
      </w:hyperlink>
      <w:r w:rsidR="00611A61"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указанных субсидий из местного бюджета принимаются в форме муниципальных правовых актов администрации сельского поселения в определяемом ими порядке. 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</w:t>
      </w:r>
      <w:proofErr w:type="gramStart"/>
      <w:r w:rsidR="00611A61"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proofErr w:type="gramEnd"/>
      <w:r w:rsidR="00611A61"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 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Предоставление субсидий, предусмотренных </w:t>
      </w:r>
      <w:hyperlink w:anchor="Par0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абзацем первым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</w:t>
      </w:r>
      <w:hyperlink w:anchor="Par0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абзацем первым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регулирующими порядок предоставления субсидий из местного бюджета, решение о наличии потребности в использовании этих средств на цели предоставления субсидии в текущем финансовом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</w:t>
      </w:r>
    </w:p>
    <w:bookmarkStart w:id="1" w:name="Par8"/>
    <w:bookmarkEnd w:id="1"/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HYPERLINK consultantplus://offline/ref=6D47C90CC753168C04D7EE7D2C846BF7B682F916D30DECB39AFC9826EAB3B098BD8719434B701ADE8B5B7E6B0E430548A0254B80E75985537509E </w:instrText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субсидий, предусмотренных настоящим пунктом, из местного бюджета,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администрации сельского поселения».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пункт 8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0"/>
      <w:bookmarkEnd w:id="2"/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договоров (соглашений) о предоставлении субсидий из местного бюджета юридическим лицам, указанным в </w:t>
      </w:r>
      <w:hyperlink r:id="rId8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пунктах 1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6-7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настоящей статьи, и заключение </w:t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соглашений о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администрации сельского поселения, принимаемыми в определяемом ими </w:t>
      </w:r>
      <w:hyperlink r:id="rId10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Договоры (соглашения) о предоставлении субсидий, указанные в </w:t>
      </w:r>
      <w:hyperlink w:anchor="Par0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первом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муниципального образования.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статье 15: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пункт 3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 предоставлении субсидий, указанных в </w:t>
      </w:r>
      <w:hyperlink r:id="rId11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муниципальные 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учреждениями»;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пункт 4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решении о бюджете могут предусматриваться бюджетные ассигнования на предоставление в соответствии с решениями местной администрации некоммерческим организациям, не являющимся казенными учреждениями, грантов в форме субсидий, в том числе предоставляемых органами местной администрации по результатам проводимых конкурсов бюджетным и автономным учреждениям, включая учреждения, в отношении которых указанные органы не осуществляют функции и полномочия учредителя.</w:t>
      </w:r>
      <w:proofErr w:type="gramEnd"/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Порядок предоставления указанных субсидий из местного бюджета, если данный порядок не определен решениями, предусмотренными </w:t>
      </w:r>
      <w:hyperlink w:anchor="Par0" w:history="1">
        <w:r w:rsidRPr="0026140A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абзацем первым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дополнить пунктом 6 следующего содержания;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«Договоры (соглашения) о предоставлении субсидий, предусмотренных </w:t>
      </w:r>
      <w:hyperlink r:id="rId12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3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 из бюджета сельского поселения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сельского поселения».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статье 10: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5 абзац 2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«Муниципальное задание на оказание муниципальных услуг (выполнение работ) муниципальными учреждениями формируется в </w:t>
      </w:r>
      <w:hyperlink r:id="rId14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администрацией сельского поселения, на срок до трех лет (с возможным уточнением при составлении проекта бюджета).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задание в части муниципальных услуг, оказываемых муниципальными учреждениями сельского поселения физическим лицам, 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формирование, ведение и утверждение которых осуществляется в </w:t>
      </w:r>
      <w:hyperlink r:id="rId15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установленном Правительством Российской Федерации». 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 статье 11 пункт 2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порядке, и оплачиваются в пределах лимитов бюджетных обязательств, за исключением случаев, установленных </w:t>
      </w:r>
      <w:hyperlink r:id="rId16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 3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72 Бюджетного кодекса РФ».</w:t>
      </w:r>
      <w:proofErr w:type="gramEnd"/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Статью 21 признать утратившей силу.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В статье 36: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пункте 1 абзац 3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«Проект бюджета поселения составляется и утверждается сроком на три года (очередной финансовый год и плановый период)»;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пункте 1 исключить абзац 4;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 в пункте 3 исключить первый абзац.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Статью 37 признать утратившей силу.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1.8.В статье 48 пункт 3 изложить в следующей редакции: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сводную бюджетную роспись изменения вносятся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  с решениями руководителя финансового органа без внесения изменений </w:t>
      </w:r>
      <w:r w:rsidR="004E6F6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о бюджете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Давлекановского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случаях, установленных Бюджетным </w:t>
      </w:r>
      <w:hyperlink r:id="rId17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 следующим основаниям: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случае осуществления выплат, сокращающих долговые обязательства сельского поселения;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случае перераспределения бюджетных ассигнований между видами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 финансирования дефицита бюджета сельского поселения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в пределах общего объема бюджетных ассигнований, предусмотренных главному распорядителю средств бюджета сельского поселения при условии, что увеличение указанных бюджетных ассигнований не превышает 10 процентов от установленных по соответствующим разделам, подразделам, статьям и видам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случае перераспределения бюджетных ассигнований, предусмотренных муниципальной адресной инвестиционной программой;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случае перераспределения бюджетных ассигнований между главными распорядителями средств бюджета сельского поселения  в соответствии с решениями администрации сельского поселения;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в случае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остатков средств бюджета сельского поселения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начало текущего года;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случае использования средств Резервного фонда сельского поселения;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в случае принятия администрацией сельского поселения решений об утверждении муниципальных программ и о внесении изменений в муниципальные программы сельского поселения;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в случае перераспределения бюджетных ассигнований в пределах, предусмотренных главным распорядителям средств бюджета сельского поселения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цели, между разделами, подразделами, целевыми статьями, группами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в случае перераспределения бюджетных ассигнований, предусмотренных главным распорядителям средств бюджета сельского поселения на оплату труда работников муниципальных органов, между главными распорядителями средств бюджета сельского поселения, разделами, подразделами, целевыми статьями, группами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принятия главой сельского поселения решений о сокращении численности этих работников.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бюджета сельского поселения, указанные в </w:t>
      </w:r>
      <w:hyperlink r:id="rId18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пятом пункта 3 статьи 217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кодекса, предусматриваются главным распорядителям средств бюджета сельского поселения в соответствии    с решением о бюджете сельского поселения. Порядок использования (порядок принятия решений об использовании, о перераспределении) указанных средств устанавливается администрацией сельского поселения.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основания внесения изменений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сводную бюджетную роспись в соответствии с решением руководителя финансового органа без внесения изменений в решение</w:t>
      </w:r>
      <w:proofErr w:type="gram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бюджете сельского поселения могут устанавливаться в решении о бюджете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Давлекановского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района».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В статье 51 пункт 2 изложить в следующей редакции: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«Предельные объемы финансирования устанавливаются в целом   в отношении главного распорядителя,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распорядителей, распорядителей и получателей бюджетных средств».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В статье 60: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исключить подпункт 3 пункта 1;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пункт 2 изложить в следующей редакции: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«Полномочия органа внешнего муниципального финансового контроля регламентируются Бюджетным </w:t>
      </w:r>
      <w:hyperlink r:id="rId19" w:history="1">
        <w:r w:rsidRPr="0026140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федеральными законами, нормативными правовыми актами Республики Башкортостан и муниципальными правовыми актами поселения, принятыми представительным органом поселения».</w:t>
      </w:r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в сети Интернет (в разделе  «Поселения муниципального района».</w:t>
      </w:r>
      <w:proofErr w:type="gramEnd"/>
    </w:p>
    <w:p w:rsidR="00611A61" w:rsidRPr="0026140A" w:rsidRDefault="00611A61" w:rsidP="00611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40A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обнародования.</w:t>
      </w: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A61" w:rsidRPr="0026140A" w:rsidRDefault="00611A61" w:rsidP="00611A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A61" w:rsidRPr="0026140A" w:rsidRDefault="00611A61" w:rsidP="00611A6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140A">
        <w:rPr>
          <w:rFonts w:ascii="Times New Roman" w:eastAsia="Times New Roman" w:hAnsi="Times New Roman" w:cs="Times New Roman"/>
          <w:sz w:val="24"/>
          <w:szCs w:val="24"/>
        </w:rPr>
        <w:t>Глава сельского поселения</w:t>
      </w:r>
    </w:p>
    <w:p w:rsidR="00611A61" w:rsidRPr="0026140A" w:rsidRDefault="00611A61" w:rsidP="00611A6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140A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Pr="0026140A">
        <w:rPr>
          <w:rFonts w:ascii="Times New Roman" w:eastAsia="Times New Roman" w:hAnsi="Times New Roman" w:cs="Times New Roman"/>
          <w:sz w:val="24"/>
          <w:szCs w:val="24"/>
        </w:rPr>
        <w:t xml:space="preserve"> сельсовет                                                 Е.Е. Гладышев</w:t>
      </w:r>
    </w:p>
    <w:p w:rsidR="00ED7E30" w:rsidRPr="0026140A" w:rsidRDefault="00ED7E30">
      <w:pPr>
        <w:rPr>
          <w:sz w:val="24"/>
          <w:szCs w:val="24"/>
        </w:rPr>
      </w:pPr>
    </w:p>
    <w:sectPr w:rsidR="00ED7E30" w:rsidRPr="0026140A" w:rsidSect="00611A61">
      <w:headerReference w:type="default" r:id="rId20"/>
      <w:type w:val="continuous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EE2" w:rsidRDefault="00CB3EE2">
      <w:pPr>
        <w:spacing w:after="0" w:line="240" w:lineRule="auto"/>
      </w:pPr>
      <w:r>
        <w:separator/>
      </w:r>
    </w:p>
  </w:endnote>
  <w:endnote w:type="continuationSeparator" w:id="0">
    <w:p w:rsidR="00CB3EE2" w:rsidRDefault="00CB3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EE2" w:rsidRDefault="00CB3EE2">
      <w:pPr>
        <w:spacing w:after="0" w:line="240" w:lineRule="auto"/>
      </w:pPr>
      <w:r>
        <w:separator/>
      </w:r>
    </w:p>
  </w:footnote>
  <w:footnote w:type="continuationSeparator" w:id="0">
    <w:p w:rsidR="00CB3EE2" w:rsidRDefault="00CB3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B0" w:rsidRDefault="00611A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F1FF8">
      <w:rPr>
        <w:noProof/>
      </w:rPr>
      <w:t>5</w:t>
    </w:r>
    <w:r>
      <w:fldChar w:fldCharType="end"/>
    </w:r>
  </w:p>
  <w:p w:rsidR="007E1BB0" w:rsidRDefault="00CB3E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A6"/>
    <w:rsid w:val="001F1FF8"/>
    <w:rsid w:val="0026140A"/>
    <w:rsid w:val="004E6F6F"/>
    <w:rsid w:val="00611A61"/>
    <w:rsid w:val="00B159D5"/>
    <w:rsid w:val="00B443CA"/>
    <w:rsid w:val="00C76DA6"/>
    <w:rsid w:val="00CB3EE2"/>
    <w:rsid w:val="00CE25F4"/>
    <w:rsid w:val="00E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A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A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A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A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BFC1AD7749DC72EA24366D90B4601C87BA116CB8D8D567A02EB8142EF26A1C08E030BDAF9A6A14EF54EE73ED5B85132254DBC9CE951D29E" TargetMode="External"/><Relationship Id="rId13" Type="http://schemas.openxmlformats.org/officeDocument/2006/relationships/hyperlink" Target="consultantplus://offline/ref=D0D89C7C18108B5567AD7782F58E9D1FFD93BDB1F710B6E7364D3AC7DC91D412E39DD1CD8EEE87AB578173744906F590D22870BD498E7120H0BBM" TargetMode="External"/><Relationship Id="rId18" Type="http://schemas.openxmlformats.org/officeDocument/2006/relationships/hyperlink" Target="consultantplus://offline/ref=BB5152B76074033945CDAB40FB0FD4077C5AD8DDAF86E946898DF6B750ECCBA9654F77BCF5F0565E9045276EAFEC3E50A46DE50F10CAX0K8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D47C90CC753168C04D7EE7D2C846BF7B683F910D201ECB39AFC9826EAB3B098BD8719434B701ADF835B7E6B0E430548A0254B80E75985537509E" TargetMode="External"/><Relationship Id="rId12" Type="http://schemas.openxmlformats.org/officeDocument/2006/relationships/hyperlink" Target="consultantplus://offline/ref=D0D89C7C18108B5567AD7782F58E9D1FFD93BDB1F710B6E7364D3AC7DC91D412E39DD1CD8EEE86AF508173744906F590D22870BD498E7120H0BBM" TargetMode="External"/><Relationship Id="rId17" Type="http://schemas.openxmlformats.org/officeDocument/2006/relationships/hyperlink" Target="consultantplus://offline/ref=BB5152B76074033945CDAB40FB0FD4077C5AD8DDAF86E946898DF6B750ECCBA9654F77BEF4FB5E53CD1F376AE6B9344EA371FB0F0EC9014CXDK2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8B37CDEA50427491AE6E7C2CD0E26087CE15C06568EEF0E9B27D7BE1E90CA84D89F5BB3B7BD475B72F28B77609316250B590CC1B12305BD452CC9ABT7MBF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5DE265F65F88AE6A3B9ECFD879C6611BE8ABA8A8EA618976CF81C599A10C9DEDC965F4A28BE2900B25283FC62343DC8DD078D607B74v6h8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80C0B2E311A47EEE2377809E08417CE48F194344C8A39C5CD71C66C17BBE16B6540153EB7424C9032536044A678FEBC9E6404F68492BC89x5jBE" TargetMode="External"/><Relationship Id="rId10" Type="http://schemas.openxmlformats.org/officeDocument/2006/relationships/hyperlink" Target="consultantplus://offline/ref=6ABFC1AD7749DC72EA24366D90B4601C86B31563BCD9D567A02EB8142EF26A1C08E030BFA6986B1FB30EFE77A40E8F0D2549C5C8D096D02E1325E" TargetMode="External"/><Relationship Id="rId19" Type="http://schemas.openxmlformats.org/officeDocument/2006/relationships/hyperlink" Target="consultantplus://offline/ref=329E2D102B79D28D19F2991AE794B3EDAEB27B7C0B7EEAF71691B34E7934BD74DBB19C4E0ABEA37B2590CDD0B0C499912CE14D5DBB2BEEA6U8O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BFC1AD7749DC72EA24366D90B4601C87BA116CB8D8D567A02EB8142EF26A1C08E030BFA69B6F1FBE0EFE77A40E8F0D2549C5C8D096D02E1325E" TargetMode="External"/><Relationship Id="rId14" Type="http://schemas.openxmlformats.org/officeDocument/2006/relationships/hyperlink" Target="consultantplus://offline/ref=A80C0B2E311A47EEE2377809E08417CE49F992394D8339C5CD71C66C17BBE16B6540153EB7424C9033536044A678FEBC9E6404F68492BC89x5jB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2866</Words>
  <Characters>16341</Characters>
  <Application>Microsoft Office Word</Application>
  <DocSecurity>0</DocSecurity>
  <Lines>136</Lines>
  <Paragraphs>38</Paragraphs>
  <ScaleCrop>false</ScaleCrop>
  <Company/>
  <LinksUpToDate>false</LinksUpToDate>
  <CharactersWithSpaces>19169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2019-03-25T04:23:00Z</dcterms:created>
  <dcterms:modified xsi:type="dcterms:W3CDTF">2019-03-25T12:17:00Z</dcterms:modified>
</cp:coreProperties>
</file>