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276" w:rsidRDefault="00DF77B1" w:rsidP="002A6961">
      <w:pPr>
        <w:widowControl w:val="0"/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Прокуратура Давлекановского района разъясняет</w:t>
      </w:r>
    </w:p>
    <w:p w:rsidR="00BD4276" w:rsidRDefault="00DF77B1" w:rsidP="002A6961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Уточнен порядок обжалования постановлений по делам об административных правонарушениях и решений по результатам рассмотрения жалоб, протестов</w:t>
      </w:r>
      <w:bookmarkStart w:id="0" w:name="_GoBack"/>
      <w:bookmarkEnd w:id="0"/>
    </w:p>
    <w:p w:rsidR="00BD4276" w:rsidRDefault="00BD4276">
      <w:pPr>
        <w:spacing w:after="0" w:line="240" w:lineRule="auto"/>
        <w:ind w:left="-57" w:firstLine="794"/>
        <w:jc w:val="both"/>
        <w:rPr>
          <w:rFonts w:ascii="Times New Roman" w:hAnsi="Times New Roman"/>
          <w:sz w:val="28"/>
        </w:rPr>
      </w:pPr>
    </w:p>
    <w:p w:rsidR="00BD4276" w:rsidRDefault="00DF77B1">
      <w:pPr>
        <w:spacing w:after="0" w:line="240" w:lineRule="auto"/>
        <w:ind w:left="-57" w:firstLine="794"/>
        <w:jc w:val="both"/>
        <w:rPr>
          <w:rFonts w:ascii="Times New Roman" w:hAnsi="Times New Roman"/>
          <w:sz w:val="28"/>
        </w:rPr>
      </w:pPr>
      <w:hyperlink r:id="rId7" w:history="1">
        <w:r>
          <w:rPr>
            <w:rStyle w:val="af1"/>
            <w:rFonts w:ascii="Times New Roman" w:hAnsi="Times New Roman"/>
            <w:color w:val="000000"/>
            <w:sz w:val="28"/>
            <w:u w:val="none"/>
          </w:rPr>
          <w:t>Федеральным законом от 9 апреля 2026 г. № 80-ФЗ «О внесении изменений в статью 30.13 Кодекс</w:t>
        </w:r>
        <w:r>
          <w:rPr>
            <w:rStyle w:val="af1"/>
            <w:rFonts w:ascii="Times New Roman" w:hAnsi="Times New Roman"/>
            <w:color w:val="000000"/>
            <w:sz w:val="28"/>
            <w:u w:val="none"/>
          </w:rPr>
          <w:t>а Российской рации об административных правонарушениях»</w:t>
        </w:r>
      </w:hyperlink>
      <w:r>
        <w:rPr>
          <w:rFonts w:ascii="Times New Roman" w:hAnsi="Times New Roman"/>
          <w:sz w:val="28"/>
        </w:rPr>
        <w:t xml:space="preserve"> у</w:t>
      </w:r>
      <w:r>
        <w:rPr>
          <w:rFonts w:ascii="Times New Roman" w:hAnsi="Times New Roman"/>
          <w:sz w:val="28"/>
        </w:rPr>
        <w:t>точнен порядок обжалования постановлений по делам об административных правонарушениях и решений по результатам рассмотрения жалоб, протестов.</w:t>
      </w:r>
    </w:p>
    <w:p w:rsidR="00BD4276" w:rsidRDefault="00DF77B1">
      <w:pPr>
        <w:spacing w:after="0" w:line="240" w:lineRule="auto"/>
        <w:ind w:left="-57" w:firstLine="794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Жалобы, протесты на вступившие в законную силу постано</w:t>
      </w:r>
      <w:r>
        <w:rPr>
          <w:rFonts w:ascii="Times New Roman" w:hAnsi="Times New Roman"/>
          <w:sz w:val="28"/>
        </w:rPr>
        <w:t>вление по делу об административном правонарушении, вынесенное мировым судьей, решение судьи районного суда по результатам рассмотрения жалобы, протеста на такое постановление подаются, приносятся в верховные суды республик, краевые, областные суды, суды го</w:t>
      </w:r>
      <w:r>
        <w:rPr>
          <w:rFonts w:ascii="Times New Roman" w:hAnsi="Times New Roman"/>
          <w:sz w:val="28"/>
        </w:rPr>
        <w:t>родов федерального значения, суды автономной области и автономных округов.</w:t>
      </w:r>
      <w:proofErr w:type="gramEnd"/>
    </w:p>
    <w:p w:rsidR="00BD4276" w:rsidRDefault="00DF77B1">
      <w:pPr>
        <w:spacing w:after="0" w:line="240" w:lineRule="auto"/>
        <w:ind w:left="-57" w:firstLine="79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Постановления и решения, обжалованные, опротестованные в этом порядке, пересматривают председатели указанных судов, их заместители либо судьи.</w:t>
      </w:r>
    </w:p>
    <w:p w:rsidR="00BD4276" w:rsidRDefault="00DF77B1">
      <w:pPr>
        <w:spacing w:after="0" w:line="240" w:lineRule="auto"/>
        <w:ind w:left="-57" w:firstLine="79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Закон вступает в силу через 30 дней по</w:t>
      </w:r>
      <w:r>
        <w:rPr>
          <w:rFonts w:ascii="Times New Roman" w:hAnsi="Times New Roman"/>
          <w:sz w:val="28"/>
        </w:rPr>
        <w:t>сле опубликования.</w:t>
      </w:r>
    </w:p>
    <w:p w:rsidR="00BD4276" w:rsidRDefault="00DF77B1">
      <w:pPr>
        <w:spacing w:after="0" w:line="240" w:lineRule="auto"/>
        <w:ind w:left="-57" w:firstLine="79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Производство по жалобам, протестам, поданным, принесенным в кассационные суды общей юрисдикции до вступления в силу изменений, осуществляется по правилам, действовавшим на день их подачи, принесения.</w:t>
      </w:r>
    </w:p>
    <w:p w:rsidR="00BD4276" w:rsidRDefault="00DF77B1">
      <w:pPr>
        <w:spacing w:afterAutospacing="1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sectPr w:rsidR="00BD4276">
      <w:headerReference w:type="default" r:id="rId8"/>
      <w:footerReference w:type="first" r:id="rId9"/>
      <w:pgSz w:w="11906" w:h="16838"/>
      <w:pgMar w:top="567" w:right="567" w:bottom="1418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7B1" w:rsidRDefault="00DF77B1">
      <w:pPr>
        <w:spacing w:after="0" w:line="240" w:lineRule="auto"/>
      </w:pPr>
      <w:r>
        <w:separator/>
      </w:r>
    </w:p>
  </w:endnote>
  <w:endnote w:type="continuationSeparator" w:id="0">
    <w:p w:rsidR="00DF77B1" w:rsidRDefault="00DF7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BD4276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BD4276" w:rsidRDefault="00DF77B1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:rsidR="00BD4276" w:rsidRDefault="00DF77B1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proofErr w:type="spellStart"/>
          <w:r>
            <w:rPr>
              <w:rFonts w:ascii="Times New Roman" w:hAnsi="Times New Roman"/>
              <w:color w:val="BFBFBF"/>
              <w:sz w:val="16"/>
            </w:rPr>
            <w:t>рег</w:t>
          </w:r>
          <w:proofErr w:type="gramStart"/>
          <w:r>
            <w:rPr>
              <w:rFonts w:ascii="Times New Roman" w:hAnsi="Times New Roman"/>
              <w:color w:val="BFBFBF"/>
              <w:sz w:val="16"/>
            </w:rPr>
            <w:t>.н</w:t>
          </w:r>
          <w:proofErr w:type="gramEnd"/>
          <w:r>
            <w:rPr>
              <w:rFonts w:ascii="Times New Roman" w:hAnsi="Times New Roman"/>
              <w:color w:val="BFBFBF"/>
              <w:sz w:val="16"/>
            </w:rPr>
            <w:t>омер</w:t>
          </w:r>
          <w:bookmarkEnd w:id="2"/>
          <w:proofErr w:type="spellEnd"/>
        </w:p>
      </w:tc>
    </w:tr>
  </w:tbl>
  <w:p w:rsidR="00BD4276" w:rsidRDefault="00BD427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7B1" w:rsidRDefault="00DF77B1">
      <w:pPr>
        <w:spacing w:after="0" w:line="240" w:lineRule="auto"/>
      </w:pPr>
      <w:r>
        <w:separator/>
      </w:r>
    </w:p>
  </w:footnote>
  <w:footnote w:type="continuationSeparator" w:id="0">
    <w:p w:rsidR="00DF77B1" w:rsidRDefault="00DF77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276" w:rsidRDefault="00DF77B1">
    <w:pPr>
      <w:pStyle w:val="af"/>
      <w:jc w:val="center"/>
    </w:pPr>
    <w:r>
      <w:rPr>
        <w:rFonts w:asciiTheme="minorHAnsi" w:hAnsiTheme="minorHAnsi"/>
        <w:sz w:val="22"/>
      </w:rPr>
      <w:fldChar w:fldCharType="begin"/>
    </w:r>
    <w:r>
      <w:instrText xml:space="preserve">PAGE </w:instrText>
    </w:r>
    <w:r>
      <w:rPr>
        <w:rFonts w:asciiTheme="minorHAnsi" w:hAnsiTheme="minorHAnsi"/>
        <w:sz w:val="22"/>
      </w:rPr>
      <w:fldChar w:fldCharType="separate"/>
    </w:r>
    <w:r>
      <w:t xml:space="preserve"> </w:t>
    </w:r>
    <w:r>
      <w:rPr>
        <w:rFonts w:asciiTheme="minorHAnsi" w:hAnsiTheme="minorHAnsi"/>
        <w:sz w:val="22"/>
      </w:rPr>
      <w:fldChar w:fldCharType="end"/>
    </w:r>
  </w:p>
  <w:p w:rsidR="00BD4276" w:rsidRDefault="00BD4276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D4276"/>
    <w:rsid w:val="002A6961"/>
    <w:rsid w:val="00BD4276"/>
    <w:rsid w:val="00D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a5">
    <w:name w:val="No Spacing"/>
    <w:link w:val="a6"/>
    <w:pPr>
      <w:jc w:val="left"/>
    </w:pPr>
    <w:rPr>
      <w:rFonts w:ascii="Calibri" w:hAnsi="Calibri"/>
      <w:sz w:val="22"/>
    </w:rPr>
  </w:style>
  <w:style w:type="character" w:customStyle="1" w:styleId="a6">
    <w:name w:val="Без интервала Знак"/>
    <w:link w:val="a5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7">
    <w:name w:val="А)КрСтр"/>
    <w:basedOn w:val="a"/>
    <w:link w:val="a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8">
    <w:name w:val="А)КрСтр"/>
    <w:basedOn w:val="1"/>
    <w:link w:val="a7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1"/>
    <w:link w:val="a9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b">
    <w:name w:val="Г)ПодпТочн"/>
    <w:basedOn w:val="a"/>
    <w:link w:val="ac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c">
    <w:name w:val="Г)ПодпТочн"/>
    <w:basedOn w:val="1"/>
    <w:link w:val="ab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d">
    <w:name w:val="Б)ШапТочн"/>
    <w:basedOn w:val="a"/>
    <w:link w:val="ae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e">
    <w:name w:val="Б)ШапТочн"/>
    <w:basedOn w:val="1"/>
    <w:link w:val="ad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0">
    <w:name w:val="Верхний колонтитул Знак"/>
    <w:basedOn w:val="1"/>
    <w:link w:val="af"/>
    <w:rPr>
      <w:rFonts w:ascii="Times New Roman" w:hAnsi="Times New Roman"/>
      <w:sz w:val="28"/>
    </w:rPr>
  </w:style>
  <w:style w:type="paragraph" w:customStyle="1" w:styleId="12">
    <w:name w:val="Гиперссылка1"/>
    <w:link w:val="af1"/>
    <w:rPr>
      <w:color w:val="0000FF"/>
      <w:u w:val="single"/>
    </w:rPr>
  </w:style>
  <w:style w:type="character" w:styleId="af1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2">
    <w:name w:val="В)ЦентТочн"/>
    <w:basedOn w:val="a"/>
    <w:link w:val="af3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f3">
    <w:name w:val="В)ЦентТочн"/>
    <w:basedOn w:val="1"/>
    <w:link w:val="af2"/>
    <w:rPr>
      <w:rFonts w:ascii="Times New Roman" w:hAnsi="Times New Roman"/>
      <w:sz w:val="28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4">
    <w:name w:val="Subtitle"/>
    <w:next w:val="a"/>
    <w:link w:val="af5"/>
    <w:uiPriority w:val="11"/>
    <w:qFormat/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List Paragraph"/>
    <w:basedOn w:val="a"/>
    <w:link w:val="af7"/>
    <w:pPr>
      <w:ind w:left="720"/>
      <w:contextualSpacing/>
    </w:pPr>
  </w:style>
  <w:style w:type="character" w:customStyle="1" w:styleId="af7">
    <w:name w:val="Абзац списка Знак"/>
    <w:basedOn w:val="1"/>
    <w:link w:val="af6"/>
    <w:rPr>
      <w:rFonts w:asciiTheme="minorHAnsi" w:hAnsiTheme="minorHAnsi"/>
      <w:sz w:val="22"/>
    </w:rPr>
  </w:style>
  <w:style w:type="paragraph" w:styleId="af8">
    <w:name w:val="Balloon Text"/>
    <w:basedOn w:val="a"/>
    <w:link w:val="af9"/>
    <w:pPr>
      <w:spacing w:after="0" w:line="240" w:lineRule="auto"/>
    </w:pPr>
    <w:rPr>
      <w:rFonts w:ascii="Segoe UI" w:hAnsi="Segoe UI"/>
      <w:sz w:val="18"/>
    </w:rPr>
  </w:style>
  <w:style w:type="character" w:customStyle="1" w:styleId="af9">
    <w:name w:val="Текст выноски Знак"/>
    <w:basedOn w:val="1"/>
    <w:link w:val="af8"/>
    <w:rPr>
      <w:rFonts w:ascii="Segoe UI" w:hAnsi="Segoe UI"/>
      <w:sz w:val="18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Название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afc"/>
  </w:style>
  <w:style w:type="table" w:styleId="af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a5">
    <w:name w:val="No Spacing"/>
    <w:link w:val="a6"/>
    <w:pPr>
      <w:jc w:val="left"/>
    </w:pPr>
    <w:rPr>
      <w:rFonts w:ascii="Calibri" w:hAnsi="Calibri"/>
      <w:sz w:val="22"/>
    </w:rPr>
  </w:style>
  <w:style w:type="character" w:customStyle="1" w:styleId="a6">
    <w:name w:val="Без интервала Знак"/>
    <w:link w:val="a5"/>
    <w:rPr>
      <w:rFonts w:ascii="Calibri" w:hAnsi="Calibr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7">
    <w:name w:val="А)КрСтр"/>
    <w:basedOn w:val="a"/>
    <w:link w:val="a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8">
    <w:name w:val="А)КрСтр"/>
    <w:basedOn w:val="1"/>
    <w:link w:val="a7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a">
    <w:name w:val="Нижний колонтитул Знак"/>
    <w:basedOn w:val="1"/>
    <w:link w:val="a9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b">
    <w:name w:val="Г)ПодпТочн"/>
    <w:basedOn w:val="a"/>
    <w:link w:val="ac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c">
    <w:name w:val="Г)ПодпТочн"/>
    <w:basedOn w:val="1"/>
    <w:link w:val="ab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d">
    <w:name w:val="Б)ШапТочн"/>
    <w:basedOn w:val="a"/>
    <w:link w:val="ae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e">
    <w:name w:val="Б)ШапТочн"/>
    <w:basedOn w:val="1"/>
    <w:link w:val="ad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0">
    <w:name w:val="Верхний колонтитул Знак"/>
    <w:basedOn w:val="1"/>
    <w:link w:val="af"/>
    <w:rPr>
      <w:rFonts w:ascii="Times New Roman" w:hAnsi="Times New Roman"/>
      <w:sz w:val="28"/>
    </w:rPr>
  </w:style>
  <w:style w:type="paragraph" w:customStyle="1" w:styleId="12">
    <w:name w:val="Гиперссылка1"/>
    <w:link w:val="af1"/>
    <w:rPr>
      <w:color w:val="0000FF"/>
      <w:u w:val="single"/>
    </w:rPr>
  </w:style>
  <w:style w:type="character" w:styleId="af1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f2">
    <w:name w:val="В)ЦентТочн"/>
    <w:basedOn w:val="a"/>
    <w:link w:val="af3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f3">
    <w:name w:val="В)ЦентТочн"/>
    <w:basedOn w:val="1"/>
    <w:link w:val="af2"/>
    <w:rPr>
      <w:rFonts w:ascii="Times New Roman" w:hAnsi="Times New Roman"/>
      <w:sz w:val="28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4">
    <w:name w:val="Subtitle"/>
    <w:next w:val="a"/>
    <w:link w:val="af5"/>
    <w:uiPriority w:val="11"/>
    <w:qFormat/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List Paragraph"/>
    <w:basedOn w:val="a"/>
    <w:link w:val="af7"/>
    <w:pPr>
      <w:ind w:left="720"/>
      <w:contextualSpacing/>
    </w:pPr>
  </w:style>
  <w:style w:type="character" w:customStyle="1" w:styleId="af7">
    <w:name w:val="Абзац списка Знак"/>
    <w:basedOn w:val="1"/>
    <w:link w:val="af6"/>
    <w:rPr>
      <w:rFonts w:asciiTheme="minorHAnsi" w:hAnsiTheme="minorHAnsi"/>
      <w:sz w:val="22"/>
    </w:rPr>
  </w:style>
  <w:style w:type="paragraph" w:styleId="af8">
    <w:name w:val="Balloon Text"/>
    <w:basedOn w:val="a"/>
    <w:link w:val="af9"/>
    <w:pPr>
      <w:spacing w:after="0" w:line="240" w:lineRule="auto"/>
    </w:pPr>
    <w:rPr>
      <w:rFonts w:ascii="Segoe UI" w:hAnsi="Segoe UI"/>
      <w:sz w:val="18"/>
    </w:rPr>
  </w:style>
  <w:style w:type="character" w:customStyle="1" w:styleId="af9">
    <w:name w:val="Текст выноски Знак"/>
    <w:basedOn w:val="1"/>
    <w:link w:val="af8"/>
    <w:rPr>
      <w:rFonts w:ascii="Segoe UI" w:hAnsi="Segoe UI"/>
      <w:sz w:val="18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Название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afc"/>
  </w:style>
  <w:style w:type="table" w:styleId="af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arant.ru/hotlaw/federal/2052125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Курманкеевский</cp:lastModifiedBy>
  <cp:revision>3</cp:revision>
  <dcterms:created xsi:type="dcterms:W3CDTF">2026-06-23T05:21:00Z</dcterms:created>
  <dcterms:modified xsi:type="dcterms:W3CDTF">2026-06-23T09:24:00Z</dcterms:modified>
</cp:coreProperties>
</file>