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C37" w:rsidRDefault="002A0ED2" w:rsidP="00786C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МЕЖРАЙОННАЯ ИФНС РОССИИ №31</w:t>
      </w:r>
    </w:p>
    <w:p w:rsidR="002A0ED2" w:rsidRPr="005871ED" w:rsidRDefault="002A0ED2" w:rsidP="00786C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 xml:space="preserve"> ПО РЕСПУБЛИК</w:t>
      </w:r>
      <w:r w:rsidR="00786C37">
        <w:rPr>
          <w:rFonts w:ascii="Times New Roman" w:hAnsi="Times New Roman" w:cs="Times New Roman"/>
          <w:b/>
          <w:sz w:val="32"/>
          <w:szCs w:val="32"/>
        </w:rPr>
        <w:t>Е</w:t>
      </w:r>
      <w:r w:rsidRPr="005871ED">
        <w:rPr>
          <w:rFonts w:ascii="Times New Roman" w:hAnsi="Times New Roman" w:cs="Times New Roman"/>
          <w:b/>
          <w:sz w:val="32"/>
          <w:szCs w:val="32"/>
        </w:rPr>
        <w:t xml:space="preserve"> БАШКОРТОСТАН</w:t>
      </w:r>
    </w:p>
    <w:p w:rsidR="00837A2A" w:rsidRDefault="00837A2A"/>
    <w:p w:rsidR="00786C37" w:rsidRDefault="002A0ED2" w:rsidP="00786C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0ED2">
        <w:rPr>
          <w:rFonts w:ascii="Times New Roman" w:hAnsi="Times New Roman" w:cs="Times New Roman"/>
          <w:b/>
          <w:sz w:val="32"/>
          <w:szCs w:val="32"/>
        </w:rPr>
        <w:t>ЕДИНЫЙ НАЛОГОВЫЙ СЧ</w:t>
      </w:r>
      <w:r w:rsidR="00786C37">
        <w:rPr>
          <w:rFonts w:ascii="Times New Roman" w:hAnsi="Times New Roman" w:cs="Times New Roman"/>
          <w:b/>
          <w:sz w:val="32"/>
          <w:szCs w:val="32"/>
        </w:rPr>
        <w:t>Ё</w:t>
      </w:r>
      <w:r w:rsidRPr="002A0ED2">
        <w:rPr>
          <w:rFonts w:ascii="Times New Roman" w:hAnsi="Times New Roman" w:cs="Times New Roman"/>
          <w:b/>
          <w:sz w:val="32"/>
          <w:szCs w:val="32"/>
        </w:rPr>
        <w:t>Т</w:t>
      </w:r>
    </w:p>
    <w:p w:rsidR="002A0ED2" w:rsidRDefault="002A0ED2" w:rsidP="00786C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0ED2">
        <w:rPr>
          <w:rFonts w:ascii="Times New Roman" w:hAnsi="Times New Roman" w:cs="Times New Roman"/>
          <w:b/>
          <w:sz w:val="32"/>
          <w:szCs w:val="32"/>
        </w:rPr>
        <w:t xml:space="preserve"> (ЕНС)</w:t>
      </w:r>
    </w:p>
    <w:p w:rsidR="002A0ED2" w:rsidRDefault="002A0ED2" w:rsidP="002A0ED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0ED2" w:rsidRPr="006B46B3" w:rsidRDefault="002A0ED2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B46B3">
        <w:rPr>
          <w:rFonts w:ascii="Times New Roman" w:hAnsi="Times New Roman" w:cs="Times New Roman"/>
          <w:b/>
          <w:sz w:val="32"/>
          <w:szCs w:val="32"/>
        </w:rPr>
        <w:t>ЕСЛИ ТРЕБУЕТСЯ САМОСТОЯТЕЛЬНОЕ ЗАПОЛНЕНИЕ ПЛАТЕЖНОГО ДОК</w:t>
      </w:r>
      <w:r w:rsidR="00786C37">
        <w:rPr>
          <w:rFonts w:ascii="Times New Roman" w:hAnsi="Times New Roman" w:cs="Times New Roman"/>
          <w:b/>
          <w:sz w:val="32"/>
          <w:szCs w:val="32"/>
        </w:rPr>
        <w:t>У</w:t>
      </w:r>
      <w:r w:rsidRPr="006B46B3">
        <w:rPr>
          <w:rFonts w:ascii="Times New Roman" w:hAnsi="Times New Roman" w:cs="Times New Roman"/>
          <w:b/>
          <w:sz w:val="32"/>
          <w:szCs w:val="32"/>
        </w:rPr>
        <w:t>МЕНТА, НЕОБХОДИМО ИСПОЛЬЗОВАТЬ СЛЕДУЮЩИЕ РЕКВИЗИТЫ ДЛЯ УПЛАТЫ ЕНП:</w:t>
      </w:r>
    </w:p>
    <w:tbl>
      <w:tblPr>
        <w:tblW w:w="9993" w:type="dxa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9"/>
        <w:gridCol w:w="4604"/>
      </w:tblGrid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(ПОЛЯ) </w:t>
            </w:r>
          </w:p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РЕКВИЗИТА                  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ЗНАЧЕНИЕ</w:t>
            </w:r>
          </w:p>
        </w:tc>
      </w:tr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 банка</w:t>
            </w:r>
          </w:p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получателя средств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Отделение Тула Банка России //УФК по Тульской области, г. Тула</w:t>
            </w:r>
          </w:p>
        </w:tc>
      </w:tr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БИК банка получателя средств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017003983</w:t>
            </w:r>
          </w:p>
        </w:tc>
      </w:tr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счета банка получателя средств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40102810445370000059</w:t>
            </w:r>
          </w:p>
        </w:tc>
      </w:tr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Получатель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Управление Федерального  казначейства по  Тульской области  (Межрегиональная  инспекция Федеральной налоговой службы по управлению долгом)</w:t>
            </w:r>
          </w:p>
        </w:tc>
      </w:tr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Номер казначейского счета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03100643000000018500</w:t>
            </w:r>
          </w:p>
        </w:tc>
      </w:tr>
      <w:tr w:rsidR="002A0ED2" w:rsidTr="002A0ED2"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Код бюджетной классификации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182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01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06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01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01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0000</w:t>
            </w:r>
            <w:r w:rsidR="00786C3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510</w:t>
            </w:r>
          </w:p>
        </w:tc>
      </w:tr>
    </w:tbl>
    <w:p w:rsidR="002A0ED2" w:rsidRDefault="002A0ED2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86C37" w:rsidRDefault="00786C37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786C37" w:rsidRPr="00786C37" w:rsidRDefault="00786C37" w:rsidP="002A0ED2">
      <w:pPr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8 800 222 22 22                           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www.nalog.gov.ru</w:t>
      </w:r>
    </w:p>
    <w:p w:rsidR="00786C37" w:rsidRDefault="00786C37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86C37" w:rsidRPr="002A0ED2" w:rsidRDefault="00786C37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786C37" w:rsidRPr="002A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ED2"/>
    <w:rsid w:val="002A0ED2"/>
    <w:rsid w:val="006B46B3"/>
    <w:rsid w:val="00786C37"/>
    <w:rsid w:val="0083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ACF0"/>
  <w15:docId w15:val="{37593666-8FE1-4CD3-B4F1-23B4955E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LoDiX</cp:lastModifiedBy>
  <cp:revision>4</cp:revision>
  <dcterms:created xsi:type="dcterms:W3CDTF">2023-03-29T11:39:00Z</dcterms:created>
  <dcterms:modified xsi:type="dcterms:W3CDTF">2023-03-29T12:18:00Z</dcterms:modified>
</cp:coreProperties>
</file>