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432D5">
        <w:rPr>
          <w:rFonts w:ascii="Times New Roman" w:hAnsi="Times New Roman" w:cs="Times New Roman"/>
          <w:sz w:val="28"/>
          <w:szCs w:val="28"/>
        </w:rPr>
        <w:t>10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6432D5">
        <w:rPr>
          <w:rFonts w:ascii="Times New Roman" w:hAnsi="Times New Roman" w:cs="Times New Roman"/>
          <w:sz w:val="28"/>
          <w:szCs w:val="28"/>
        </w:rPr>
        <w:t>феврал</w:t>
      </w:r>
      <w:r w:rsidR="00861A3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432D5">
        <w:rPr>
          <w:rFonts w:ascii="Times New Roman" w:hAnsi="Times New Roman" w:cs="Times New Roman"/>
          <w:sz w:val="28"/>
          <w:szCs w:val="28"/>
        </w:rPr>
        <w:t>11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32D5" w:rsidRPr="006432D5" w:rsidRDefault="006432D5" w:rsidP="00643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6432D5" w:rsidRPr="006432D5" w:rsidRDefault="006432D5" w:rsidP="006432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2D5" w:rsidRPr="006432D5" w:rsidRDefault="006432D5" w:rsidP="006432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руководствуясь 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6432D5" w:rsidRPr="006432D5" w:rsidRDefault="006432D5" w:rsidP="006432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2D5" w:rsidRPr="006432D5" w:rsidRDefault="006432D5" w:rsidP="006432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6432D5" w:rsidRPr="006432D5" w:rsidRDefault="006432D5" w:rsidP="006432D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2D5" w:rsidRPr="006432D5" w:rsidRDefault="006432D5" w:rsidP="006432D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строительства, утвержденный постановлением главы сельского поселения Курманкеевский сельсовет муниципального района Давлекановский район (далее – Административный регламент), п</w:t>
      </w:r>
      <w:r w:rsidRPr="00643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ункт 2.6 Административного регламента изложить в следующей редакции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6432D5" w:rsidRPr="006432D5" w:rsidRDefault="006432D5" w:rsidP="006432D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2.6.Документы, необходимые для оказания муниципальной услуги.</w:t>
      </w:r>
    </w:p>
    <w:p w:rsidR="006432D5" w:rsidRPr="006432D5" w:rsidRDefault="006432D5" w:rsidP="006432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При обращении за получением муниципальной услуги необходимы следующие документы: </w:t>
      </w:r>
    </w:p>
    <w:p w:rsidR="006432D5" w:rsidRPr="006432D5" w:rsidRDefault="006432D5" w:rsidP="006432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2.6.1.1.Для разрешений на строительство, реконструкцию объектов капитального строительства: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0"/>
      <w:bookmarkEnd w:id="0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правоустанавливающие документы на земельный участок;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1.1) при наличии соглашения о передаче в случаях, установленных бюджетным </w:t>
      </w:r>
      <w:hyperlink r:id="rId6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законодательством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", Государственной корпорацией по космической деятельности "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Роскосмос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соглашение, правоустанавливающие документы на земельный участок правообладателя, с которым заключено это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7"/>
      <w:bookmarkEnd w:id="1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материалы, содержащиеся в проектной документации: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пояснительная записка;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архитектурные решения;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е) проект организации строительства объекта капитального строительства;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проект организации работ по сносу или демонтажу объектов капитального строительства, их частей;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7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статьей 49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РФ;</w:t>
      </w:r>
      <w:proofErr w:type="gramEnd"/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8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12.1 статьи 48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РФ), если такая проектная документация подлежит экспертизе в соответствии со </w:t>
      </w:r>
      <w:hyperlink r:id="rId9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статьей 49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</w:r>
      <w:hyperlink r:id="rId10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3.4 статьи 49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РФ, положительное заключение государственной экологической экспертизы проектной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документации в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случаях, предусмотренных </w:t>
      </w:r>
      <w:hyperlink r:id="rId11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6 статьи 49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4.1) заключение, предусмотренное </w:t>
      </w:r>
      <w:hyperlink r:id="rId12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3.5 статьи 49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РФ, в случае использования модифицированной проектной документации;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6"/>
      <w:bookmarkEnd w:id="2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3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статьей 40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РФ);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31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пункте 6.2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случаев реконструкции многоквартирного дома;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Росатом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", Государственной корпорацией по космической деятельности "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Роскосмос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определяющее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6.2) решение общего собрания собственников помещений и 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-мест в многоквартирном доме, принятое в соответствии с жилищным </w:t>
      </w:r>
      <w:hyperlink r:id="rId14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законодательством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 в многоквартирном доме;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 1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7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26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5 п. </w:t>
        </w:r>
        <w:r w:rsidRPr="006432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2.6.1.1 Административного регламента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запрашиваются администрацией сельского поселения в государственных органах, органах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заявления о выдаче разрешения на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строительство, если застройщик не представил указанные документы самостоятельно.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межведомственным запросам документы (их копии или сведения, содержащиеся в них), указанные в </w:t>
      </w:r>
      <w:hyperlink w:anchor="Par7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 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5 п. 2.6.1.1 Административного регламента,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</w:t>
      </w:r>
      <w:proofErr w:type="spell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. 1 п. 2.6.1.1</w:t>
      </w:r>
      <w:hyperlink w:anchor="Par0" w:history="1">
        <w:r w:rsidRPr="006432D5">
          <w:rPr>
            <w:rFonts w:ascii="Peterburg" w:eastAsia="Times New Roman" w:hAnsi="Peterburg" w:cs="Times New Roman"/>
            <w:color w:val="0000FF"/>
            <w:sz w:val="28"/>
            <w:szCs w:val="20"/>
            <w:u w:val="single"/>
            <w:lang w:eastAsia="ru-RU"/>
          </w:rPr>
          <w:t>Par0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2.6.1.2. В целях строительства,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центр. 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принятия решения о выдаче разрешения на строительство необходимы следующие документы: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2"/>
      <w:bookmarkEnd w:id="3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правоустанавливающие документы на земельный участок;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"/>
      <w:bookmarkEnd w:id="4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описание внешнего облика объекта индивидуального жилищного строительства в случае,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значения, за исключением случая, предусмотренного </w:t>
      </w:r>
      <w:hyperlink r:id="rId15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10.2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51 Градостроительного кодекса РФ. Описание внешнего облика объекта индивидуального жилищного строительства включает в себя его описание в текстовой форме и графическое описание. 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строительства, цветовое решение его внешнего облика, планируемые к использованию строительные материалы, определяющие внешний облик такого объекта, а также описание иных характеристик такого объекта, требования к которым установлены градостроительным регламентом в качестве требований к архитектурным решениям объекта капитального строительства.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Графическое описание представляет собой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изображение внешнего облика объекта индивидуального жилищного строительства, включая его фасады и конфигурацию объекта.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 1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1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2 п. </w:t>
        </w:r>
        <w:r w:rsidRPr="006432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2.6.1.2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актами, если застройщик не представил указанные документы самостоятельно.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</w:t>
      </w:r>
      <w:hyperlink w:anchor="Par0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. 1 п. </w:t>
        </w:r>
        <w:r w:rsidRPr="006432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2.6.1.2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допускается требовать иные документы для получения разрешения на строительство, за исключением 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п. 2.6.1.1-2.6.1.2 настоящего Административного регламента. Документы, предусмотренные п. 2.6.1.1-2.6.1.2 настоящего Административного регламента могут быть направлены в электронной форме. Правительством Российской Федерации или высшим исполнительным органом государственной власти субъекта Российской Федерации (применительно к случаям выдачи разрешения на строительство органами исполнительной власти субъектов Российской Федерации, органами местного самоуправления) могут быть установлены случаи, в которых направление указанных документов осуществляется исключительно в электронной форме.</w:t>
      </w:r>
    </w:p>
    <w:p w:rsidR="006432D5" w:rsidRPr="006432D5" w:rsidRDefault="006432D5" w:rsidP="006432D5">
      <w:pPr>
        <w:spacing w:after="1" w:line="280" w:lineRule="atLeast"/>
        <w:ind w:firstLine="54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2.6.1.3. Для принятия решения о выдаче разрешения на ввод объекта в эксплуатацию необходимы следующие документы: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1"/>
      <w:bookmarkEnd w:id="5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правоустанавливающие документы на земельный участок;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3"/>
      <w:bookmarkEnd w:id="6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разрешение на строительство;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8"/>
      <w:bookmarkEnd w:id="7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10"/>
      <w:bookmarkEnd w:id="8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16"/>
      <w:bookmarkEnd w:id="9"/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"/>
      <w:bookmarkEnd w:id="10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24"/>
      <w:bookmarkEnd w:id="11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16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7 статьи 54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РФ;</w:t>
      </w:r>
      <w:proofErr w:type="gramEnd"/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документ, подтверждающий заключение 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причинение вреда в результате аварии на опасном объекте в соответствии с </w:t>
      </w:r>
      <w:hyperlink r:id="rId17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законодательством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8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ar32"/>
      <w:bookmarkEnd w:id="12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технический план объекта капитального строительства, подготовленный в соответствии с Федеральным </w:t>
      </w:r>
      <w:hyperlink r:id="rId19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законом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 июля 2015 года N 218-ФЗ "О государственной регистрации недвижимости".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 1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3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3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9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указанные в </w:t>
      </w:r>
      <w:hyperlink w:anchor="Par0" w:history="1">
        <w:proofErr w:type="spellStart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п.п</w:t>
        </w:r>
        <w:proofErr w:type="spellEnd"/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 1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8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4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0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5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6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6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18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7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24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8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ar32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12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ar32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 xml:space="preserve">13 п. </w:t>
        </w:r>
        <w:r w:rsidRPr="006432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2.6.1.3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сельского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 Российской Федерации могут устанавливаться помимо предусмотренных п. 2.6.1.3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6432D5" w:rsidRPr="006432D5" w:rsidRDefault="006432D5" w:rsidP="006432D5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2.Внести изменения в п. 2.9.1.1 Административного регламента, изложить его в следующей редакции: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отказа в выдаче разрешения на ввод объекта в эксплуатацию является: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отсутствие документов, указанных в п.2.6.1.3 Административного регламента;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Неполучение (несвоевременное получение) документов, запрошенных администрацией сельского поселения в соответствии с положениями п. 2.6.1.3 Административного регламента, не может являться основанием для отказа в выдаче разрешения на ввод объекта в эксплуатацию.</w:t>
      </w:r>
    </w:p>
    <w:p w:rsidR="006432D5" w:rsidRPr="006432D5" w:rsidRDefault="006432D5" w:rsidP="00643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отказа в выдаче разрешения на ввод объекта в эксплуатацию, кроме перечисленных оснований является невыполнение застройщиком требований, предусмотренных </w:t>
      </w:r>
      <w:hyperlink r:id="rId20" w:history="1">
        <w:r w:rsidRPr="006432D5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частью 18 статьи 51</w:t>
        </w:r>
      </w:hyperlink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РФ. </w:t>
      </w:r>
    </w:p>
    <w:p w:rsidR="006432D5" w:rsidRPr="006432D5" w:rsidRDefault="006432D5" w:rsidP="006432D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4.Внести изменения </w:t>
      </w:r>
      <w:r w:rsidRPr="00643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п. 2.4 Административного регламента изложить его в следующее редакции:</w:t>
      </w:r>
    </w:p>
    <w:p w:rsidR="006432D5" w:rsidRPr="006432D5" w:rsidRDefault="006432D5" w:rsidP="006432D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«2.4. Срок предоставления </w:t>
      </w: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услуги».</w:t>
      </w:r>
    </w:p>
    <w:p w:rsidR="006432D5" w:rsidRPr="006432D5" w:rsidRDefault="006432D5" w:rsidP="006432D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2.4.1 Срок предоставления муниципальной услуги не может превышать семи рабочих дней со дня поступления заявления.</w:t>
      </w:r>
    </w:p>
    <w:p w:rsidR="006432D5" w:rsidRPr="006432D5" w:rsidRDefault="006432D5" w:rsidP="006432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6432D5" w:rsidRPr="006432D5" w:rsidRDefault="006432D5" w:rsidP="006432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D5">
        <w:rPr>
          <w:rFonts w:ascii="Times New Roman" w:eastAsia="Times New Roman" w:hAnsi="Times New Roman" w:cs="Times New Roman"/>
          <w:sz w:val="28"/>
          <w:szCs w:val="28"/>
          <w:lang w:eastAsia="ru-RU"/>
        </w:rPr>
        <w:t>6.Настоящее постановление подлежит обнародованию в порядке, установленном действующим законодательством.</w:t>
      </w:r>
    </w:p>
    <w:p w:rsidR="006432D5" w:rsidRPr="006432D5" w:rsidRDefault="006432D5" w:rsidP="006432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2D5" w:rsidRPr="006432D5" w:rsidRDefault="006432D5" w:rsidP="006432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3" w:name="_GoBack"/>
      <w:bookmarkEnd w:id="13"/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A4ED9"/>
    <w:rsid w:val="006432D5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 Знак Знак Знак Знак"/>
    <w:basedOn w:val="a"/>
    <w:rsid w:val="00643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 Знак Знак Знак Знак"/>
    <w:basedOn w:val="a"/>
    <w:rsid w:val="006432D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8A4C251563A59659641B177E9B86B75D66B439EAAAB1578E7E18E9EEB4CDAC0A722633FA0R2G" TargetMode="External"/><Relationship Id="rId13" Type="http://schemas.openxmlformats.org/officeDocument/2006/relationships/hyperlink" Target="consultantplus://offline/ref=7A08A4C251563A59659641B177E9B86B75D66B439EAAAB1578E7E18E9EEB4CDAC0A722663B0ACC93A8RAG" TargetMode="External"/><Relationship Id="rId18" Type="http://schemas.openxmlformats.org/officeDocument/2006/relationships/hyperlink" Target="consultantplus://offline/ref=C5C15047D059799A3DFC337EAF544F40CE7E9526F9DA50252F113E0D77nFT7G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A08A4C251563A59659641B177E9B86B75D66B439EAAAB1578E7E18E9EEB4CDAC0A722663B0BCA98A8R3G" TargetMode="External"/><Relationship Id="rId12" Type="http://schemas.openxmlformats.org/officeDocument/2006/relationships/hyperlink" Target="consultantplus://offline/ref=7A08A4C251563A59659641B177E9B86B75D66B439EAAAB1578E7E18E9EEB4CDAC0A72266380BACR8G" TargetMode="External"/><Relationship Id="rId17" Type="http://schemas.openxmlformats.org/officeDocument/2006/relationships/hyperlink" Target="consultantplus://offline/ref=C5C15047D059799A3DFC337EAF544F40CE7E9426F0D950252F113E0D77F79A4EBCC963CDD89640BBnAT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5C15047D059799A3DFC337EAF544F40CE7E9527F6D550252F113E0D77F79A4EBCC963C8DBn9T5G" TargetMode="External"/><Relationship Id="rId20" Type="http://schemas.openxmlformats.org/officeDocument/2006/relationships/hyperlink" Target="consultantplus://offline/ref=F4E90F4607E9C9587440F1786885DFCC3E7719071E6732F09B9A744F92D445D832CA2C2D64BEX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08A4C251563A59659641B177E9B86B75D66B409EA0AB1578E7E18E9EEB4CDAC0A722643208ACR2G" TargetMode="External"/><Relationship Id="rId11" Type="http://schemas.openxmlformats.org/officeDocument/2006/relationships/hyperlink" Target="consultantplus://offline/ref=7A08A4C251563A59659641B177E9B86B75D66B439EAAAB1578E7E18E9EEB4CDAC0A722663B0BCE91A8R0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2041AECC8ECC4CF3842EA53E58D0EF4A3429E4A1A6F83796BD6608FAEE4A8AFDDB03630B4Ds8S4G" TargetMode="External"/><Relationship Id="rId10" Type="http://schemas.openxmlformats.org/officeDocument/2006/relationships/hyperlink" Target="consultantplus://offline/ref=7A08A4C251563A59659641B177E9B86B75D66B439EAAAB1578E7E18E9EEB4CDAC0A722623BA0RAG" TargetMode="External"/><Relationship Id="rId19" Type="http://schemas.openxmlformats.org/officeDocument/2006/relationships/hyperlink" Target="consultantplus://offline/ref=C5C15047D059799A3DFC337EAF544F40CE7E9521F1DD50252F113E0D77nFT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08A4C251563A59659641B177E9B86B75D66B439EAAAB1578E7E18E9EEB4CDAC0A722663B0BCA98A8R3G" TargetMode="External"/><Relationship Id="rId14" Type="http://schemas.openxmlformats.org/officeDocument/2006/relationships/hyperlink" Target="consultantplus://offline/ref=7A08A4C251563A59659641B177E9B86B75D66A4990A0AB1578E7E18E9EEB4CDAC0A722663B0AC993A8R7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3269</Words>
  <Characters>18638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2017-02-13T10:38:00Z</dcterms:created>
  <dcterms:modified xsi:type="dcterms:W3CDTF">2017-02-13T10:38:00Z</dcterms:modified>
</cp:coreProperties>
</file>