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346" w:rsidRDefault="003D6553" w:rsidP="003D65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</w:t>
      </w:r>
    </w:p>
    <w:p w:rsidR="003D6553" w:rsidRDefault="003D6553" w:rsidP="003D65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6553" w:rsidRDefault="003D6553" w:rsidP="003D65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D6553" w:rsidRDefault="003D6553" w:rsidP="003D65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 декабря 2016 года № 77</w:t>
      </w:r>
    </w:p>
    <w:p w:rsidR="003D6553" w:rsidRDefault="003D6553" w:rsidP="003D65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6553" w:rsidRPr="003D6553" w:rsidRDefault="003D6553" w:rsidP="003D6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отмене аукциона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заключени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договоров аренды земельных участков,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государственная собственность на которые не разграничена</w:t>
      </w:r>
    </w:p>
    <w:p w:rsidR="003D6553" w:rsidRPr="003D6553" w:rsidRDefault="003D6553" w:rsidP="003D6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6553" w:rsidRPr="003D6553" w:rsidRDefault="003D6553" w:rsidP="003D6553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3D6553">
        <w:rPr>
          <w:rFonts w:ascii="Times New Roman" w:eastAsia="Calibri" w:hAnsi="Times New Roman" w:cs="Times New Roman"/>
          <w:sz w:val="26"/>
          <w:szCs w:val="26"/>
          <w:lang w:eastAsia="ar-SA"/>
        </w:rPr>
        <w:t>В соответствии со ст. 48 Федерального закона от 06.10.2003 N 131-ФЗ «Об общих принципах организации местного самоуправления в Российской Федерации», решения Управления Федеральной антимонопольной службы по Республике Башкортостан от 30.11.2016 по жалобе № 515-18.1/16,</w:t>
      </w:r>
    </w:p>
    <w:p w:rsidR="003D6553" w:rsidRPr="003D6553" w:rsidRDefault="003D6553" w:rsidP="003D6553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ar-SA"/>
        </w:rPr>
      </w:pPr>
    </w:p>
    <w:p w:rsidR="003D6553" w:rsidRPr="003D6553" w:rsidRDefault="003D6553" w:rsidP="003D6553">
      <w:pPr>
        <w:suppressAutoHyphens/>
        <w:spacing w:after="120" w:line="240" w:lineRule="auto"/>
        <w:jc w:val="center"/>
        <w:rPr>
          <w:rFonts w:ascii="Peterburg" w:eastAsia="Calibri" w:hAnsi="Peterburg" w:cs="Peterburg"/>
          <w:sz w:val="26"/>
          <w:szCs w:val="26"/>
          <w:lang w:eastAsia="ar-SA"/>
        </w:rPr>
      </w:pPr>
      <w:r w:rsidRPr="003D6553">
        <w:rPr>
          <w:rFonts w:ascii="Times New Roman" w:eastAsia="Calibri" w:hAnsi="Times New Roman" w:cs="Times New Roman"/>
          <w:sz w:val="26"/>
          <w:szCs w:val="26"/>
          <w:lang w:eastAsia="ar-SA"/>
        </w:rPr>
        <w:t>постановляю: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D6553">
        <w:rPr>
          <w:rFonts w:ascii="Peterburg" w:eastAsia="Times New Roman" w:hAnsi="Peterburg" w:cs="Times New Roman"/>
          <w:sz w:val="26"/>
          <w:szCs w:val="26"/>
          <w:lang w:eastAsia="ru-RU"/>
        </w:rPr>
        <w:t xml:space="preserve">1. Отменить аукцион 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на 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прав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о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заключения договоров аренды земельных участков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,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государственная собственность на которые не разграничена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3D6553">
        <w:rPr>
          <w:rFonts w:ascii="Times New Roman" w:eastAsia="Times New Roman" w:hAnsi="Times New Roman" w:cs="Times New Roman"/>
          <w:b/>
          <w:sz w:val="26"/>
          <w:szCs w:val="26"/>
          <w:lang w:val="ba-RU" w:eastAsia="ar-SA"/>
        </w:rPr>
        <w:t>Лот № 1.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Право на заключение договора аренды земельного участка: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местоположение: установлено относительно ориентира, расположенного в границах участка, почтовый адрес ориентира: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Республика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Башкортостан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,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Давлекановский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р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-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н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,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с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/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с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Курманкеевский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,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с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Новоаккулаево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,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ул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Салавата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площадь: 14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кв.м.;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кадастровый номер: 02:20: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020301:182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;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сведения о правах: 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государственная собственность на которые не разграничена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;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разрешенное использование: 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д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ля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размещения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объектов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торговли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;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категория земель: 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з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емли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населенных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пунктов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;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начальный размер годовой арендной платы: 172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6 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руб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00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коп</w:t>
      </w:r>
      <w:proofErr w:type="gramStart"/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;</w:t>
      </w:r>
      <w:proofErr w:type="gramEnd"/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шаг аукциона: 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52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руб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00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коп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– 3% от начального размера годовой арендной платы земельного участка;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сумма задатка: 172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6 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руб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00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коп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. 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– 100% от начального размера годовой арендной платы земельного участка;</w:t>
      </w:r>
    </w:p>
    <w:p w:rsidR="003D6553" w:rsidRPr="003D6553" w:rsidRDefault="003D6553" w:rsidP="003D655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срок аренды земельного участка: </w:t>
      </w: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5 </w:t>
      </w:r>
      <w:r w:rsidRPr="003D6553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лет.</w:t>
      </w:r>
    </w:p>
    <w:p w:rsidR="003D6553" w:rsidRPr="003D6553" w:rsidRDefault="003D6553" w:rsidP="003D6553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sz w:val="26"/>
          <w:szCs w:val="26"/>
          <w:lang w:eastAsia="ru-RU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3D6553">
        <w:rPr>
          <w:rFonts w:ascii="Peterburg" w:eastAsia="Times New Roman" w:hAnsi="Peterburg" w:cs="Times New Roman"/>
          <w:sz w:val="26"/>
          <w:szCs w:val="26"/>
          <w:lang w:eastAsia="ru-RU"/>
        </w:rPr>
        <w:t xml:space="preserve"> </w:t>
      </w:r>
      <w:proofErr w:type="gramStart"/>
      <w:r w:rsidRPr="003D6553">
        <w:rPr>
          <w:rFonts w:ascii="Peterburg" w:eastAsia="Times New Roman" w:hAnsi="Peterburg" w:cs="Times New Roman"/>
          <w:sz w:val="26"/>
          <w:szCs w:val="26"/>
          <w:lang w:eastAsia="ru-RU"/>
        </w:rPr>
        <w:t>Контроль за</w:t>
      </w:r>
      <w:proofErr w:type="gramEnd"/>
      <w:r w:rsidRPr="003D6553">
        <w:rPr>
          <w:rFonts w:ascii="Peterburg" w:eastAsia="Times New Roman" w:hAnsi="Peterburg" w:cs="Times New Roman"/>
          <w:sz w:val="26"/>
          <w:szCs w:val="26"/>
          <w:lang w:eastAsia="ru-RU"/>
        </w:rPr>
        <w:t xml:space="preserve"> выполнением настоящего постановления оставляю за собой.</w:t>
      </w:r>
    </w:p>
    <w:p w:rsidR="003D6553" w:rsidRPr="003D6553" w:rsidRDefault="003D6553" w:rsidP="003D6553">
      <w:pPr>
        <w:spacing w:after="0" w:line="240" w:lineRule="auto"/>
        <w:jc w:val="both"/>
        <w:rPr>
          <w:rFonts w:ascii="Peterburg" w:eastAsia="Times New Roman" w:hAnsi="Peterburg" w:cs="Times New Roman"/>
          <w:sz w:val="26"/>
          <w:szCs w:val="26"/>
          <w:lang w:val="ba-RU" w:eastAsia="ru-RU"/>
        </w:rPr>
      </w:pPr>
    </w:p>
    <w:p w:rsidR="003D6553" w:rsidRPr="003D6553" w:rsidRDefault="003D6553" w:rsidP="003D6553">
      <w:pPr>
        <w:spacing w:after="0" w:line="240" w:lineRule="auto"/>
        <w:jc w:val="both"/>
        <w:rPr>
          <w:rFonts w:ascii="Peterburg" w:eastAsia="Times New Roman" w:hAnsi="Peterburg" w:cs="Times New Roman"/>
          <w:sz w:val="26"/>
          <w:szCs w:val="26"/>
          <w:lang w:val="ba-RU" w:eastAsia="ru-RU"/>
        </w:rPr>
      </w:pPr>
    </w:p>
    <w:p w:rsidR="003D6553" w:rsidRDefault="003D6553" w:rsidP="003D65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Глава сельского поселения </w:t>
      </w:r>
    </w:p>
    <w:p w:rsidR="003D6553" w:rsidRDefault="003D6553" w:rsidP="003D65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Курманкеевский сельсовет</w:t>
      </w:r>
      <w:bookmarkStart w:id="0" w:name="_GoBack"/>
      <w:bookmarkEnd w:id="0"/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                         </w:t>
      </w:r>
    </w:p>
    <w:p w:rsidR="003D6553" w:rsidRPr="003D6553" w:rsidRDefault="003D6553" w:rsidP="003D65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6553">
        <w:rPr>
          <w:rFonts w:ascii="Times New Roman" w:eastAsia="Times New Roman" w:hAnsi="Times New Roman" w:cs="Times New Roman"/>
          <w:sz w:val="26"/>
          <w:szCs w:val="26"/>
          <w:lang w:eastAsia="ar-SA"/>
        </w:rPr>
        <w:t>И.Я. Арсланов</w:t>
      </w:r>
    </w:p>
    <w:p w:rsidR="003D6553" w:rsidRPr="003D6553" w:rsidRDefault="003D6553" w:rsidP="003D6553">
      <w:pPr>
        <w:rPr>
          <w:rFonts w:ascii="Times New Roman" w:hAnsi="Times New Roman" w:cs="Times New Roman"/>
          <w:sz w:val="28"/>
          <w:szCs w:val="28"/>
        </w:rPr>
      </w:pPr>
    </w:p>
    <w:sectPr w:rsidR="003D6553" w:rsidRPr="003D6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553"/>
    <w:rsid w:val="003D6553"/>
    <w:rsid w:val="00BB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2016-12-14T10:36:00Z</dcterms:created>
  <dcterms:modified xsi:type="dcterms:W3CDTF">2016-12-14T10:45:00Z</dcterms:modified>
</cp:coreProperties>
</file>