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B0A" w:rsidRDefault="00583B0A" w:rsidP="00583B0A">
      <w:pPr>
        <w:pStyle w:val="ConsPlusTitle"/>
        <w:widowControl/>
        <w:ind w:firstLine="540"/>
        <w:jc w:val="center"/>
        <w:rPr>
          <w:rFonts w:ascii="Times New Roman" w:hAnsi="Times New Roman" w:cs="Times New Roman"/>
          <w:caps/>
        </w:rPr>
      </w:pPr>
      <w:r>
        <w:rPr>
          <w:rFonts w:ascii="Times New Roman" w:hAnsi="Times New Roman" w:cs="Times New Roman"/>
          <w:caps/>
        </w:rPr>
        <w:t>Извещение о проведении аукциона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83B0A" w:rsidRDefault="00583B0A" w:rsidP="00583B0A">
      <w:pPr>
        <w:ind w:firstLine="540"/>
        <w:jc w:val="both"/>
        <w:rPr>
          <w:rFonts w:ascii="Calibri" w:hAnsi="Calibri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Администрация сельского поселения Сергиопольский сельсовет муниципального района Давлекановский район Республики Башкортостан информирует о проведении аукциона на право заключения договоров купли-продажи земельных участков, находящихся в собственности сельского поселения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0"/>
        </w:rPr>
        <w:t>Сергиопольский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sz w:val="20"/>
          <w:szCs w:val="24"/>
        </w:rPr>
        <w:t xml:space="preserve">сельсовет муниципального района Давлекановский район Республики Башкортостан. </w:t>
      </w:r>
    </w:p>
    <w:p w:rsidR="00583B0A" w:rsidRDefault="00583B0A" w:rsidP="00583B0A">
      <w:pPr>
        <w:spacing w:line="200" w:lineRule="atLeast"/>
        <w:ind w:firstLine="540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Аукцион проводится в соответствии со ст.ст. 39.11-39.12 Земельного кодекса Российской Федерации.</w:t>
      </w:r>
    </w:p>
    <w:p w:rsidR="00583B0A" w:rsidRDefault="00583B0A" w:rsidP="00583B0A">
      <w:pPr>
        <w:spacing w:line="200" w:lineRule="atLeast"/>
        <w:ind w:firstLine="540"/>
        <w:jc w:val="both"/>
        <w:rPr>
          <w:rFonts w:ascii="Calibri" w:hAnsi="Calibri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 </w:t>
      </w:r>
      <w:r>
        <w:rPr>
          <w:sz w:val="20"/>
          <w:szCs w:val="24"/>
        </w:rPr>
        <w:t xml:space="preserve">Орган, принявший решение о проведении аукциона: Администрация сельского поселения </w:t>
      </w:r>
      <w:r>
        <w:rPr>
          <w:rFonts w:ascii="Times New Roman" w:hAnsi="Times New Roman"/>
          <w:sz w:val="20"/>
          <w:szCs w:val="24"/>
        </w:rPr>
        <w:t>Сергиопольский</w:t>
      </w:r>
      <w:r>
        <w:rPr>
          <w:sz w:val="20"/>
          <w:szCs w:val="24"/>
        </w:rPr>
        <w:t xml:space="preserve"> сельсовет муниципального района Давлекановский район Республики Башкортостан (основание: Постановление администрации сельского поселения </w:t>
      </w:r>
      <w:r>
        <w:rPr>
          <w:rFonts w:ascii="Times New Roman" w:hAnsi="Times New Roman"/>
          <w:sz w:val="20"/>
          <w:szCs w:val="24"/>
        </w:rPr>
        <w:t>Сергиопольский</w:t>
      </w:r>
      <w:r>
        <w:rPr>
          <w:sz w:val="20"/>
          <w:szCs w:val="24"/>
        </w:rPr>
        <w:t xml:space="preserve"> сельсовет муниципального района Давлекановский район Республики Башкортостан №</w:t>
      </w:r>
      <w:r>
        <w:rPr>
          <w:rFonts w:ascii="Times New Roman" w:hAnsi="Times New Roman"/>
          <w:sz w:val="20"/>
          <w:szCs w:val="24"/>
        </w:rPr>
        <w:t>193 от «31» октября 2016</w:t>
      </w:r>
      <w:r>
        <w:rPr>
          <w:sz w:val="20"/>
          <w:szCs w:val="24"/>
        </w:rPr>
        <w:t xml:space="preserve"> года).</w:t>
      </w:r>
    </w:p>
    <w:p w:rsidR="00583B0A" w:rsidRDefault="00583B0A" w:rsidP="00583B0A">
      <w:pPr>
        <w:pStyle w:val="ConsPlusNormal0"/>
        <w:widowControl/>
        <w:ind w:firstLine="540"/>
        <w:jc w:val="both"/>
        <w:rPr>
          <w:rFonts w:ascii="Times New Roman" w:hAnsi="Times New Roman" w:cs="Times New Roman"/>
          <w:bCs/>
          <w:sz w:val="20"/>
          <w:szCs w:val="24"/>
        </w:rPr>
      </w:pPr>
      <w:r>
        <w:rPr>
          <w:rFonts w:ascii="Times New Roman" w:hAnsi="Times New Roman" w:cs="Times New Roman"/>
          <w:szCs w:val="24"/>
        </w:rPr>
        <w:t xml:space="preserve">Организатор торгов – </w:t>
      </w:r>
      <w:r>
        <w:rPr>
          <w:rFonts w:ascii="Times New Roman" w:hAnsi="Times New Roman"/>
          <w:szCs w:val="28"/>
          <w:lang w:eastAsia="ar-SA"/>
        </w:rPr>
        <w:t>постоянно действующая Комиссию по организации и проведению торгов по продаже муниципального имущества, по продаже права на заключение договоров аренды, безвозмездного пользования, доверительного управления, купли-продажи, иных договоров, предусматривающих переход права собственности, прав владения и (или) пользования в отношении имущества, находящегося в собственности сельского поселения Сергиопольский сельсовет муниципального района Давлекановский район Республики Башкортостан, и земель, государственная собственность на которые не разграничена</w:t>
      </w:r>
      <w:r>
        <w:rPr>
          <w:rFonts w:ascii="Times New Roman" w:hAnsi="Times New Roman" w:cs="Times New Roman"/>
          <w:bCs/>
          <w:szCs w:val="24"/>
        </w:rPr>
        <w:t>.</w:t>
      </w:r>
    </w:p>
    <w:p w:rsidR="00583B0A" w:rsidRDefault="00583B0A" w:rsidP="00583B0A">
      <w:pPr>
        <w:pStyle w:val="ConsPlusNormal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/>
          <w:bCs/>
          <w:szCs w:val="24"/>
        </w:rPr>
        <w:t xml:space="preserve">Аукцион состоится </w:t>
      </w:r>
      <w:r>
        <w:rPr>
          <w:rFonts w:ascii="Times New Roman" w:hAnsi="Times New Roman"/>
          <w:b/>
          <w:bCs/>
          <w:szCs w:val="24"/>
        </w:rPr>
        <w:t>06.12.2016 г. в 15.00</w:t>
      </w:r>
      <w:r>
        <w:rPr>
          <w:rFonts w:ascii="Times New Roman" w:hAnsi="Times New Roman"/>
          <w:bCs/>
          <w:szCs w:val="24"/>
        </w:rPr>
        <w:t xml:space="preserve"> </w:t>
      </w:r>
      <w:r>
        <w:rPr>
          <w:rFonts w:ascii="Times New Roman" w:hAnsi="Times New Roman" w:cs="Times New Roman"/>
          <w:bCs/>
          <w:szCs w:val="24"/>
        </w:rPr>
        <w:t>часов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</w:rPr>
        <w:t>по местному времени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Cs w:val="24"/>
        </w:rPr>
        <w:t>в Комитете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по адресу: г. Давлеканово, ул. Красная площадь, д. 9, актовый зал администрации.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Форма проведения торгов – аукцион, открытый по составу участников (далее – аукцион).      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Форма подачи заявок – открытая.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Форма подачи предложений о цене – открытая (путем пошагового объявления цены участникам аукциона).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Форма и сроки платежа – в соответствии с договором купли-продажи земельного участка, заключаемым по итогам аукциона с победителем.</w:t>
      </w:r>
    </w:p>
    <w:p w:rsidR="00583B0A" w:rsidRDefault="00583B0A" w:rsidP="00583B0A">
      <w:pPr>
        <w:ind w:firstLine="540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Средства платежа – денежная единица (валюта) Российской Федерации – рубль. 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Границы земельных участков определяются согласно кадастровым планам.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Прием и регистрация заявок на участие в аукционе осуществляется в Комитете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Давлеканово, по адресу: Республика Башкортостан, г. Давлеканово, ул. Красная площадь, д. 9, каб. 8.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Начало срока подачи заявок в 10-00 часов «02» ноября 2016 года.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Прием заявок осуществляется ежедневно (кроме выходных и праздничных дней) с 10-00 до 17-00 часов (время местное).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Окончание срока подачи заявок 17-00 часов «02» декабря 2016 года.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Предмет аукциона: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/>
          <w:color w:val="000000"/>
          <w:sz w:val="20"/>
          <w:szCs w:val="24"/>
        </w:rPr>
        <w:t>Лот № 1.</w:t>
      </w:r>
      <w:r>
        <w:rPr>
          <w:rFonts w:ascii="Times New Roman" w:hAnsi="Times New Roman"/>
          <w:color w:val="000000"/>
          <w:sz w:val="20"/>
          <w:szCs w:val="24"/>
        </w:rPr>
        <w:t xml:space="preserve"> Право на заключение договора купли-продажи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1Б: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площадь: 2010 кв.м.;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кадастровый номер: 02:20:010901:17;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>
        <w:rPr>
          <w:rFonts w:ascii="Times New Roman" w:hAnsi="Times New Roman"/>
          <w:color w:val="000000"/>
          <w:sz w:val="20"/>
          <w:szCs w:val="24"/>
        </w:rPr>
        <w:t> 114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200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(на основании отчета об оценке рыночной стоимости земельного участка №99/05/16 от 22.06.2016, выполненного ООО «Альпари»);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шаг аукциона: 3 426 рублей 00 копеек – 3%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сумма задатка: 114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200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/>
          <w:color w:val="000000"/>
          <w:sz w:val="20"/>
          <w:szCs w:val="24"/>
        </w:rPr>
        <w:lastRenderedPageBreak/>
        <w:t>Лот № 2.</w:t>
      </w:r>
      <w:r>
        <w:rPr>
          <w:rFonts w:ascii="Times New Roman" w:hAnsi="Times New Roman"/>
          <w:color w:val="000000"/>
          <w:sz w:val="20"/>
          <w:szCs w:val="24"/>
        </w:rPr>
        <w:t xml:space="preserve"> Право на заключение договора купли-продажи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1В: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площадь: 2010 кв.м.;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кадастровый номер: 02:20:010901:16;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 xml:space="preserve">  начальная цена:</w:t>
      </w:r>
      <w:r>
        <w:rPr>
          <w:rFonts w:ascii="Times New Roman" w:hAnsi="Times New Roman"/>
          <w:color w:val="000000"/>
          <w:sz w:val="20"/>
          <w:szCs w:val="24"/>
        </w:rPr>
        <w:t> 114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200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(на основании отчета об оценке рыночной стоимости земельного участка №98/05/16 от 22.06.2016, выполненного ООО «Альпари»);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шаг аукциона: 3 426 рублей 00 копеек – 3%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сумма задатка: 114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200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/>
          <w:color w:val="000000"/>
          <w:sz w:val="20"/>
          <w:szCs w:val="24"/>
        </w:rPr>
        <w:t>Лот № 3.</w:t>
      </w:r>
      <w:r>
        <w:rPr>
          <w:rFonts w:ascii="Times New Roman" w:hAnsi="Times New Roman"/>
          <w:color w:val="000000"/>
          <w:sz w:val="20"/>
          <w:szCs w:val="24"/>
        </w:rPr>
        <w:t xml:space="preserve"> Право на заключение договора купли-продажи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1Г: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площадь: 2010 кв.м.;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кадастровый номер: 02:20:010901:21;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 xml:space="preserve">  начальная цена:</w:t>
      </w:r>
      <w:r>
        <w:rPr>
          <w:rFonts w:ascii="Times New Roman" w:hAnsi="Times New Roman"/>
          <w:color w:val="000000"/>
          <w:sz w:val="20"/>
          <w:szCs w:val="24"/>
        </w:rPr>
        <w:t> 114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200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(на основании отчета об оценке рыночной стоимости земельного участка №97/05/16 от 22.06.2016, выполненного ООО «Альпари»);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шаг аукциона: 3 426 рублей 00 копеек – 3%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сумма задатка: 114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200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/>
          <w:color w:val="000000"/>
          <w:sz w:val="20"/>
          <w:szCs w:val="24"/>
        </w:rPr>
        <w:t>Лот № 4.</w:t>
      </w:r>
      <w:r>
        <w:rPr>
          <w:rFonts w:ascii="Times New Roman" w:hAnsi="Times New Roman"/>
          <w:color w:val="000000"/>
          <w:sz w:val="20"/>
          <w:szCs w:val="24"/>
        </w:rPr>
        <w:t xml:space="preserve"> Право на заключение договора купли-продажи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2Б: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площадь: 2010 кв.м.;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кадастровый номер: 02:20:010901:13;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 xml:space="preserve">  начальная цена:</w:t>
      </w:r>
      <w:r>
        <w:rPr>
          <w:rFonts w:ascii="Times New Roman" w:hAnsi="Times New Roman"/>
          <w:color w:val="000000"/>
          <w:sz w:val="20"/>
          <w:szCs w:val="24"/>
        </w:rPr>
        <w:t> 114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200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(на основании отчета об оценке рыночной стоимости земельного участка №96/05/16 от 22.06.2016, выполненного ООО «Альпари»);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шаг аукциона: 3 426 рублей 00 копеек – 3%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сумма задатка: 114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200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/>
          <w:color w:val="000000"/>
          <w:sz w:val="20"/>
          <w:szCs w:val="24"/>
        </w:rPr>
        <w:t>Лот № 5.</w:t>
      </w:r>
      <w:r>
        <w:rPr>
          <w:rFonts w:ascii="Times New Roman" w:hAnsi="Times New Roman"/>
          <w:color w:val="000000"/>
          <w:sz w:val="20"/>
          <w:szCs w:val="24"/>
        </w:rPr>
        <w:t xml:space="preserve"> Право на заключение договора купли-продажи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2В: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lastRenderedPageBreak/>
        <w:t>площадь: 2010 кв.м.;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кадастровый номер: 02:20:010901:12;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>
        <w:rPr>
          <w:rFonts w:ascii="Times New Roman" w:hAnsi="Times New Roman"/>
          <w:color w:val="000000"/>
          <w:sz w:val="20"/>
          <w:szCs w:val="24"/>
        </w:rPr>
        <w:t> 114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200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(на основании отчета об оценке рыночной стоимости земельного участка №95/05/16 от 22.06.2016, выполненного ООО «Альпари»);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шаг аукциона: 3 426 рублей 00 копеек – 3%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сумма задатка: 114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200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/>
          <w:color w:val="000000"/>
          <w:sz w:val="20"/>
          <w:szCs w:val="24"/>
        </w:rPr>
        <w:t>Лот № 6.</w:t>
      </w:r>
      <w:r>
        <w:rPr>
          <w:rFonts w:ascii="Times New Roman" w:hAnsi="Times New Roman"/>
          <w:color w:val="000000"/>
          <w:sz w:val="20"/>
          <w:szCs w:val="24"/>
        </w:rPr>
        <w:t xml:space="preserve"> Право на заключение договора купли-продажи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2Д: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площадь: 2010 кв.м.;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кадастровый номер: 02:20:010901:10;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 xml:space="preserve">  начальная цена:</w:t>
      </w:r>
      <w:r>
        <w:rPr>
          <w:rFonts w:ascii="Times New Roman" w:hAnsi="Times New Roman"/>
          <w:color w:val="000000"/>
          <w:sz w:val="20"/>
          <w:szCs w:val="24"/>
        </w:rPr>
        <w:t> 114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200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(на основании отчета об оценке рыночной стоимости земельного участка №93/05/16 от 22.06.2016, выполненного ООО «Альпари»);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шаг аукциона: 3 426 рублей 00 копеек – 3%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сумма задатка: 114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200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/>
          <w:color w:val="000000"/>
          <w:sz w:val="20"/>
          <w:szCs w:val="24"/>
        </w:rPr>
        <w:t>Лот № 7.</w:t>
      </w:r>
      <w:r>
        <w:rPr>
          <w:rFonts w:ascii="Times New Roman" w:hAnsi="Times New Roman"/>
          <w:color w:val="000000"/>
          <w:sz w:val="20"/>
          <w:szCs w:val="24"/>
        </w:rPr>
        <w:t xml:space="preserve"> Право на заключение договора купли-продажи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2Е: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площадь: 2010 кв.м.;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кадастровый номер: 02:20:010901:14;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 xml:space="preserve">  начальная цена:</w:t>
      </w:r>
      <w:r>
        <w:rPr>
          <w:rFonts w:ascii="Times New Roman" w:hAnsi="Times New Roman"/>
          <w:color w:val="000000"/>
          <w:sz w:val="20"/>
          <w:szCs w:val="24"/>
        </w:rPr>
        <w:t> 114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200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(на основании отчета об оценке рыночной стоимости земельного участка №92/05/16 от 22.06.2016, выполненного ООО «Альпари»);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шаг аукциона: 3 426 рублей 00 копеек – 3%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сумма задатка: 114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200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/>
          <w:color w:val="000000"/>
          <w:sz w:val="20"/>
          <w:szCs w:val="24"/>
        </w:rPr>
        <w:t>Лот № 8.</w:t>
      </w:r>
      <w:r>
        <w:rPr>
          <w:rFonts w:ascii="Times New Roman" w:hAnsi="Times New Roman"/>
          <w:color w:val="000000"/>
          <w:sz w:val="20"/>
          <w:szCs w:val="24"/>
        </w:rPr>
        <w:t xml:space="preserve"> Право на заключение договора купли-продажи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2Ж: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площадь: 2010 кв.м.;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кадастровый номер: 02:20:010901:15;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lastRenderedPageBreak/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>
        <w:rPr>
          <w:rFonts w:ascii="Times New Roman" w:hAnsi="Times New Roman"/>
          <w:color w:val="000000"/>
          <w:sz w:val="20"/>
          <w:szCs w:val="24"/>
        </w:rPr>
        <w:t> 114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200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(на основании отчета об оценке рыночной стоимости земельного участка №91/05/16 от 22.06.2016, выполненного ООО «Альпари»);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шаг аукциона: 3 426 рублей 00 копеек – 3%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сумма задатка: 114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200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/>
          <w:color w:val="000000"/>
          <w:sz w:val="20"/>
          <w:szCs w:val="24"/>
        </w:rPr>
        <w:t>Лот № 9.</w:t>
      </w:r>
      <w:r>
        <w:rPr>
          <w:rFonts w:ascii="Times New Roman" w:hAnsi="Times New Roman"/>
          <w:color w:val="000000"/>
          <w:sz w:val="20"/>
          <w:szCs w:val="24"/>
        </w:rPr>
        <w:t xml:space="preserve"> Право на заключение договора купли-продажи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2Л: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площадь: 1990 кв.м.;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кадастровый номер: 02:20:010901:18;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 xml:space="preserve">  начальная цена:</w:t>
      </w:r>
      <w:r>
        <w:rPr>
          <w:rFonts w:ascii="Times New Roman" w:hAnsi="Times New Roman"/>
          <w:color w:val="000000"/>
          <w:sz w:val="20"/>
          <w:szCs w:val="24"/>
        </w:rPr>
        <w:t> 113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100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(на основании отчета об оценке рыночной стоимости земельного участка №90/05/16 от 22.06.2016, выполненного ООО «Альпари»);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шаг аукциона: 3 393 рублей 00 копеек – 3%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сумма задатка: 113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100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/>
          <w:color w:val="000000"/>
          <w:sz w:val="20"/>
          <w:szCs w:val="24"/>
        </w:rPr>
        <w:t>Лот № 10.</w:t>
      </w:r>
      <w:r>
        <w:rPr>
          <w:rFonts w:ascii="Times New Roman" w:hAnsi="Times New Roman"/>
          <w:color w:val="000000"/>
          <w:sz w:val="20"/>
          <w:szCs w:val="24"/>
        </w:rPr>
        <w:t xml:space="preserve"> Право на заключение договора купли-продажи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2И: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площадь: 2010 кв.м.;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кадастровый номер: 02:20:010901:20;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 xml:space="preserve">  начальная цена:</w:t>
      </w:r>
      <w:r>
        <w:rPr>
          <w:rFonts w:ascii="Times New Roman" w:hAnsi="Times New Roman"/>
          <w:color w:val="000000"/>
          <w:sz w:val="20"/>
          <w:szCs w:val="24"/>
        </w:rPr>
        <w:t> 114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200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(на основании отчета об оценке рыночной стоимости земельного участка №89/05/16 от 22.06.2016, выполненного ООО «Альпари»);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шаг аукциона: 3 426 рублей 00 копеек – 3%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сумма задатка: 114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200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/>
          <w:color w:val="000000"/>
          <w:sz w:val="20"/>
          <w:szCs w:val="24"/>
        </w:rPr>
      </w:pPr>
      <w:r>
        <w:rPr>
          <w:rFonts w:ascii="Times New Roman" w:hAnsi="Times New Roman"/>
          <w:b/>
          <w:color w:val="000000"/>
          <w:sz w:val="20"/>
          <w:szCs w:val="24"/>
        </w:rPr>
        <w:t>Лот № 11.</w:t>
      </w:r>
      <w:r>
        <w:rPr>
          <w:rFonts w:ascii="Times New Roman" w:hAnsi="Times New Roman"/>
          <w:color w:val="000000"/>
          <w:sz w:val="20"/>
          <w:szCs w:val="24"/>
        </w:rPr>
        <w:t xml:space="preserve"> Право на заключение договора купли-продажи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2К: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площадь: 2010 кв.м.;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кадастровый номер: 02:20:010901:19;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lastRenderedPageBreak/>
        <w:t>категория земель: земли населенных пунктов;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>
        <w:rPr>
          <w:rFonts w:ascii="Times New Roman" w:hAnsi="Times New Roman"/>
          <w:color w:val="000000"/>
          <w:sz w:val="20"/>
          <w:szCs w:val="24"/>
        </w:rPr>
        <w:t> 114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200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(на основании отчета об оценке рыночной стоимости земельного участка №88/05/16 от 22.06.2016, выполненного ООО «Альпари»);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шаг аукциона: 3 426 рублей 00 копеек – 3%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сумма задатка: 114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200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/>
          <w:color w:val="000000"/>
          <w:sz w:val="20"/>
          <w:szCs w:val="24"/>
        </w:rPr>
        <w:t>Лот № 12.</w:t>
      </w:r>
      <w:r>
        <w:rPr>
          <w:rFonts w:ascii="Times New Roman" w:hAnsi="Times New Roman"/>
          <w:color w:val="000000"/>
          <w:sz w:val="20"/>
          <w:szCs w:val="24"/>
        </w:rPr>
        <w:t xml:space="preserve"> Право на заключение договора купли-продажи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46А: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площадь: 2000 кв.м.;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кадастровый номер: 02:20:010901:31;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>
        <w:rPr>
          <w:rFonts w:ascii="Times New Roman" w:hAnsi="Times New Roman"/>
          <w:color w:val="000000"/>
          <w:sz w:val="20"/>
          <w:szCs w:val="24"/>
        </w:rPr>
        <w:t> 113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700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(на основании отчета об оценке рыночной стоимости земельного участка №87/05/16 от 22.06.2016, выполненного ООО «Альпари»);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шаг аукциона: 3 411 рублей 00 копеек – 3%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сумма задатка: 113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700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/>
          <w:color w:val="000000"/>
          <w:sz w:val="20"/>
          <w:szCs w:val="24"/>
        </w:rPr>
        <w:t>Лот № 13.</w:t>
      </w:r>
      <w:r>
        <w:rPr>
          <w:rFonts w:ascii="Times New Roman" w:hAnsi="Times New Roman"/>
          <w:color w:val="000000"/>
          <w:sz w:val="20"/>
          <w:szCs w:val="24"/>
        </w:rPr>
        <w:t xml:space="preserve"> Право на заключение договора купли-продажи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45А: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площадь: 2001 кв.м.;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кадастровый номер: 02:20:010901:35;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>
        <w:rPr>
          <w:rFonts w:ascii="Times New Roman" w:hAnsi="Times New Roman"/>
          <w:color w:val="000000"/>
          <w:sz w:val="20"/>
          <w:szCs w:val="24"/>
        </w:rPr>
        <w:t> 113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700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(на основании отчета об оценке рыночной стоимости земельного участка №86/05/16 от 22.06.2016, выполненного ООО «Альпари»);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шаг аукциона: 3 411 рублей 00 копеек – 3%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сумма задатка: 113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700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/>
          <w:color w:val="000000"/>
          <w:sz w:val="20"/>
          <w:szCs w:val="24"/>
        </w:rPr>
        <w:t>Лот № 14.</w:t>
      </w:r>
      <w:r>
        <w:rPr>
          <w:rFonts w:ascii="Times New Roman" w:hAnsi="Times New Roman"/>
          <w:color w:val="000000"/>
          <w:sz w:val="20"/>
          <w:szCs w:val="24"/>
        </w:rPr>
        <w:t xml:space="preserve"> Право на заключение договора купли-продажи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44А: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площадь: 2002 кв.м.;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кадастровый номер: 02:20:010901:29;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>
        <w:rPr>
          <w:rFonts w:ascii="Times New Roman" w:hAnsi="Times New Roman"/>
          <w:color w:val="000000"/>
          <w:sz w:val="20"/>
          <w:szCs w:val="24"/>
        </w:rPr>
        <w:t> 113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800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(на основании отчета об оценке рыночной стоимости земельного участка №85/05/16 от 22.06.2016, выполненного ООО «Альпари»);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lastRenderedPageBreak/>
        <w:t>шаг аукциона: 3 414 рублей 00 копеек – 3%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сумма задатка: 113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800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/>
          <w:color w:val="000000"/>
          <w:sz w:val="20"/>
          <w:szCs w:val="24"/>
        </w:rPr>
        <w:t>Лот № 15.</w:t>
      </w:r>
      <w:r>
        <w:rPr>
          <w:rFonts w:ascii="Times New Roman" w:hAnsi="Times New Roman"/>
          <w:color w:val="000000"/>
          <w:sz w:val="20"/>
          <w:szCs w:val="24"/>
        </w:rPr>
        <w:t xml:space="preserve"> Право на заключение договора купли-продажи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43А: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площадь: 2003 кв.м.;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кадастровый номер: 02:20:010901:28;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>
        <w:rPr>
          <w:rFonts w:ascii="Times New Roman" w:hAnsi="Times New Roman"/>
          <w:color w:val="000000"/>
          <w:sz w:val="20"/>
          <w:szCs w:val="24"/>
        </w:rPr>
        <w:t> 113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800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(на основании отчета об оценке рыночной стоимости земельного участка №84/05/16 от 22.06.2016, выполненного ООО «Альпари»);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шаг аукциона: 3 414 рублей 00 копеек – 3%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сумма задатка: 113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800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/>
          <w:color w:val="000000"/>
          <w:sz w:val="20"/>
          <w:szCs w:val="24"/>
        </w:rPr>
        <w:t>Лот № 16.</w:t>
      </w:r>
      <w:r>
        <w:rPr>
          <w:rFonts w:ascii="Times New Roman" w:hAnsi="Times New Roman"/>
          <w:color w:val="000000"/>
          <w:sz w:val="20"/>
          <w:szCs w:val="24"/>
        </w:rPr>
        <w:t xml:space="preserve"> Право на заключение договора купли-продажи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42А: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площадь: 2004 кв.м.;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кадастровый номер: 02:20:010901:27;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>
        <w:rPr>
          <w:rFonts w:ascii="Times New Roman" w:hAnsi="Times New Roman"/>
          <w:color w:val="000000"/>
          <w:sz w:val="20"/>
          <w:szCs w:val="24"/>
        </w:rPr>
        <w:t> 113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900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(на основании отчета об оценке рыночной стоимости земельного участка №83/05/16 от 22.06.2016, выполненного ООО «Альпари»);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шаг аукциона: 3 417 рублей 00 копеек – 3%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сумма задатка: 113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900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/>
          <w:color w:val="000000"/>
          <w:sz w:val="20"/>
          <w:szCs w:val="24"/>
        </w:rPr>
        <w:t>Лот № 17.</w:t>
      </w:r>
      <w:r>
        <w:rPr>
          <w:rFonts w:ascii="Times New Roman" w:hAnsi="Times New Roman"/>
          <w:color w:val="000000"/>
          <w:sz w:val="20"/>
          <w:szCs w:val="24"/>
        </w:rPr>
        <w:t xml:space="preserve"> Право на заключение договора купли-продажи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41А: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площадь: 2004 кв.м.;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кадастровый номер: 02:20:010901:26;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>
        <w:rPr>
          <w:rFonts w:ascii="Times New Roman" w:hAnsi="Times New Roman"/>
          <w:color w:val="000000"/>
          <w:sz w:val="20"/>
          <w:szCs w:val="24"/>
        </w:rPr>
        <w:t> 113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900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(на основании отчета об оценке рыночной стоимости земельного участка №82/05/16 от 22.06.2016, выполненного ООО «Альпари»);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шаг аукциона: 3 417 рублей 00 копеек – 3%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сумма задатка: 113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900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  <w:r>
        <w:rPr>
          <w:rFonts w:ascii="Times New Roman" w:hAnsi="Times New Roman"/>
          <w:b/>
          <w:color w:val="000000"/>
          <w:sz w:val="20"/>
          <w:szCs w:val="24"/>
        </w:rPr>
        <w:t xml:space="preserve"> 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lastRenderedPageBreak/>
        <w:t>минимальная длина стороны по уличному фронту: 15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/>
          <w:color w:val="000000"/>
          <w:sz w:val="20"/>
          <w:szCs w:val="24"/>
        </w:rPr>
        <w:t>Лот № 18.</w:t>
      </w:r>
      <w:r>
        <w:rPr>
          <w:rFonts w:ascii="Times New Roman" w:hAnsi="Times New Roman"/>
          <w:color w:val="000000"/>
          <w:sz w:val="20"/>
          <w:szCs w:val="24"/>
        </w:rPr>
        <w:t xml:space="preserve"> Право на заключение договора купли-продажи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40Б: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площадь: 2005 кв.м.;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кадастровый номер: 02:20:010901:25;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>
        <w:rPr>
          <w:rFonts w:ascii="Times New Roman" w:hAnsi="Times New Roman"/>
          <w:color w:val="000000"/>
          <w:sz w:val="20"/>
          <w:szCs w:val="24"/>
        </w:rPr>
        <w:t> 114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000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(на основании отчета об оценке рыночной стоимости земельного участка №81/05/16 от 22.06.2016, выполненного ООО «Альпари»);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шаг аукциона: 3 420 рублей 00 копеек – 3%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сумма задатка: 114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000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минимальная длина стороны по уличному фронту: 15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минимальная ширина/глубина: 30 м.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  <w:lang w:val="be-BY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максимальный коэффициент застройки (%): 20-40</w:t>
      </w:r>
      <w:r>
        <w:rPr>
          <w:rFonts w:ascii="Times New Roman" w:hAnsi="Times New Roman"/>
          <w:bCs/>
          <w:color w:val="000000"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минимальный коэффициент озеленения (%): 20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здания до конька крыши: 12 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максимальная высота оград: 1,5 м.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/>
          <w:color w:val="000000"/>
          <w:sz w:val="20"/>
          <w:szCs w:val="24"/>
        </w:rPr>
        <w:t>Лот № 19.</w:t>
      </w:r>
      <w:r>
        <w:rPr>
          <w:rFonts w:ascii="Times New Roman" w:hAnsi="Times New Roman"/>
          <w:color w:val="000000"/>
          <w:sz w:val="20"/>
          <w:szCs w:val="24"/>
        </w:rPr>
        <w:t xml:space="preserve"> Право на заключение договора купли-продажи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местоположение: Республика Башкортостан, р-н Давлекановский, с/с Сергиопольский, д. Сергиополь, ул. Сергиопольская, д. 39А: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площадь: 2006 кв.м.;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кадастровый номер: 02:20:010901:30;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сведения о правах: собственность сельского поселения Сергиопольский сельсовет муниципального района Давлекановский район РБ;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разрешенное использование: для ведения личного подсобного хозяйства;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категория земель: земли населенных пунктов;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bCs/>
          <w:color w:val="000000"/>
          <w:sz w:val="20"/>
          <w:szCs w:val="24"/>
        </w:rPr>
        <w:t>начальная цена:</w:t>
      </w:r>
      <w:r>
        <w:rPr>
          <w:rFonts w:ascii="Times New Roman" w:hAnsi="Times New Roman"/>
          <w:color w:val="000000"/>
          <w:sz w:val="20"/>
          <w:szCs w:val="24"/>
        </w:rPr>
        <w:t> 114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000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(на основании отчета об оценке рыночной стоимости земельного участка №80/05/16 от 22.06.2016, выполненного ООО «Альпари»);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шаг аукциона: 3 420 рублей 00 копеек – 3%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сумма задатка: 114</w:t>
      </w:r>
      <w:r>
        <w:rPr>
          <w:rFonts w:ascii="Times New Roman" w:hAnsi="Times New Roman"/>
          <w:bCs/>
          <w:color w:val="000000"/>
          <w:sz w:val="20"/>
          <w:szCs w:val="24"/>
        </w:rPr>
        <w:t xml:space="preserve"> 000 </w:t>
      </w:r>
      <w:r>
        <w:rPr>
          <w:rFonts w:ascii="Times New Roman" w:hAnsi="Times New Roman"/>
          <w:color w:val="000000"/>
          <w:sz w:val="20"/>
          <w:szCs w:val="24"/>
        </w:rPr>
        <w:t>рублей 00 копеек – 100% от начальной цены земельного участка;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Минимальные и максимальные параметры разрешенного строительства земельного участка: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bCs/>
          <w:sz w:val="20"/>
          <w:szCs w:val="24"/>
        </w:rPr>
        <w:t>минимальная длина стороны по уличному фронту: 15 м.</w:t>
      </w:r>
      <w:r>
        <w:rPr>
          <w:rFonts w:ascii="Times New Roman" w:hAnsi="Times New Roman"/>
          <w:bCs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минимальная ширина/глубина: 30 м.</w:t>
      </w:r>
      <w:r>
        <w:rPr>
          <w:rFonts w:ascii="Times New Roman" w:hAnsi="Times New Roman"/>
          <w:bCs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sz w:val="20"/>
          <w:szCs w:val="24"/>
          <w:lang w:val="be-BY"/>
        </w:rPr>
      </w:pPr>
      <w:r>
        <w:rPr>
          <w:rFonts w:ascii="Times New Roman" w:hAnsi="Times New Roman"/>
          <w:bCs/>
          <w:sz w:val="20"/>
          <w:szCs w:val="24"/>
        </w:rPr>
        <w:t>максимальный коэффициент застройки (%): 20-40</w:t>
      </w:r>
      <w:r>
        <w:rPr>
          <w:rFonts w:ascii="Times New Roman" w:hAnsi="Times New Roman"/>
          <w:bCs/>
          <w:sz w:val="20"/>
          <w:szCs w:val="24"/>
          <w:lang w:val="be-BY"/>
        </w:rPr>
        <w:t>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sz w:val="20"/>
          <w:szCs w:val="24"/>
        </w:rPr>
      </w:pPr>
      <w:r>
        <w:rPr>
          <w:rFonts w:ascii="Times New Roman" w:hAnsi="Times New Roman"/>
          <w:bCs/>
          <w:sz w:val="20"/>
          <w:szCs w:val="24"/>
        </w:rPr>
        <w:t>минимальный коэффициент озеленения (%): 20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sz w:val="20"/>
          <w:szCs w:val="24"/>
        </w:rPr>
      </w:pPr>
      <w:r>
        <w:rPr>
          <w:rFonts w:ascii="Times New Roman" w:hAnsi="Times New Roman"/>
          <w:bCs/>
          <w:sz w:val="20"/>
          <w:szCs w:val="24"/>
        </w:rPr>
        <w:t>максимальная высота здания до конька крыши: 12 м.;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Cs/>
          <w:sz w:val="20"/>
          <w:szCs w:val="24"/>
        </w:rPr>
      </w:pPr>
      <w:r>
        <w:rPr>
          <w:rFonts w:ascii="Times New Roman" w:hAnsi="Times New Roman"/>
          <w:bCs/>
          <w:sz w:val="20"/>
          <w:szCs w:val="24"/>
        </w:rPr>
        <w:t>максимальная высота оград: 1,5 м.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b/>
          <w:color w:val="000000"/>
          <w:sz w:val="20"/>
          <w:szCs w:val="24"/>
        </w:rPr>
      </w:pPr>
      <w:r>
        <w:rPr>
          <w:rFonts w:ascii="Times New Roman" w:hAnsi="Times New Roman"/>
          <w:b/>
          <w:color w:val="000000"/>
          <w:sz w:val="20"/>
          <w:szCs w:val="24"/>
        </w:rPr>
        <w:t>Технические условия подключения к сетям инженерно-технического обеспечения: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 xml:space="preserve">Газоснабжение: объект капитального строительства имеет возможность подключения (технологического присоединения) объектов капитального строительства (расширение населенного пункта) к сети газораспределения (газопровод высокого давления </w:t>
      </w:r>
      <w:r>
        <w:rPr>
          <w:rFonts w:ascii="Times New Roman" w:hAnsi="Times New Roman"/>
          <w:color w:val="000000"/>
          <w:sz w:val="20"/>
          <w:szCs w:val="24"/>
          <w:lang w:val="en-US"/>
        </w:rPr>
        <w:t>Q</w:t>
      </w:r>
      <w:r>
        <w:rPr>
          <w:rFonts w:ascii="Times New Roman" w:hAnsi="Times New Roman"/>
          <w:color w:val="000000"/>
          <w:sz w:val="20"/>
          <w:szCs w:val="24"/>
        </w:rPr>
        <w:t xml:space="preserve">219) (основание – информация </w:t>
      </w:r>
      <w:r>
        <w:rPr>
          <w:rFonts w:ascii="Times New Roman" w:hAnsi="Times New Roman"/>
          <w:sz w:val="20"/>
          <w:szCs w:val="24"/>
        </w:rPr>
        <w:t>ОАО «Газпром газораспределение Уфа</w:t>
      </w:r>
      <w:r>
        <w:rPr>
          <w:rFonts w:ascii="Times New Roman" w:hAnsi="Times New Roman"/>
          <w:color w:val="000000"/>
          <w:sz w:val="20"/>
          <w:szCs w:val="24"/>
        </w:rPr>
        <w:t xml:space="preserve">» № ГРО/18-06-2741 от 17.03.2016). 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Электроснабжение: отпуск мощности для электроснабжения может быть осуществлен от ПС 35/10 кВ «Кировская» по ВЛ-10 кВ Ф-1 на основании договора технологического присоединения в соответствии с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27.12.2004 № 861. </w:t>
      </w:r>
    </w:p>
    <w:p w:rsidR="00583B0A" w:rsidRDefault="00583B0A" w:rsidP="00583B0A">
      <w:pPr>
        <w:pStyle w:val="a4"/>
        <w:spacing w:before="0" w:beforeAutospacing="0" w:after="0" w:afterAutospacing="0" w:line="0" w:lineRule="atLeast"/>
        <w:ind w:firstLine="567"/>
        <w:contextualSpacing/>
        <w:jc w:val="both"/>
        <w:rPr>
          <w:b/>
          <w:sz w:val="20"/>
        </w:rPr>
      </w:pPr>
      <w:r>
        <w:rPr>
          <w:b/>
          <w:sz w:val="20"/>
        </w:rPr>
        <w:t>Порядок приема заявок для участия в аукционе:</w:t>
      </w:r>
    </w:p>
    <w:p w:rsidR="00583B0A" w:rsidRDefault="00583B0A" w:rsidP="00583B0A">
      <w:pPr>
        <w:pStyle w:val="a4"/>
        <w:spacing w:line="0" w:lineRule="atLeast"/>
        <w:ind w:firstLine="567"/>
        <w:jc w:val="both"/>
        <w:rPr>
          <w:sz w:val="20"/>
        </w:rPr>
      </w:pPr>
      <w:r>
        <w:rPr>
          <w:sz w:val="20"/>
        </w:rPr>
        <w:t>Один заявитель имеет право подать только одну заявку на участие в аукционе.</w:t>
      </w:r>
    </w:p>
    <w:p w:rsidR="00583B0A" w:rsidRDefault="00583B0A" w:rsidP="00583B0A">
      <w:pPr>
        <w:pStyle w:val="a4"/>
        <w:spacing w:line="0" w:lineRule="atLeast"/>
        <w:ind w:firstLine="567"/>
        <w:jc w:val="both"/>
        <w:rPr>
          <w:sz w:val="20"/>
        </w:rPr>
      </w:pPr>
      <w:r>
        <w:rPr>
          <w:sz w:val="20"/>
        </w:rPr>
        <w:lastRenderedPageBreak/>
        <w:t>Заявка на участие в аукционе, поступившая по истечению срока ее приема, возвращается заявителю в день ее поступления.</w:t>
      </w:r>
    </w:p>
    <w:p w:rsidR="00583B0A" w:rsidRDefault="00583B0A" w:rsidP="00583B0A">
      <w:pPr>
        <w:pStyle w:val="a4"/>
        <w:spacing w:line="0" w:lineRule="atLeast"/>
        <w:ind w:firstLine="567"/>
        <w:jc w:val="both"/>
        <w:rPr>
          <w:sz w:val="20"/>
        </w:rPr>
      </w:pPr>
      <w:r>
        <w:rPr>
          <w:sz w:val="20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583B0A" w:rsidRDefault="00583B0A" w:rsidP="00583B0A">
      <w:pPr>
        <w:pStyle w:val="a4"/>
        <w:spacing w:line="0" w:lineRule="atLeast"/>
        <w:ind w:firstLine="567"/>
        <w:jc w:val="both"/>
        <w:rPr>
          <w:sz w:val="20"/>
        </w:rPr>
      </w:pPr>
      <w:r>
        <w:rPr>
          <w:sz w:val="20"/>
        </w:rPr>
        <w:t>Заявитель не допускается к участию в аукционе в следующих случаях:</w:t>
      </w:r>
    </w:p>
    <w:p w:rsidR="00583B0A" w:rsidRDefault="00583B0A" w:rsidP="00583B0A">
      <w:pPr>
        <w:pStyle w:val="a4"/>
        <w:spacing w:line="0" w:lineRule="atLeast"/>
        <w:ind w:firstLine="567"/>
        <w:jc w:val="both"/>
        <w:rPr>
          <w:sz w:val="20"/>
        </w:rPr>
      </w:pPr>
      <w:bookmarkStart w:id="0" w:name="dst681"/>
      <w:bookmarkEnd w:id="0"/>
      <w:r>
        <w:rPr>
          <w:sz w:val="20"/>
        </w:rPr>
        <w:t>непредставление необходимых для участия в аукционе документов или представление недостоверных сведений;</w:t>
      </w:r>
    </w:p>
    <w:p w:rsidR="00583B0A" w:rsidRDefault="00583B0A" w:rsidP="00583B0A">
      <w:pPr>
        <w:pStyle w:val="a4"/>
        <w:spacing w:line="0" w:lineRule="atLeast"/>
        <w:ind w:firstLine="567"/>
        <w:jc w:val="both"/>
        <w:rPr>
          <w:sz w:val="20"/>
        </w:rPr>
      </w:pPr>
      <w:bookmarkStart w:id="1" w:name="dst682"/>
      <w:bookmarkEnd w:id="1"/>
      <w:r>
        <w:rPr>
          <w:sz w:val="20"/>
        </w:rPr>
        <w:t>не поступление задатка на дату рассмотрения заявок на участие в аукционе;</w:t>
      </w:r>
    </w:p>
    <w:p w:rsidR="00583B0A" w:rsidRDefault="00583B0A" w:rsidP="00583B0A">
      <w:pPr>
        <w:pStyle w:val="a4"/>
        <w:spacing w:line="0" w:lineRule="atLeast"/>
        <w:ind w:firstLine="567"/>
        <w:jc w:val="both"/>
        <w:rPr>
          <w:sz w:val="20"/>
        </w:rPr>
      </w:pPr>
      <w:bookmarkStart w:id="2" w:name="dst683"/>
      <w:bookmarkEnd w:id="2"/>
      <w:r>
        <w:rPr>
          <w:sz w:val="20"/>
        </w:rPr>
        <w:t>подача заявки на участие в аукционе лицом, которое в соответствии с Земельным кодексом РФ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583B0A" w:rsidRDefault="00583B0A" w:rsidP="00583B0A">
      <w:pPr>
        <w:pStyle w:val="a4"/>
        <w:spacing w:line="0" w:lineRule="atLeast"/>
        <w:ind w:firstLine="567"/>
        <w:jc w:val="both"/>
        <w:rPr>
          <w:sz w:val="20"/>
        </w:rPr>
      </w:pPr>
      <w:bookmarkStart w:id="3" w:name="dst684"/>
      <w:bookmarkEnd w:id="3"/>
      <w:r>
        <w:rPr>
          <w:sz w:val="20"/>
        </w:rPr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ст. 39.12 Земельного кодекса РФ, реестре недобросовестных участников аукциона.</w:t>
      </w:r>
    </w:p>
    <w:p w:rsidR="00583B0A" w:rsidRDefault="00583B0A" w:rsidP="00583B0A">
      <w:pPr>
        <w:pStyle w:val="a4"/>
        <w:spacing w:line="0" w:lineRule="atLeast"/>
        <w:ind w:firstLine="567"/>
        <w:jc w:val="both"/>
        <w:rPr>
          <w:sz w:val="20"/>
        </w:rPr>
      </w:pPr>
      <w:r>
        <w:rPr>
          <w:sz w:val="20"/>
        </w:rPr>
        <w:t>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:rsidR="00583B0A" w:rsidRDefault="00583B0A" w:rsidP="00583B0A">
      <w:pPr>
        <w:pStyle w:val="a4"/>
        <w:spacing w:line="0" w:lineRule="atLeast"/>
        <w:ind w:firstLine="567"/>
        <w:jc w:val="both"/>
        <w:rPr>
          <w:bCs/>
          <w:sz w:val="20"/>
        </w:rPr>
      </w:pPr>
      <w:r>
        <w:rPr>
          <w:bCs/>
          <w:sz w:val="20"/>
        </w:rPr>
        <w:t>Победителем аукциона признается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:rsidR="00583B0A" w:rsidRDefault="00583B0A" w:rsidP="00583B0A">
      <w:pPr>
        <w:pStyle w:val="a4"/>
        <w:spacing w:line="0" w:lineRule="atLeast"/>
        <w:ind w:firstLine="567"/>
        <w:jc w:val="both"/>
        <w:rPr>
          <w:bCs/>
          <w:sz w:val="20"/>
        </w:rPr>
      </w:pPr>
      <w:r>
        <w:rPr>
          <w:bCs/>
          <w:sz w:val="20"/>
        </w:rPr>
        <w:t xml:space="preserve">Победителем аукциона на право заключения договора аренды земельного участка для комплексного освоения территории или ведения дачного хозяйства (за исключением случаев проведения аукциона в соответствии с </w:t>
      </w:r>
      <w:hyperlink r:id="rId5" w:history="1">
        <w:r>
          <w:rPr>
            <w:rStyle w:val="a3"/>
            <w:bCs/>
            <w:sz w:val="20"/>
          </w:rPr>
          <w:t>п. 7 ст. 39.18</w:t>
        </w:r>
      </w:hyperlink>
      <w:r>
        <w:rPr>
          <w:bCs/>
          <w:sz w:val="20"/>
        </w:rPr>
        <w:t xml:space="preserve"> Земельного кодекса РФ) признается участник аукциона, предложивший наибольший размер первого арендного платежа.</w:t>
      </w:r>
    </w:p>
    <w:p w:rsidR="00583B0A" w:rsidRDefault="00583B0A" w:rsidP="00583B0A">
      <w:pPr>
        <w:pStyle w:val="a4"/>
        <w:spacing w:line="0" w:lineRule="atLeast"/>
        <w:ind w:firstLine="567"/>
        <w:jc w:val="both"/>
        <w:rPr>
          <w:b/>
          <w:sz w:val="20"/>
        </w:rPr>
      </w:pPr>
      <w:r>
        <w:rPr>
          <w:b/>
          <w:sz w:val="20"/>
        </w:rPr>
        <w:t xml:space="preserve">Претенденту необходимо перечислить задаток для участия в аукционе по следующим реквизитам: </w:t>
      </w:r>
    </w:p>
    <w:p w:rsidR="00583B0A" w:rsidRDefault="00583B0A" w:rsidP="00583B0A">
      <w:pPr>
        <w:pStyle w:val="a4"/>
        <w:spacing w:before="0" w:beforeAutospacing="0" w:after="0" w:afterAutospacing="0" w:line="0" w:lineRule="atLeast"/>
        <w:ind w:firstLine="567"/>
        <w:contextualSpacing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Получатель</w:t>
      </w:r>
      <w:r>
        <w:rPr>
          <w:color w:val="000000"/>
          <w:sz w:val="20"/>
          <w:szCs w:val="20"/>
        </w:rPr>
        <w:t>: Сергиопольский сельсовет Давлекановский район Республики Башкортостан</w:t>
      </w:r>
    </w:p>
    <w:p w:rsidR="00583B0A" w:rsidRDefault="00583B0A" w:rsidP="00583B0A">
      <w:pPr>
        <w:pStyle w:val="a4"/>
        <w:spacing w:before="0" w:beforeAutospacing="0" w:after="0" w:afterAutospacing="0" w:line="0" w:lineRule="atLeast"/>
        <w:ind w:firstLine="567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ИНН 0259002830 КПП 025901001</w:t>
      </w:r>
    </w:p>
    <w:p w:rsidR="00583B0A" w:rsidRDefault="00583B0A" w:rsidP="00583B0A">
      <w:pPr>
        <w:pStyle w:val="a4"/>
        <w:spacing w:before="0" w:beforeAutospacing="0" w:after="0" w:afterAutospacing="0" w:line="0" w:lineRule="atLeast"/>
        <w:ind w:firstLine="567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Банк получателя: Башкомснаббанк (ПАО)</w:t>
      </w:r>
    </w:p>
    <w:p w:rsidR="00583B0A" w:rsidRDefault="00583B0A" w:rsidP="00583B0A">
      <w:pPr>
        <w:pStyle w:val="a4"/>
        <w:spacing w:before="0" w:beforeAutospacing="0" w:after="0" w:afterAutospacing="0" w:line="0" w:lineRule="atLeast"/>
        <w:ind w:firstLine="567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БИК 048073842</w:t>
      </w:r>
    </w:p>
    <w:p w:rsidR="00583B0A" w:rsidRDefault="00583B0A" w:rsidP="00583B0A">
      <w:pPr>
        <w:pStyle w:val="a4"/>
        <w:spacing w:before="0" w:beforeAutospacing="0" w:after="0" w:afterAutospacing="0" w:line="0" w:lineRule="atLeast"/>
        <w:ind w:firstLine="567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р/с 40302810300005000026</w:t>
      </w:r>
    </w:p>
    <w:p w:rsidR="00583B0A" w:rsidRDefault="00583B0A" w:rsidP="00583B0A">
      <w:pPr>
        <w:pStyle w:val="a4"/>
        <w:spacing w:before="0" w:beforeAutospacing="0" w:after="0" w:afterAutospacing="0" w:line="0" w:lineRule="atLeast"/>
        <w:ind w:firstLine="567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к/с 30101810800000000842</w:t>
      </w:r>
    </w:p>
    <w:p w:rsidR="00583B0A" w:rsidRDefault="00583B0A" w:rsidP="00583B0A">
      <w:pPr>
        <w:pStyle w:val="a4"/>
        <w:spacing w:before="0" w:beforeAutospacing="0" w:after="0" w:afterAutospacing="0" w:line="0" w:lineRule="atLeast"/>
        <w:ind w:firstLine="567"/>
        <w:contextualSpacing/>
        <w:rPr>
          <w:sz w:val="20"/>
        </w:rPr>
      </w:pPr>
      <w:r>
        <w:rPr>
          <w:sz w:val="20"/>
        </w:rPr>
        <w:t>Назначение платежа: «Задаток на участие в аукционе по лоту №_____». НДС не облагается.</w:t>
      </w:r>
    </w:p>
    <w:p w:rsidR="00583B0A" w:rsidRDefault="00583B0A" w:rsidP="00583B0A">
      <w:pPr>
        <w:widowControl w:val="0"/>
        <w:autoSpaceDE w:val="0"/>
        <w:autoSpaceDN w:val="0"/>
        <w:adjustRightInd w:val="0"/>
        <w:spacing w:line="0" w:lineRule="atLeast"/>
        <w:ind w:firstLine="539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Задаток должен поступить на указанный счет </w:t>
      </w:r>
      <w:r>
        <w:rPr>
          <w:rFonts w:ascii="Times New Roman" w:hAnsi="Times New Roman"/>
          <w:b/>
          <w:sz w:val="20"/>
          <w:szCs w:val="24"/>
        </w:rPr>
        <w:t>не позднее «02» декабря 2016 года.</w:t>
      </w:r>
    </w:p>
    <w:p w:rsidR="00583B0A" w:rsidRDefault="00583B0A" w:rsidP="00583B0A">
      <w:pPr>
        <w:widowControl w:val="0"/>
        <w:autoSpaceDE w:val="0"/>
        <w:autoSpaceDN w:val="0"/>
        <w:adjustRightInd w:val="0"/>
        <w:spacing w:line="0" w:lineRule="atLeast"/>
        <w:ind w:firstLine="539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83B0A" w:rsidRDefault="00583B0A" w:rsidP="00583B0A">
      <w:pPr>
        <w:widowControl w:val="0"/>
        <w:autoSpaceDE w:val="0"/>
        <w:autoSpaceDN w:val="0"/>
        <w:adjustRightInd w:val="0"/>
        <w:spacing w:line="0" w:lineRule="atLeast"/>
        <w:ind w:firstLine="539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583B0A" w:rsidRDefault="00583B0A" w:rsidP="00583B0A">
      <w:pPr>
        <w:widowControl w:val="0"/>
        <w:autoSpaceDE w:val="0"/>
        <w:autoSpaceDN w:val="0"/>
        <w:adjustRightInd w:val="0"/>
        <w:spacing w:line="0" w:lineRule="atLeast"/>
        <w:ind w:firstLine="539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Задаток, внесенный лицом, признанным победителем аукциона, засчитывается в счет оплаты приобретаемого по договору купли-продажи земельного участка.</w:t>
      </w:r>
    </w:p>
    <w:p w:rsidR="00583B0A" w:rsidRDefault="00583B0A" w:rsidP="00583B0A">
      <w:pPr>
        <w:widowControl w:val="0"/>
        <w:autoSpaceDE w:val="0"/>
        <w:autoSpaceDN w:val="0"/>
        <w:adjustRightInd w:val="0"/>
        <w:spacing w:line="0" w:lineRule="atLeast"/>
        <w:ind w:firstLine="539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lastRenderedPageBreak/>
        <w:t>Организатор обязуется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583B0A" w:rsidRDefault="00583B0A" w:rsidP="00583B0A">
      <w:pPr>
        <w:widowControl w:val="0"/>
        <w:autoSpaceDE w:val="0"/>
        <w:autoSpaceDN w:val="0"/>
        <w:adjustRightInd w:val="0"/>
        <w:spacing w:line="0" w:lineRule="atLeast"/>
        <w:ind w:firstLine="539"/>
        <w:jc w:val="both"/>
        <w:rPr>
          <w:rFonts w:ascii="Times New Roman" w:hAnsi="Times New Roman"/>
          <w:b/>
          <w:sz w:val="20"/>
          <w:szCs w:val="24"/>
        </w:rPr>
      </w:pPr>
      <w:r>
        <w:rPr>
          <w:rFonts w:ascii="Times New Roman" w:hAnsi="Times New Roman"/>
          <w:b/>
          <w:sz w:val="20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83B0A" w:rsidRDefault="00583B0A" w:rsidP="00583B0A">
      <w:pPr>
        <w:widowControl w:val="0"/>
        <w:autoSpaceDE w:val="0"/>
        <w:autoSpaceDN w:val="0"/>
        <w:adjustRightInd w:val="0"/>
        <w:spacing w:line="0" w:lineRule="atLeast"/>
        <w:ind w:firstLine="539"/>
        <w:jc w:val="both"/>
        <w:rPr>
          <w:rFonts w:ascii="Times New Roman" w:hAnsi="Times New Roman"/>
          <w:sz w:val="20"/>
          <w:szCs w:val="24"/>
        </w:rPr>
      </w:pPr>
      <w:bookmarkStart w:id="4" w:name="dst670"/>
      <w:bookmarkEnd w:id="4"/>
      <w:r>
        <w:rPr>
          <w:rFonts w:ascii="Times New Roman" w:hAnsi="Times New Roman"/>
          <w:sz w:val="20"/>
          <w:szCs w:val="24"/>
        </w:rPr>
        <w:t>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583B0A" w:rsidRDefault="00583B0A" w:rsidP="00583B0A">
      <w:pPr>
        <w:widowControl w:val="0"/>
        <w:autoSpaceDE w:val="0"/>
        <w:autoSpaceDN w:val="0"/>
        <w:adjustRightInd w:val="0"/>
        <w:spacing w:line="0" w:lineRule="atLeast"/>
        <w:ind w:firstLine="539"/>
        <w:jc w:val="both"/>
        <w:rPr>
          <w:rFonts w:ascii="Times New Roman" w:hAnsi="Times New Roman"/>
          <w:sz w:val="20"/>
          <w:szCs w:val="24"/>
        </w:rPr>
      </w:pPr>
      <w:bookmarkStart w:id="5" w:name="dst671"/>
      <w:bookmarkEnd w:id="5"/>
      <w:r>
        <w:rPr>
          <w:rFonts w:ascii="Times New Roman" w:hAnsi="Times New Roman"/>
          <w:sz w:val="20"/>
          <w:szCs w:val="24"/>
        </w:rPr>
        <w:t>копии документов, удостоверяющих личность заявителя (для граждан);</w:t>
      </w:r>
    </w:p>
    <w:p w:rsidR="00583B0A" w:rsidRDefault="00583B0A" w:rsidP="00583B0A">
      <w:pPr>
        <w:widowControl w:val="0"/>
        <w:autoSpaceDE w:val="0"/>
        <w:autoSpaceDN w:val="0"/>
        <w:adjustRightInd w:val="0"/>
        <w:spacing w:line="0" w:lineRule="atLeast"/>
        <w:ind w:firstLine="539"/>
        <w:jc w:val="both"/>
        <w:rPr>
          <w:rFonts w:ascii="Times New Roman" w:hAnsi="Times New Roman"/>
          <w:sz w:val="20"/>
          <w:szCs w:val="24"/>
        </w:rPr>
      </w:pPr>
      <w:bookmarkStart w:id="6" w:name="dst672"/>
      <w:bookmarkEnd w:id="6"/>
      <w:r>
        <w:rPr>
          <w:rFonts w:ascii="Times New Roman" w:hAnsi="Times New Roman"/>
          <w:sz w:val="20"/>
          <w:szCs w:val="24"/>
        </w:rPr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83B0A" w:rsidRDefault="00583B0A" w:rsidP="00583B0A">
      <w:pPr>
        <w:widowControl w:val="0"/>
        <w:autoSpaceDE w:val="0"/>
        <w:autoSpaceDN w:val="0"/>
        <w:adjustRightInd w:val="0"/>
        <w:spacing w:line="0" w:lineRule="atLeast"/>
        <w:ind w:firstLine="539"/>
        <w:jc w:val="both"/>
        <w:rPr>
          <w:rFonts w:ascii="Times New Roman" w:hAnsi="Times New Roman"/>
          <w:sz w:val="20"/>
          <w:szCs w:val="24"/>
        </w:rPr>
      </w:pPr>
      <w:bookmarkStart w:id="7" w:name="dst673"/>
      <w:bookmarkEnd w:id="7"/>
      <w:r>
        <w:rPr>
          <w:rFonts w:ascii="Times New Roman" w:hAnsi="Times New Roman"/>
          <w:sz w:val="20"/>
          <w:szCs w:val="24"/>
        </w:rPr>
        <w:t>документы, подтверждающие внесение задатка.</w:t>
      </w:r>
      <w:bookmarkStart w:id="8" w:name="dst674"/>
      <w:bookmarkEnd w:id="8"/>
    </w:p>
    <w:p w:rsidR="00583B0A" w:rsidRDefault="00583B0A" w:rsidP="00583B0A">
      <w:pPr>
        <w:widowControl w:val="0"/>
        <w:autoSpaceDE w:val="0"/>
        <w:autoSpaceDN w:val="0"/>
        <w:adjustRightInd w:val="0"/>
        <w:spacing w:line="0" w:lineRule="atLeast"/>
        <w:ind w:firstLine="539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Победителем аукциона признается участник аукциона, предложивший наибольшую цену за земельный участок. </w:t>
      </w:r>
    </w:p>
    <w:p w:rsidR="00583B0A" w:rsidRDefault="00583B0A" w:rsidP="00583B0A">
      <w:pPr>
        <w:widowControl w:val="0"/>
        <w:autoSpaceDE w:val="0"/>
        <w:autoSpaceDN w:val="0"/>
        <w:adjustRightInd w:val="0"/>
        <w:spacing w:line="0" w:lineRule="atLeast"/>
        <w:ind w:firstLine="539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Результаты аукциона оформляются протоколом, который составляет организатор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 </w:t>
      </w:r>
    </w:p>
    <w:p w:rsidR="00583B0A" w:rsidRDefault="00583B0A" w:rsidP="00583B0A">
      <w:pPr>
        <w:widowControl w:val="0"/>
        <w:autoSpaceDE w:val="0"/>
        <w:autoSpaceDN w:val="0"/>
        <w:adjustRightInd w:val="0"/>
        <w:spacing w:line="0" w:lineRule="atLeast"/>
        <w:ind w:firstLine="539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Протокол о результатах торгов является основанием для заключения с победителем торгов договора купли-продажи земельного участка.</w:t>
      </w:r>
    </w:p>
    <w:p w:rsidR="00583B0A" w:rsidRDefault="00583B0A" w:rsidP="00583B0A">
      <w:pPr>
        <w:widowControl w:val="0"/>
        <w:autoSpaceDE w:val="0"/>
        <w:autoSpaceDN w:val="0"/>
        <w:adjustRightInd w:val="0"/>
        <w:spacing w:line="0" w:lineRule="atLeast"/>
        <w:ind w:firstLine="539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купли-продажи земельного участка в десятидневный срок со дня составления протокола о результатах аукциона. При этом договор купли-продажи земельного участка заключается по цене, предложенной победителем аукциона, или в случае заключения указанного договора с единственным принявшим участие в аукционе его участником - по начальной цене предмета аукциона. Не допускается заключение указанных договоров ранее, чем через десять дней со дня размещения информации о результатах аукциона на официальном сайте.</w:t>
      </w:r>
    </w:p>
    <w:p w:rsidR="00583B0A" w:rsidRDefault="00583B0A" w:rsidP="00583B0A">
      <w:pPr>
        <w:widowControl w:val="0"/>
        <w:autoSpaceDE w:val="0"/>
        <w:autoSpaceDN w:val="0"/>
        <w:adjustRightInd w:val="0"/>
        <w:spacing w:line="0" w:lineRule="atLeast"/>
        <w:ind w:firstLine="539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В случае, если аукцион признан несостоявшимся, и только один заявитель признан участником аукциона, уполномоченный орган в течение десяти дней со дня подписания протокола рассмотрения заявок на участие в аукционе, обязан направить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:rsidR="00583B0A" w:rsidRDefault="00583B0A" w:rsidP="00583B0A">
      <w:pPr>
        <w:widowControl w:val="0"/>
        <w:autoSpaceDE w:val="0"/>
        <w:autoSpaceDN w:val="0"/>
        <w:adjustRightInd w:val="0"/>
        <w:spacing w:line="0" w:lineRule="atLeast"/>
        <w:ind w:firstLine="539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Организатор аукциона вправе объявить о проведении повторного аукциона в случае, если аукцион был признан несостоявшимся и лицо, подавшее единственную заявку на участие в аукционе, заявитель, признанный единственным участником аукциона, или единственный принявший участие в аукционе его участник в течение тридцати дней со дня направления им проекта договора купли-продажи или проекта договора аренды земельного участка, а в случае, предусмотренном </w:t>
      </w:r>
      <w:hyperlink r:id="rId6" w:history="1">
        <w:r>
          <w:rPr>
            <w:rStyle w:val="a3"/>
            <w:rFonts w:ascii="Times New Roman" w:hAnsi="Times New Roman"/>
            <w:sz w:val="20"/>
            <w:szCs w:val="24"/>
          </w:rPr>
          <w:t>п. 24</w:t>
        </w:r>
      </w:hyperlink>
      <w:r>
        <w:rPr>
          <w:rFonts w:ascii="Times New Roman" w:hAnsi="Times New Roman"/>
          <w:sz w:val="20"/>
          <w:szCs w:val="24"/>
        </w:rPr>
        <w:t xml:space="preserve"> ст. 39.12 Земельного кодекса РФ, также проекта договора о комплексном освоении территории не подписали и не представили в уполномоченный орган указанные договоры (при наличии указанных лиц). При этом условия повторного аукциона могут быть изменены.</w:t>
      </w:r>
    </w:p>
    <w:p w:rsidR="00583B0A" w:rsidRDefault="00583B0A" w:rsidP="00583B0A">
      <w:pPr>
        <w:widowControl w:val="0"/>
        <w:autoSpaceDE w:val="0"/>
        <w:autoSpaceDN w:val="0"/>
        <w:adjustRightInd w:val="0"/>
        <w:spacing w:line="0" w:lineRule="atLeast"/>
        <w:ind w:firstLine="539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Если договор купли-продажи или договор аренды земельного участка, а в случае, предусмотренном </w:t>
      </w:r>
      <w:hyperlink r:id="rId7" w:history="1">
        <w:r>
          <w:rPr>
            <w:rStyle w:val="a3"/>
            <w:rFonts w:ascii="Times New Roman" w:hAnsi="Times New Roman"/>
            <w:sz w:val="20"/>
            <w:szCs w:val="24"/>
          </w:rPr>
          <w:t>п. 24</w:t>
        </w:r>
      </w:hyperlink>
      <w:r>
        <w:rPr>
          <w:rFonts w:ascii="Times New Roman" w:hAnsi="Times New Roman"/>
          <w:sz w:val="20"/>
          <w:szCs w:val="24"/>
        </w:rPr>
        <w:t xml:space="preserve"> ст. 39.12 Земельного кодекса РФ, также договор о комплексном освоении территории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орган, организатор аукциона предлагает заключить указанные договоры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:rsidR="00583B0A" w:rsidRDefault="00583B0A" w:rsidP="00583B0A">
      <w:pPr>
        <w:widowControl w:val="0"/>
        <w:autoSpaceDE w:val="0"/>
        <w:autoSpaceDN w:val="0"/>
        <w:adjustRightInd w:val="0"/>
        <w:spacing w:line="0" w:lineRule="atLeast"/>
        <w:ind w:firstLine="539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В случае, если в течение тридцати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участка, а в случае, предусмотренном </w:t>
      </w:r>
      <w:hyperlink r:id="rId8" w:history="1">
        <w:r>
          <w:rPr>
            <w:rStyle w:val="a3"/>
            <w:rFonts w:ascii="Times New Roman" w:hAnsi="Times New Roman"/>
            <w:sz w:val="20"/>
            <w:szCs w:val="24"/>
          </w:rPr>
          <w:t>п. 24</w:t>
        </w:r>
      </w:hyperlink>
      <w:r>
        <w:rPr>
          <w:rFonts w:ascii="Times New Roman" w:hAnsi="Times New Roman"/>
          <w:sz w:val="20"/>
          <w:szCs w:val="24"/>
        </w:rPr>
        <w:t xml:space="preserve"> ст. 39.12 Земельного кодекса РФ, также проекта договора о комплексном освоении территории этот участник не представил в уполномоченный орган подписанные им договоры, организатор аукциона вправе объявить о проведении повторного аукциона или распорядиться земельным участком иным образом в соответствии с Земельным кодексом.</w:t>
      </w:r>
    </w:p>
    <w:p w:rsidR="00583B0A" w:rsidRDefault="00583B0A" w:rsidP="00583B0A">
      <w:pPr>
        <w:widowControl w:val="0"/>
        <w:autoSpaceDE w:val="0"/>
        <w:autoSpaceDN w:val="0"/>
        <w:adjustRightInd w:val="0"/>
        <w:spacing w:line="0" w:lineRule="atLeast"/>
        <w:ind w:firstLine="539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Сведения о победителях аукционов, уклонившихся от заключения договора купли-продажи или договора аренды земельного участка, являющегося предметом аукциона, и об иных лицах, с которыми указанные договоры заключаются в соответствии с </w:t>
      </w:r>
      <w:hyperlink r:id="rId9" w:history="1">
        <w:r>
          <w:rPr>
            <w:rStyle w:val="a3"/>
            <w:rFonts w:ascii="Times New Roman" w:hAnsi="Times New Roman"/>
            <w:sz w:val="20"/>
            <w:szCs w:val="24"/>
          </w:rPr>
          <w:t>п. 13</w:t>
        </w:r>
      </w:hyperlink>
      <w:r>
        <w:rPr>
          <w:rFonts w:ascii="Times New Roman" w:hAnsi="Times New Roman"/>
          <w:sz w:val="20"/>
          <w:szCs w:val="24"/>
        </w:rPr>
        <w:t xml:space="preserve">, </w:t>
      </w:r>
      <w:hyperlink r:id="rId10" w:history="1">
        <w:r>
          <w:rPr>
            <w:rStyle w:val="a3"/>
            <w:rFonts w:ascii="Times New Roman" w:hAnsi="Times New Roman"/>
            <w:sz w:val="20"/>
            <w:szCs w:val="24"/>
          </w:rPr>
          <w:t>14</w:t>
        </w:r>
      </w:hyperlink>
      <w:r>
        <w:rPr>
          <w:rFonts w:ascii="Times New Roman" w:hAnsi="Times New Roman"/>
          <w:sz w:val="20"/>
          <w:szCs w:val="24"/>
        </w:rPr>
        <w:t xml:space="preserve">, </w:t>
      </w:r>
      <w:hyperlink r:id="rId11" w:history="1">
        <w:r>
          <w:rPr>
            <w:rStyle w:val="a3"/>
            <w:rFonts w:ascii="Times New Roman" w:hAnsi="Times New Roman"/>
            <w:sz w:val="20"/>
            <w:szCs w:val="24"/>
          </w:rPr>
          <w:t>20</w:t>
        </w:r>
      </w:hyperlink>
      <w:r>
        <w:rPr>
          <w:rFonts w:ascii="Times New Roman" w:hAnsi="Times New Roman"/>
          <w:sz w:val="20"/>
          <w:szCs w:val="24"/>
        </w:rPr>
        <w:t xml:space="preserve"> ст. 39.12 Земельного кодекса РФ и которые уклонились от их заключения, включаются в реестр недобросовестных участников аукциона.</w:t>
      </w:r>
    </w:p>
    <w:p w:rsidR="00583B0A" w:rsidRDefault="00583B0A" w:rsidP="00583B0A">
      <w:pPr>
        <w:widowControl w:val="0"/>
        <w:autoSpaceDE w:val="0"/>
        <w:autoSpaceDN w:val="0"/>
        <w:adjustRightInd w:val="0"/>
        <w:spacing w:line="0" w:lineRule="atLeast"/>
        <w:ind w:firstLine="539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Уполномоченный орган принимает решение об отказе в проведении аукциона в случае выявления обстоятельств, предусмотренных п.8 ст. 39.11 Земельного кодекса РФ.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583B0A" w:rsidRDefault="00583B0A" w:rsidP="00583B0A">
      <w:pPr>
        <w:widowControl w:val="0"/>
        <w:autoSpaceDE w:val="0"/>
        <w:autoSpaceDN w:val="0"/>
        <w:adjustRightInd w:val="0"/>
        <w:spacing w:line="0" w:lineRule="atLeast"/>
        <w:ind w:firstLine="539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lastRenderedPageBreak/>
        <w:t xml:space="preserve">Информация об аукционе размещается в порядке, установленном для официального опубликования муниципальных правовых актов уставом поселения, на официальном сайте Российской Федерации для размещения информации о проведении торгов </w:t>
      </w:r>
      <w:r>
        <w:rPr>
          <w:rFonts w:ascii="Times New Roman" w:hAnsi="Times New Roman"/>
          <w:b/>
          <w:sz w:val="20"/>
          <w:szCs w:val="24"/>
          <w:u w:val="single"/>
          <w:lang w:val="en-US"/>
        </w:rPr>
        <w:t>torgi</w:t>
      </w:r>
      <w:r>
        <w:rPr>
          <w:rFonts w:ascii="Times New Roman" w:hAnsi="Times New Roman"/>
          <w:b/>
          <w:sz w:val="20"/>
          <w:szCs w:val="24"/>
          <w:u w:val="single"/>
        </w:rPr>
        <w:t>.</w:t>
      </w:r>
      <w:r>
        <w:rPr>
          <w:rFonts w:ascii="Times New Roman" w:hAnsi="Times New Roman"/>
          <w:b/>
          <w:sz w:val="20"/>
          <w:szCs w:val="24"/>
          <w:u w:val="single"/>
          <w:lang w:val="en-US"/>
        </w:rPr>
        <w:t>gov</w:t>
      </w:r>
      <w:r>
        <w:rPr>
          <w:rFonts w:ascii="Times New Roman" w:hAnsi="Times New Roman"/>
          <w:b/>
          <w:sz w:val="20"/>
          <w:szCs w:val="24"/>
          <w:u w:val="single"/>
        </w:rPr>
        <w:t>.</w:t>
      </w:r>
      <w:r>
        <w:rPr>
          <w:rFonts w:ascii="Times New Roman" w:hAnsi="Times New Roman"/>
          <w:b/>
          <w:sz w:val="20"/>
          <w:szCs w:val="24"/>
          <w:u w:val="single"/>
          <w:lang w:val="en-US"/>
        </w:rPr>
        <w:t>ru</w:t>
      </w:r>
      <w:r>
        <w:rPr>
          <w:rFonts w:ascii="Times New Roman" w:hAnsi="Times New Roman"/>
          <w:sz w:val="20"/>
          <w:szCs w:val="24"/>
        </w:rPr>
        <w:t>, на официальном сайте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rFonts w:ascii="Times New Roman" w:hAnsi="Times New Roman"/>
          <w:sz w:val="20"/>
          <w:szCs w:val="24"/>
        </w:rPr>
        <w:t xml:space="preserve">муниципального района Давлекановский район Республики Башкортостан </w:t>
      </w:r>
      <w:r>
        <w:rPr>
          <w:rFonts w:ascii="Times New Roman" w:hAnsi="Times New Roman"/>
          <w:b/>
          <w:sz w:val="20"/>
          <w:szCs w:val="24"/>
          <w:u w:val="single"/>
          <w:lang w:val="en-US"/>
        </w:rPr>
        <w:t>davlekanovo</w:t>
      </w:r>
      <w:r>
        <w:rPr>
          <w:rFonts w:ascii="Times New Roman" w:hAnsi="Times New Roman"/>
          <w:b/>
          <w:sz w:val="20"/>
          <w:szCs w:val="24"/>
          <w:u w:val="single"/>
        </w:rPr>
        <w:t>.</w:t>
      </w:r>
      <w:r>
        <w:rPr>
          <w:rFonts w:ascii="Times New Roman" w:hAnsi="Times New Roman"/>
          <w:b/>
          <w:sz w:val="20"/>
          <w:szCs w:val="24"/>
          <w:u w:val="single"/>
          <w:lang w:val="en-US"/>
        </w:rPr>
        <w:t>bashkortostan</w:t>
      </w:r>
      <w:hyperlink r:id="rId12" w:history="1">
        <w:r>
          <w:rPr>
            <w:rStyle w:val="a3"/>
            <w:rFonts w:ascii="Times New Roman" w:hAnsi="Times New Roman"/>
            <w:b/>
            <w:sz w:val="20"/>
            <w:szCs w:val="24"/>
          </w:rPr>
          <w:t>.</w:t>
        </w:r>
        <w:r>
          <w:rPr>
            <w:rStyle w:val="a3"/>
            <w:rFonts w:ascii="Times New Roman" w:hAnsi="Times New Roman"/>
            <w:b/>
            <w:sz w:val="20"/>
            <w:szCs w:val="24"/>
            <w:lang w:val="en-US"/>
          </w:rPr>
          <w:t>ru</w:t>
        </w:r>
      </w:hyperlink>
      <w:r>
        <w:rPr>
          <w:rFonts w:ascii="Times New Roman" w:hAnsi="Times New Roman"/>
          <w:sz w:val="20"/>
          <w:szCs w:val="24"/>
        </w:rPr>
        <w:t xml:space="preserve"> в разделе Комитет по управлению собственностью, на официальном сайте Совета муниципального района Давлекановский район Республики Башкортостан </w:t>
      </w:r>
      <w:r>
        <w:rPr>
          <w:rFonts w:ascii="Times New Roman" w:hAnsi="Times New Roman"/>
          <w:b/>
          <w:sz w:val="20"/>
          <w:szCs w:val="24"/>
          <w:u w:val="single"/>
          <w:lang w:val="en-US"/>
        </w:rPr>
        <w:t>sovet</w:t>
      </w:r>
      <w:r>
        <w:rPr>
          <w:rFonts w:ascii="Times New Roman" w:hAnsi="Times New Roman"/>
          <w:b/>
          <w:sz w:val="20"/>
          <w:szCs w:val="24"/>
          <w:u w:val="single"/>
        </w:rPr>
        <w:t>-</w:t>
      </w:r>
      <w:r>
        <w:rPr>
          <w:rFonts w:ascii="Times New Roman" w:hAnsi="Times New Roman"/>
          <w:b/>
          <w:sz w:val="20"/>
          <w:szCs w:val="24"/>
          <w:u w:val="single"/>
          <w:lang w:val="en-US"/>
        </w:rPr>
        <w:t>davlekanovo</w:t>
      </w:r>
      <w:r>
        <w:rPr>
          <w:rFonts w:ascii="Times New Roman" w:hAnsi="Times New Roman"/>
          <w:b/>
          <w:sz w:val="20"/>
          <w:szCs w:val="24"/>
          <w:u w:val="single"/>
        </w:rPr>
        <w:t>.</w:t>
      </w:r>
      <w:r>
        <w:rPr>
          <w:rFonts w:ascii="Times New Roman" w:hAnsi="Times New Roman"/>
          <w:b/>
          <w:sz w:val="20"/>
          <w:szCs w:val="24"/>
          <w:u w:val="single"/>
          <w:lang w:val="en-US"/>
        </w:rPr>
        <w:t>ru</w:t>
      </w:r>
      <w:r>
        <w:rPr>
          <w:rFonts w:ascii="Times New Roman" w:hAnsi="Times New Roman"/>
          <w:sz w:val="20"/>
          <w:szCs w:val="24"/>
        </w:rPr>
        <w:t xml:space="preserve"> в информационно-телекоммуникационной сети «Интернет».</w:t>
      </w:r>
    </w:p>
    <w:p w:rsidR="00583B0A" w:rsidRDefault="00583B0A" w:rsidP="00583B0A">
      <w:pPr>
        <w:widowControl w:val="0"/>
        <w:autoSpaceDE w:val="0"/>
        <w:autoSpaceDN w:val="0"/>
        <w:adjustRightInd w:val="0"/>
        <w:spacing w:line="0" w:lineRule="atLeast"/>
        <w:ind w:firstLine="539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Информация об аукционе, образец заявки на участие в аукционе, проект договора купли-продажи земельного участка размещается на официальном сайте Российской Федерации для размещения информации о проведении торгов – </w:t>
      </w:r>
      <w:hyperlink r:id="rId13" w:history="1">
        <w:r>
          <w:rPr>
            <w:rStyle w:val="a3"/>
            <w:rFonts w:ascii="Times New Roman" w:hAnsi="Times New Roman"/>
            <w:sz w:val="20"/>
            <w:szCs w:val="24"/>
          </w:rPr>
          <w:t>torgi.gov.ru</w:t>
        </w:r>
      </w:hyperlink>
      <w:r>
        <w:rPr>
          <w:rFonts w:ascii="Times New Roman" w:hAnsi="Times New Roman"/>
          <w:bCs/>
          <w:sz w:val="20"/>
          <w:szCs w:val="24"/>
        </w:rPr>
        <w:t xml:space="preserve"> </w:t>
      </w:r>
      <w:r>
        <w:rPr>
          <w:rFonts w:ascii="Times New Roman" w:hAnsi="Times New Roman"/>
          <w:sz w:val="20"/>
          <w:szCs w:val="24"/>
        </w:rPr>
        <w:t>в информационно-телекоммуникационной сети «Интернет».</w:t>
      </w:r>
    </w:p>
    <w:p w:rsidR="00583B0A" w:rsidRDefault="00583B0A" w:rsidP="00583B0A">
      <w:pPr>
        <w:widowControl w:val="0"/>
        <w:autoSpaceDE w:val="0"/>
        <w:autoSpaceDN w:val="0"/>
        <w:adjustRightInd w:val="0"/>
        <w:spacing w:line="0" w:lineRule="atLeast"/>
        <w:ind w:firstLine="539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Осмотр земельных участков на местности производится с </w:t>
      </w:r>
      <w:r>
        <w:rPr>
          <w:rFonts w:ascii="Times New Roman" w:hAnsi="Times New Roman"/>
          <w:b/>
          <w:sz w:val="20"/>
          <w:szCs w:val="24"/>
        </w:rPr>
        <w:t xml:space="preserve">02.11.2016 по 02.12.2016 </w:t>
      </w:r>
      <w:r>
        <w:rPr>
          <w:rFonts w:ascii="Times New Roman" w:hAnsi="Times New Roman"/>
          <w:sz w:val="20"/>
          <w:szCs w:val="24"/>
        </w:rPr>
        <w:t>(кроме выходных и праздничных дней), с 10.00 час. до 17.00 час. (время местное).</w:t>
      </w:r>
    </w:p>
    <w:p w:rsidR="00583B0A" w:rsidRDefault="00583B0A" w:rsidP="00583B0A">
      <w:pPr>
        <w:widowControl w:val="0"/>
        <w:autoSpaceDE w:val="0"/>
        <w:autoSpaceDN w:val="0"/>
        <w:adjustRightInd w:val="0"/>
        <w:spacing w:line="0" w:lineRule="atLeast"/>
        <w:ind w:firstLine="539"/>
        <w:jc w:val="both"/>
        <w:rPr>
          <w:rFonts w:ascii="Times New Roman" w:hAnsi="Times New Roman"/>
          <w:b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Признание претендентов участниками аукциона состоится </w:t>
      </w:r>
      <w:r>
        <w:rPr>
          <w:rFonts w:ascii="Times New Roman" w:hAnsi="Times New Roman"/>
          <w:b/>
          <w:sz w:val="20"/>
          <w:szCs w:val="24"/>
        </w:rPr>
        <w:t>05.12.2016.</w:t>
      </w:r>
    </w:p>
    <w:p w:rsidR="00583B0A" w:rsidRDefault="00583B0A" w:rsidP="00583B0A">
      <w:pPr>
        <w:widowControl w:val="0"/>
        <w:autoSpaceDE w:val="0"/>
        <w:autoSpaceDN w:val="0"/>
        <w:adjustRightInd w:val="0"/>
        <w:spacing w:line="0" w:lineRule="atLeast"/>
        <w:ind w:firstLine="539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Регистрация участников торгов осуществляется в день проведения аукциона </w:t>
      </w:r>
      <w:r>
        <w:rPr>
          <w:rFonts w:ascii="Times New Roman" w:hAnsi="Times New Roman"/>
          <w:b/>
          <w:sz w:val="20"/>
          <w:szCs w:val="24"/>
        </w:rPr>
        <w:t>с 14.00 час. до 15:00 час.</w:t>
      </w:r>
      <w:r>
        <w:rPr>
          <w:rFonts w:ascii="Times New Roman" w:hAnsi="Times New Roman"/>
          <w:sz w:val="20"/>
          <w:szCs w:val="24"/>
        </w:rPr>
        <w:t xml:space="preserve"> по месту нахождения комиссии по адресу: г. Давлеканово, ул. Красная площадь, д. 9, каб.8.</w:t>
      </w:r>
    </w:p>
    <w:p w:rsidR="00583B0A" w:rsidRDefault="00583B0A" w:rsidP="00583B0A">
      <w:pPr>
        <w:widowControl w:val="0"/>
        <w:autoSpaceDE w:val="0"/>
        <w:autoSpaceDN w:val="0"/>
        <w:adjustRightInd w:val="0"/>
        <w:spacing w:line="0" w:lineRule="atLeast"/>
        <w:ind w:firstLine="539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За дополнительной информацией обращаться в Комитет по управлению собственностью Минземимущества РБ по Давлекановскому району и городу Давлеканово по адресу: г. Давлеканово, ул.Красная площадь, 9, каб. 8, 14 тел. (34768) 3-14-22, 3-11-37 (</w:t>
      </w:r>
      <w:r>
        <w:rPr>
          <w:rFonts w:ascii="Times New Roman" w:hAnsi="Times New Roman"/>
          <w:sz w:val="20"/>
          <w:szCs w:val="24"/>
          <w:lang w:val="en-US"/>
        </w:rPr>
        <w:t>e</w:t>
      </w:r>
      <w:r>
        <w:rPr>
          <w:rFonts w:ascii="Times New Roman" w:hAnsi="Times New Roman"/>
          <w:sz w:val="20"/>
          <w:szCs w:val="24"/>
        </w:rPr>
        <w:t>-</w:t>
      </w:r>
      <w:r>
        <w:rPr>
          <w:rFonts w:ascii="Times New Roman" w:hAnsi="Times New Roman"/>
          <w:sz w:val="20"/>
          <w:szCs w:val="24"/>
          <w:lang w:val="en-US"/>
        </w:rPr>
        <w:t>mail</w:t>
      </w:r>
      <w:r>
        <w:rPr>
          <w:rFonts w:ascii="Times New Roman" w:hAnsi="Times New Roman"/>
          <w:sz w:val="20"/>
          <w:szCs w:val="24"/>
        </w:rPr>
        <w:t xml:space="preserve">: </w:t>
      </w:r>
      <w:r>
        <w:rPr>
          <w:rFonts w:ascii="Times New Roman" w:hAnsi="Times New Roman"/>
          <w:sz w:val="20"/>
          <w:szCs w:val="24"/>
          <w:lang w:val="en-US"/>
        </w:rPr>
        <w:t>k</w:t>
      </w:r>
      <w:r>
        <w:rPr>
          <w:rFonts w:ascii="Times New Roman" w:hAnsi="Times New Roman"/>
          <w:sz w:val="20"/>
          <w:szCs w:val="24"/>
        </w:rPr>
        <w:t>us49@bashkortostan.ru).</w:t>
      </w:r>
    </w:p>
    <w:p w:rsidR="00583B0A" w:rsidRDefault="00583B0A" w:rsidP="00583B0A">
      <w:pPr>
        <w:ind w:firstLine="54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szCs w:val="24"/>
        </w:rPr>
        <w:t xml:space="preserve"> </w:t>
      </w:r>
    </w:p>
    <w:p w:rsidR="006D73C6" w:rsidRDefault="006D73C6">
      <w:bookmarkStart w:id="9" w:name="_GoBack"/>
      <w:bookmarkEnd w:id="9"/>
    </w:p>
    <w:sectPr w:rsidR="006D73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B2F"/>
    <w:rsid w:val="00583B0A"/>
    <w:rsid w:val="005B6B2F"/>
    <w:rsid w:val="006D7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B0A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583B0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83B0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ConsPlusNormal">
    <w:name w:val="ConsPlusNormal Знак"/>
    <w:link w:val="ConsPlusNormal0"/>
    <w:locked/>
    <w:rsid w:val="00583B0A"/>
    <w:rPr>
      <w:rFonts w:ascii="Arial" w:hAnsi="Arial" w:cs="Arial"/>
    </w:rPr>
  </w:style>
  <w:style w:type="paragraph" w:customStyle="1" w:styleId="ConsPlusNormal0">
    <w:name w:val="ConsPlusNormal"/>
    <w:link w:val="ConsPlusNormal"/>
    <w:rsid w:val="00583B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583B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B0A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583B0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83B0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ConsPlusNormal">
    <w:name w:val="ConsPlusNormal Знак"/>
    <w:link w:val="ConsPlusNormal0"/>
    <w:locked/>
    <w:rsid w:val="00583B0A"/>
    <w:rPr>
      <w:rFonts w:ascii="Arial" w:hAnsi="Arial" w:cs="Arial"/>
    </w:rPr>
  </w:style>
  <w:style w:type="paragraph" w:customStyle="1" w:styleId="ConsPlusNormal0">
    <w:name w:val="ConsPlusNormal"/>
    <w:link w:val="ConsPlusNormal"/>
    <w:rsid w:val="00583B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583B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48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B0EB33F7DA949723FB446E8903723630C78340067EBE61C900B5F3B6CF180C7A88AE74EBrERAF" TargetMode="External"/><Relationship Id="rId13" Type="http://schemas.openxmlformats.org/officeDocument/2006/relationships/hyperlink" Target="http://www.torgi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4B0EB33F7DA949723FB446E8903723630C78340067EBE61C900B5F3B6CF180C7A88AE74EBrERAF" TargetMode="External"/><Relationship Id="rId12" Type="http://schemas.openxmlformats.org/officeDocument/2006/relationships/hyperlink" Target="http://www.admdavlekan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0C78340067EBE61C900B5F3B6CF180C7A88AE74EBrERAF" TargetMode="External"/><Relationship Id="rId11" Type="http://schemas.openxmlformats.org/officeDocument/2006/relationships/hyperlink" Target="consultantplus://offline/ref=B0D69AFF3A025C1B8F177C2324E84458EDD85BB8D922377A6F962F8CB9A0EABA5E98605AA5WDT9F" TargetMode="External"/><Relationship Id="rId5" Type="http://schemas.openxmlformats.org/officeDocument/2006/relationships/hyperlink" Target="consultantplus://offline/ref=CF09961D8B586B09EA009B31A038D7860A2389E45D7C66E33E0570A4513330013E1DD49199TAP5F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0D69AFF3A025C1B8F177C2324E84458EDD85BB8D922377A6F962F8CB9A0EABA5E98605BACWDT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0D69AFF3A025C1B8F177C2324E84458EDD85BB8D922377A6F962F8CB9A0EABA5E98605BADWDT2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5602</Words>
  <Characters>31936</Characters>
  <Application>Microsoft Office Word</Application>
  <DocSecurity>0</DocSecurity>
  <Lines>266</Lines>
  <Paragraphs>74</Paragraphs>
  <ScaleCrop>false</ScaleCrop>
  <Company>SPecialiST RePack</Company>
  <LinksUpToDate>false</LinksUpToDate>
  <CharactersWithSpaces>37464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2016-11-24T04:38:00Z</dcterms:created>
  <dcterms:modified xsi:type="dcterms:W3CDTF">2016-11-24T04:38:00Z</dcterms:modified>
</cp:coreProperties>
</file>