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72" w:rsidRDefault="00FB1F72" w:rsidP="0091117F">
      <w:pPr>
        <w:pStyle w:val="Default"/>
        <w:jc w:val="center"/>
      </w:pPr>
    </w:p>
    <w:p w:rsidR="00FB1F72" w:rsidRDefault="00FB1F72" w:rsidP="00FB1F72">
      <w:pPr>
        <w:pStyle w:val="Default"/>
        <w:jc w:val="right"/>
      </w:pPr>
    </w:p>
    <w:tbl>
      <w:tblPr>
        <w:tblpPr w:leftFromText="180" w:rightFromText="180" w:vertAnchor="text" w:tblpY="1"/>
        <w:tblOverlap w:val="never"/>
        <w:tblW w:w="0" w:type="auto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22"/>
      </w:tblGrid>
      <w:tr w:rsidR="00FB1F72" w:rsidTr="003D44AA">
        <w:trPr>
          <w:trHeight w:val="901"/>
        </w:trPr>
        <w:tc>
          <w:tcPr>
            <w:tcW w:w="0" w:type="auto"/>
          </w:tcPr>
          <w:p w:rsidR="00FB1F72" w:rsidRDefault="00FB1F72" w:rsidP="003D44AA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FB1F72" w:rsidRDefault="00FB1F72" w:rsidP="00FB1F72">
      <w:pPr>
        <w:pStyle w:val="Default"/>
        <w:jc w:val="center"/>
        <w:rPr>
          <w:color w:val="auto"/>
          <w:sz w:val="28"/>
          <w:szCs w:val="28"/>
        </w:rPr>
      </w:pPr>
      <w:r w:rsidRPr="00C66008">
        <w:rPr>
          <w:color w:val="auto"/>
          <w:sz w:val="28"/>
          <w:szCs w:val="28"/>
        </w:rPr>
        <w:t xml:space="preserve">Совет </w:t>
      </w:r>
      <w:r w:rsidR="0091117F">
        <w:rPr>
          <w:color w:val="auto"/>
          <w:sz w:val="28"/>
          <w:szCs w:val="28"/>
        </w:rPr>
        <w:t xml:space="preserve">сельского поселения Сергиопольский </w:t>
      </w:r>
      <w:r>
        <w:rPr>
          <w:color w:val="auto"/>
          <w:sz w:val="28"/>
          <w:szCs w:val="28"/>
        </w:rPr>
        <w:t xml:space="preserve"> </w:t>
      </w:r>
      <w:r w:rsidRPr="00C66008">
        <w:rPr>
          <w:color w:val="auto"/>
          <w:sz w:val="28"/>
          <w:szCs w:val="28"/>
        </w:rPr>
        <w:t>сельсовет</w:t>
      </w:r>
      <w:r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FB1F72" w:rsidRDefault="00FB1F72" w:rsidP="00FB1F72">
      <w:pPr>
        <w:pStyle w:val="Default"/>
        <w:jc w:val="center"/>
        <w:rPr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br w:type="textWrapping" w:clear="all"/>
      </w:r>
      <w:r w:rsidRPr="00E8723A">
        <w:rPr>
          <w:bCs/>
          <w:color w:val="auto"/>
          <w:sz w:val="28"/>
          <w:szCs w:val="28"/>
        </w:rPr>
        <w:t>РЕШЕНИЕ</w:t>
      </w:r>
    </w:p>
    <w:p w:rsidR="0091117F" w:rsidRPr="00E8723A" w:rsidRDefault="0091117F" w:rsidP="00FB1F72">
      <w:pPr>
        <w:pStyle w:val="Default"/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№ 43 от 10 ноября 2017 г.</w:t>
      </w:r>
    </w:p>
    <w:p w:rsidR="00FB1F72" w:rsidRDefault="00FB1F72" w:rsidP="00FB1F72">
      <w:pPr>
        <w:pStyle w:val="Default"/>
        <w:jc w:val="center"/>
        <w:rPr>
          <w:color w:val="auto"/>
          <w:sz w:val="28"/>
          <w:szCs w:val="28"/>
        </w:rPr>
      </w:pPr>
    </w:p>
    <w:p w:rsidR="00FB1F72" w:rsidRDefault="00FB1F72" w:rsidP="00FB1F72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 установлении налога на имущество физических лиц</w:t>
      </w:r>
    </w:p>
    <w:p w:rsidR="00FB1F72" w:rsidRDefault="00FB1F72" w:rsidP="00FB1F72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сельского поселения </w:t>
      </w:r>
      <w:r w:rsidR="0091117F">
        <w:rPr>
          <w:color w:val="auto"/>
          <w:sz w:val="28"/>
          <w:szCs w:val="28"/>
        </w:rPr>
        <w:t xml:space="preserve">Сергиопольский </w:t>
      </w:r>
      <w:r>
        <w:rPr>
          <w:color w:val="auto"/>
          <w:sz w:val="28"/>
          <w:szCs w:val="28"/>
        </w:rPr>
        <w:t xml:space="preserve"> сельсовет муниципального района </w:t>
      </w:r>
    </w:p>
    <w:p w:rsidR="00FB1F72" w:rsidRDefault="00FB1F72" w:rsidP="00FB1F72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Давлекановский район Республики Башкортостан</w:t>
      </w:r>
    </w:p>
    <w:p w:rsidR="00FB1F72" w:rsidRDefault="00FB1F72" w:rsidP="00FB1F72">
      <w:pPr>
        <w:pStyle w:val="Default"/>
        <w:rPr>
          <w:color w:val="auto"/>
          <w:sz w:val="28"/>
          <w:szCs w:val="28"/>
        </w:rPr>
      </w:pPr>
    </w:p>
    <w:p w:rsidR="00FB1F72" w:rsidRDefault="00FB1F72" w:rsidP="00FB1F72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В соответствии с Федеральными законами от 06.10.2003 № 131-ФЗ             «Об общих принципах организации местного самоуправления в Российской Федерации», от 04.10.2014 </w:t>
      </w:r>
      <w:r w:rsidRPr="00E8723A">
        <w:rPr>
          <w:color w:val="auto"/>
          <w:sz w:val="28"/>
          <w:szCs w:val="28"/>
        </w:rPr>
        <w:t>№ 284-ФЗ «О внесении изменений в статьи 12 и 85 части первой и часть в</w:t>
      </w:r>
      <w:r>
        <w:rPr>
          <w:color w:val="auto"/>
          <w:sz w:val="28"/>
          <w:szCs w:val="28"/>
        </w:rPr>
        <w:t>торую Налогового кодекса Российской Федерации и признании утратившим силу Закона Российской Федерации «О налогах на имущество физических лиц» и главой 32 части второй Налогового кодекса Российской Федерации, Законом</w:t>
      </w:r>
      <w:proofErr w:type="gramEnd"/>
      <w:r>
        <w:rPr>
          <w:color w:val="auto"/>
          <w:sz w:val="28"/>
          <w:szCs w:val="28"/>
        </w:rPr>
        <w:t xml:space="preserve"> </w:t>
      </w:r>
      <w:proofErr w:type="gramStart"/>
      <w:r>
        <w:rPr>
          <w:color w:val="auto"/>
          <w:sz w:val="28"/>
          <w:szCs w:val="28"/>
        </w:rPr>
        <w:t xml:space="preserve">Республики Башкортостан от 30.10.2014          № 142-з «Об установлении единой даты начала применения на территории Республики Башкортостан порядка определения налоговой базы по налогу на имущество физических лиц исходя из кадастровой стоимости объектов налогообложения», руководствуясь </w:t>
      </w:r>
      <w:r w:rsidRPr="00C66008">
        <w:rPr>
          <w:color w:val="auto"/>
          <w:sz w:val="28"/>
          <w:szCs w:val="28"/>
        </w:rPr>
        <w:t xml:space="preserve">пунктом </w:t>
      </w:r>
      <w:r w:rsidRPr="00E8723A">
        <w:rPr>
          <w:color w:val="auto"/>
          <w:sz w:val="28"/>
          <w:szCs w:val="28"/>
        </w:rPr>
        <w:t>2</w:t>
      </w:r>
      <w:r w:rsidRPr="00C66008">
        <w:rPr>
          <w:color w:val="auto"/>
          <w:sz w:val="28"/>
          <w:szCs w:val="28"/>
        </w:rPr>
        <w:t xml:space="preserve"> части </w:t>
      </w:r>
      <w:r w:rsidRPr="00E8723A">
        <w:rPr>
          <w:color w:val="auto"/>
          <w:sz w:val="28"/>
          <w:szCs w:val="28"/>
        </w:rPr>
        <w:t>1</w:t>
      </w:r>
      <w:r w:rsidRPr="00C66008">
        <w:rPr>
          <w:color w:val="auto"/>
          <w:sz w:val="28"/>
          <w:szCs w:val="28"/>
        </w:rPr>
        <w:t xml:space="preserve"> статьи </w:t>
      </w:r>
      <w:r w:rsidRPr="00E8723A">
        <w:rPr>
          <w:color w:val="auto"/>
          <w:sz w:val="28"/>
          <w:szCs w:val="28"/>
        </w:rPr>
        <w:t>4</w:t>
      </w:r>
      <w:r w:rsidRPr="00C66008">
        <w:rPr>
          <w:color w:val="auto"/>
          <w:sz w:val="28"/>
          <w:szCs w:val="28"/>
        </w:rPr>
        <w:t xml:space="preserve"> Устава сельского поселения </w:t>
      </w:r>
      <w:r w:rsidR="0091117F">
        <w:rPr>
          <w:color w:val="auto"/>
          <w:sz w:val="28"/>
          <w:szCs w:val="28"/>
        </w:rPr>
        <w:t xml:space="preserve">Сергиопольский </w:t>
      </w:r>
      <w:r w:rsidRPr="00C66008">
        <w:rPr>
          <w:color w:val="auto"/>
          <w:sz w:val="28"/>
          <w:szCs w:val="28"/>
        </w:rPr>
        <w:t>сельсовет</w:t>
      </w:r>
      <w:r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Башкортостан, </w:t>
      </w:r>
      <w:r w:rsidRPr="00C66008">
        <w:rPr>
          <w:color w:val="auto"/>
          <w:sz w:val="28"/>
          <w:szCs w:val="28"/>
        </w:rPr>
        <w:t xml:space="preserve">Совет сельского </w:t>
      </w:r>
      <w:r w:rsidR="0091117F">
        <w:rPr>
          <w:color w:val="auto"/>
          <w:sz w:val="28"/>
          <w:szCs w:val="28"/>
        </w:rPr>
        <w:t xml:space="preserve">поселения Сергиопольский </w:t>
      </w:r>
      <w:r w:rsidRPr="00E8723A">
        <w:rPr>
          <w:color w:val="auto"/>
          <w:sz w:val="28"/>
          <w:szCs w:val="28"/>
        </w:rPr>
        <w:t xml:space="preserve"> </w:t>
      </w:r>
      <w:r w:rsidRPr="00C66008">
        <w:rPr>
          <w:color w:val="auto"/>
          <w:sz w:val="28"/>
          <w:szCs w:val="28"/>
        </w:rPr>
        <w:t>сельсовет</w:t>
      </w:r>
      <w:r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</w:t>
      </w:r>
      <w:proofErr w:type="gramEnd"/>
      <w:r>
        <w:rPr>
          <w:color w:val="auto"/>
          <w:sz w:val="28"/>
          <w:szCs w:val="28"/>
        </w:rPr>
        <w:t xml:space="preserve">               </w:t>
      </w:r>
      <w:proofErr w:type="gramStart"/>
      <w:r>
        <w:rPr>
          <w:color w:val="auto"/>
          <w:sz w:val="28"/>
          <w:szCs w:val="28"/>
        </w:rPr>
        <w:t>р</w:t>
      </w:r>
      <w:proofErr w:type="gramEnd"/>
      <w:r>
        <w:rPr>
          <w:color w:val="auto"/>
          <w:sz w:val="28"/>
          <w:szCs w:val="28"/>
        </w:rPr>
        <w:t xml:space="preserve"> е ш и л: </w:t>
      </w:r>
    </w:p>
    <w:p w:rsidR="00FB1F72" w:rsidRDefault="00FB1F72" w:rsidP="00FB1F7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Ввести на территории </w:t>
      </w:r>
      <w:r w:rsidRPr="00C66008">
        <w:rPr>
          <w:color w:val="auto"/>
          <w:sz w:val="28"/>
          <w:szCs w:val="28"/>
        </w:rPr>
        <w:t xml:space="preserve">сельского поселения </w:t>
      </w:r>
      <w:r w:rsidR="0091117F">
        <w:rPr>
          <w:color w:val="auto"/>
          <w:sz w:val="28"/>
          <w:szCs w:val="28"/>
        </w:rPr>
        <w:t xml:space="preserve"> Сергиопольский </w:t>
      </w:r>
      <w:r w:rsidRPr="00E8723A">
        <w:rPr>
          <w:color w:val="auto"/>
          <w:sz w:val="28"/>
          <w:szCs w:val="28"/>
        </w:rPr>
        <w:t xml:space="preserve"> с</w:t>
      </w:r>
      <w:r w:rsidRPr="00C66008">
        <w:rPr>
          <w:color w:val="auto"/>
          <w:sz w:val="28"/>
          <w:szCs w:val="28"/>
        </w:rPr>
        <w:t>ельсовет</w:t>
      </w:r>
      <w:r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 налог на имущество физических лиц (далее – налог). </w:t>
      </w:r>
    </w:p>
    <w:p w:rsidR="00FB1F72" w:rsidRDefault="00FB1F72" w:rsidP="00FB1F7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 Установить следующие налоговые ставки по налогу: </w:t>
      </w:r>
    </w:p>
    <w:p w:rsidR="00FB1F72" w:rsidRDefault="00FB1F72" w:rsidP="00FB1F7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2.1. </w:t>
      </w:r>
      <w:r w:rsidRPr="00E8723A">
        <w:rPr>
          <w:color w:val="auto"/>
          <w:sz w:val="28"/>
          <w:szCs w:val="28"/>
        </w:rPr>
        <w:t>0,1</w:t>
      </w:r>
      <w:r>
        <w:rPr>
          <w:i/>
          <w:iCs/>
          <w:color w:val="auto"/>
        </w:rPr>
        <w:t xml:space="preserve"> </w:t>
      </w:r>
      <w:r>
        <w:rPr>
          <w:color w:val="auto"/>
          <w:sz w:val="28"/>
          <w:szCs w:val="28"/>
        </w:rPr>
        <w:t xml:space="preserve">процента в </w:t>
      </w:r>
      <w:proofErr w:type="gramStart"/>
      <w:r>
        <w:rPr>
          <w:color w:val="auto"/>
          <w:sz w:val="28"/>
          <w:szCs w:val="28"/>
        </w:rPr>
        <w:t>отношении</w:t>
      </w:r>
      <w:proofErr w:type="gramEnd"/>
      <w:r>
        <w:rPr>
          <w:color w:val="auto"/>
          <w:sz w:val="28"/>
          <w:szCs w:val="28"/>
        </w:rPr>
        <w:t xml:space="preserve"> жилых домов; </w:t>
      </w:r>
    </w:p>
    <w:p w:rsidR="00FB1F72" w:rsidRDefault="00FB1F72" w:rsidP="00FB1F7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2.2. </w:t>
      </w:r>
      <w:r w:rsidRPr="00E8723A">
        <w:rPr>
          <w:color w:val="auto"/>
          <w:sz w:val="28"/>
          <w:szCs w:val="28"/>
        </w:rPr>
        <w:t>0,1</w:t>
      </w:r>
      <w:r>
        <w:rPr>
          <w:i/>
          <w:iCs/>
          <w:color w:val="auto"/>
        </w:rPr>
        <w:t xml:space="preserve"> </w:t>
      </w:r>
      <w:r>
        <w:rPr>
          <w:color w:val="auto"/>
          <w:sz w:val="28"/>
          <w:szCs w:val="28"/>
        </w:rPr>
        <w:t xml:space="preserve">процента в </w:t>
      </w:r>
      <w:proofErr w:type="gramStart"/>
      <w:r>
        <w:rPr>
          <w:color w:val="auto"/>
          <w:sz w:val="28"/>
          <w:szCs w:val="28"/>
        </w:rPr>
        <w:t>отношении</w:t>
      </w:r>
      <w:proofErr w:type="gramEnd"/>
      <w:r>
        <w:rPr>
          <w:color w:val="auto"/>
          <w:sz w:val="28"/>
          <w:szCs w:val="28"/>
        </w:rPr>
        <w:t xml:space="preserve"> квартир, комнат; </w:t>
      </w:r>
    </w:p>
    <w:p w:rsidR="00FB1F72" w:rsidRDefault="00FB1F72" w:rsidP="00FB1F7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2.3. </w:t>
      </w:r>
      <w:r w:rsidRPr="00E8723A">
        <w:rPr>
          <w:color w:val="auto"/>
          <w:sz w:val="28"/>
          <w:szCs w:val="28"/>
        </w:rPr>
        <w:t>0,1</w:t>
      </w:r>
      <w:r>
        <w:rPr>
          <w:color w:val="auto"/>
          <w:sz w:val="28"/>
          <w:szCs w:val="28"/>
        </w:rPr>
        <w:t xml:space="preserve"> процента в </w:t>
      </w:r>
      <w:proofErr w:type="gramStart"/>
      <w:r>
        <w:rPr>
          <w:color w:val="auto"/>
          <w:sz w:val="28"/>
          <w:szCs w:val="28"/>
        </w:rPr>
        <w:t>отношении</w:t>
      </w:r>
      <w:proofErr w:type="gramEnd"/>
      <w:r>
        <w:rPr>
          <w:color w:val="auto"/>
          <w:sz w:val="28"/>
          <w:szCs w:val="28"/>
        </w:rPr>
        <w:t xml:space="preserve"> объектов незавершенного строительства в случае, если проектируемым назначением таких объектов является жилой дом; </w:t>
      </w:r>
    </w:p>
    <w:p w:rsidR="00FB1F72" w:rsidRDefault="00FB1F72" w:rsidP="00FB1F7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2.4. </w:t>
      </w:r>
      <w:r w:rsidRPr="00E8723A">
        <w:rPr>
          <w:color w:val="auto"/>
          <w:sz w:val="28"/>
          <w:szCs w:val="28"/>
        </w:rPr>
        <w:t>0,1</w:t>
      </w:r>
      <w:r>
        <w:rPr>
          <w:color w:val="auto"/>
          <w:sz w:val="28"/>
          <w:szCs w:val="28"/>
        </w:rPr>
        <w:t xml:space="preserve"> процента в </w:t>
      </w:r>
      <w:proofErr w:type="gramStart"/>
      <w:r>
        <w:rPr>
          <w:color w:val="auto"/>
          <w:sz w:val="28"/>
          <w:szCs w:val="28"/>
        </w:rPr>
        <w:t>отношении</w:t>
      </w:r>
      <w:proofErr w:type="gramEnd"/>
      <w:r>
        <w:rPr>
          <w:color w:val="auto"/>
          <w:sz w:val="28"/>
          <w:szCs w:val="28"/>
        </w:rPr>
        <w:t xml:space="preserve"> единых недвижимых комплексов, в состав которых входит хотя бы один жилой дом; </w:t>
      </w:r>
    </w:p>
    <w:p w:rsidR="00FB1F72" w:rsidRDefault="00FB1F72" w:rsidP="00FB1F7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2.5. </w:t>
      </w:r>
      <w:r w:rsidRPr="00E8723A">
        <w:rPr>
          <w:color w:val="auto"/>
          <w:sz w:val="28"/>
          <w:szCs w:val="28"/>
        </w:rPr>
        <w:t>0,</w:t>
      </w:r>
      <w:r>
        <w:rPr>
          <w:color w:val="auto"/>
          <w:sz w:val="28"/>
          <w:szCs w:val="28"/>
        </w:rPr>
        <w:t>1</w:t>
      </w:r>
      <w:r w:rsidRPr="00E8723A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процента в </w:t>
      </w:r>
      <w:proofErr w:type="gramStart"/>
      <w:r>
        <w:rPr>
          <w:color w:val="auto"/>
          <w:sz w:val="28"/>
          <w:szCs w:val="28"/>
        </w:rPr>
        <w:t>отношении</w:t>
      </w:r>
      <w:proofErr w:type="gramEnd"/>
      <w:r>
        <w:rPr>
          <w:color w:val="auto"/>
          <w:sz w:val="28"/>
          <w:szCs w:val="28"/>
        </w:rPr>
        <w:t xml:space="preserve"> гаражей и </w:t>
      </w:r>
      <w:proofErr w:type="spellStart"/>
      <w:r>
        <w:rPr>
          <w:color w:val="auto"/>
          <w:sz w:val="28"/>
          <w:szCs w:val="28"/>
        </w:rPr>
        <w:t>машино</w:t>
      </w:r>
      <w:proofErr w:type="spellEnd"/>
      <w:r>
        <w:rPr>
          <w:color w:val="auto"/>
          <w:sz w:val="28"/>
          <w:szCs w:val="28"/>
        </w:rPr>
        <w:t xml:space="preserve">-мест; </w:t>
      </w:r>
    </w:p>
    <w:p w:rsidR="00FB1F72" w:rsidRDefault="00FB1F72" w:rsidP="00FB1F72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2.6. </w:t>
      </w:r>
      <w:r w:rsidRPr="00E8723A">
        <w:rPr>
          <w:color w:val="auto"/>
          <w:sz w:val="28"/>
          <w:szCs w:val="28"/>
        </w:rPr>
        <w:t>0,1</w:t>
      </w:r>
      <w:r>
        <w:rPr>
          <w:i/>
          <w:iCs/>
          <w:color w:val="auto"/>
        </w:rPr>
        <w:t xml:space="preserve"> </w:t>
      </w:r>
      <w:r>
        <w:rPr>
          <w:color w:val="auto"/>
          <w:sz w:val="28"/>
          <w:szCs w:val="28"/>
        </w:rPr>
        <w:t xml:space="preserve">процента в отношении 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</w:t>
      </w:r>
      <w:r>
        <w:rPr>
          <w:color w:val="auto"/>
          <w:sz w:val="28"/>
          <w:szCs w:val="28"/>
        </w:rPr>
        <w:lastRenderedPageBreak/>
        <w:t xml:space="preserve">подсобного, дачного хозяйства, огородничества, садоводства или индивидуального жилищного строительства; </w:t>
      </w:r>
      <w:proofErr w:type="gramEnd"/>
    </w:p>
    <w:p w:rsidR="00FB1F72" w:rsidRDefault="00FB1F72" w:rsidP="00FB1F7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2.7. </w:t>
      </w:r>
      <w:r w:rsidRPr="00E8723A">
        <w:rPr>
          <w:color w:val="auto"/>
          <w:sz w:val="28"/>
          <w:szCs w:val="28"/>
        </w:rPr>
        <w:t xml:space="preserve">2 </w:t>
      </w:r>
      <w:r>
        <w:rPr>
          <w:color w:val="auto"/>
          <w:sz w:val="28"/>
          <w:szCs w:val="28"/>
        </w:rPr>
        <w:t xml:space="preserve">процента в </w:t>
      </w:r>
      <w:proofErr w:type="gramStart"/>
      <w:r>
        <w:rPr>
          <w:color w:val="auto"/>
          <w:sz w:val="28"/>
          <w:szCs w:val="28"/>
        </w:rPr>
        <w:t>отношении</w:t>
      </w:r>
      <w:proofErr w:type="gramEnd"/>
      <w:r>
        <w:rPr>
          <w:color w:val="auto"/>
          <w:sz w:val="28"/>
          <w:szCs w:val="28"/>
        </w:rPr>
        <w:t xml:space="preserve"> объектов налогообложения, включенных в перечень, определяемый в соответствии с пунктом 7 статьи 378.2</w:t>
      </w:r>
      <w:r>
        <w:rPr>
          <w:color w:val="auto"/>
          <w:sz w:val="18"/>
          <w:szCs w:val="18"/>
        </w:rPr>
        <w:t xml:space="preserve"> </w:t>
      </w:r>
      <w:r>
        <w:rPr>
          <w:color w:val="auto"/>
          <w:sz w:val="28"/>
          <w:szCs w:val="28"/>
        </w:rPr>
        <w:t>Налогового кодекса Российской Федерации, а также в отношении объектов налогообложения, предусмотренных абзацем вторым пункта 10 статьи 378.2</w:t>
      </w:r>
      <w:r>
        <w:rPr>
          <w:color w:val="auto"/>
          <w:sz w:val="18"/>
          <w:szCs w:val="18"/>
        </w:rPr>
        <w:t xml:space="preserve"> </w:t>
      </w:r>
      <w:r>
        <w:rPr>
          <w:color w:val="auto"/>
          <w:sz w:val="28"/>
          <w:szCs w:val="28"/>
        </w:rPr>
        <w:t xml:space="preserve">Налогового кодекса Российской Федерации; </w:t>
      </w:r>
    </w:p>
    <w:p w:rsidR="00FB1F72" w:rsidRDefault="00FB1F72" w:rsidP="00FB1F7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2.8</w:t>
      </w:r>
      <w:r w:rsidRPr="00E8723A">
        <w:rPr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 xml:space="preserve">2 процента в </w:t>
      </w:r>
      <w:proofErr w:type="gramStart"/>
      <w:r>
        <w:rPr>
          <w:color w:val="auto"/>
          <w:sz w:val="28"/>
          <w:szCs w:val="28"/>
        </w:rPr>
        <w:t>отношении</w:t>
      </w:r>
      <w:proofErr w:type="gramEnd"/>
      <w:r>
        <w:rPr>
          <w:color w:val="auto"/>
          <w:sz w:val="28"/>
          <w:szCs w:val="28"/>
        </w:rPr>
        <w:t xml:space="preserve"> объектов налогообложения, кадастровая стоимость каждого из которых превышает 300 миллионов рублей; </w:t>
      </w:r>
    </w:p>
    <w:p w:rsidR="00FB1F72" w:rsidRDefault="00FB1F72" w:rsidP="00FB1F7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2.9</w:t>
      </w:r>
      <w:r w:rsidRPr="00E8723A">
        <w:rPr>
          <w:color w:val="auto"/>
          <w:sz w:val="28"/>
          <w:szCs w:val="28"/>
        </w:rPr>
        <w:t>. 0,5</w:t>
      </w:r>
      <w:r>
        <w:rPr>
          <w:i/>
          <w:iCs/>
          <w:color w:val="auto"/>
        </w:rPr>
        <w:t xml:space="preserve"> </w:t>
      </w:r>
      <w:r>
        <w:rPr>
          <w:color w:val="auto"/>
          <w:sz w:val="28"/>
          <w:szCs w:val="28"/>
        </w:rPr>
        <w:t xml:space="preserve">процента в </w:t>
      </w:r>
      <w:proofErr w:type="gramStart"/>
      <w:r>
        <w:rPr>
          <w:color w:val="auto"/>
          <w:sz w:val="28"/>
          <w:szCs w:val="28"/>
        </w:rPr>
        <w:t>отношении</w:t>
      </w:r>
      <w:proofErr w:type="gramEnd"/>
      <w:r>
        <w:rPr>
          <w:color w:val="auto"/>
          <w:sz w:val="28"/>
          <w:szCs w:val="28"/>
        </w:rPr>
        <w:t xml:space="preserve"> прочих объектов налогообложения. </w:t>
      </w:r>
    </w:p>
    <w:p w:rsidR="00FB1F72" w:rsidRDefault="00FB1F72" w:rsidP="00FB1F7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Признать утратившим силу решение </w:t>
      </w:r>
      <w:r w:rsidRPr="00C66008">
        <w:rPr>
          <w:color w:val="auto"/>
          <w:sz w:val="28"/>
          <w:szCs w:val="28"/>
        </w:rPr>
        <w:t xml:space="preserve">Совета сельского поселения </w:t>
      </w:r>
      <w:r w:rsidR="0091117F">
        <w:rPr>
          <w:color w:val="auto"/>
          <w:sz w:val="28"/>
          <w:szCs w:val="28"/>
        </w:rPr>
        <w:t xml:space="preserve">Сергиопольский </w:t>
      </w:r>
      <w:r w:rsidRPr="00C66008">
        <w:rPr>
          <w:color w:val="auto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E8723A">
        <w:rPr>
          <w:color w:val="auto"/>
          <w:sz w:val="28"/>
          <w:szCs w:val="28"/>
        </w:rPr>
        <w:t xml:space="preserve">от </w:t>
      </w:r>
      <w:r w:rsidR="0091117F">
        <w:rPr>
          <w:color w:val="auto"/>
          <w:sz w:val="28"/>
          <w:szCs w:val="28"/>
        </w:rPr>
        <w:t xml:space="preserve">20 </w:t>
      </w:r>
      <w:r>
        <w:rPr>
          <w:color w:val="auto"/>
          <w:sz w:val="28"/>
          <w:szCs w:val="28"/>
        </w:rPr>
        <w:t xml:space="preserve"> ноября </w:t>
      </w:r>
      <w:r w:rsidRPr="00E8723A">
        <w:rPr>
          <w:color w:val="auto"/>
          <w:sz w:val="28"/>
          <w:szCs w:val="28"/>
        </w:rPr>
        <w:t>2014 года №</w:t>
      </w:r>
      <w:r w:rsidR="0091117F">
        <w:rPr>
          <w:color w:val="auto"/>
          <w:sz w:val="28"/>
          <w:szCs w:val="28"/>
        </w:rPr>
        <w:t xml:space="preserve"> 26 </w:t>
      </w:r>
      <w:r w:rsidRPr="00E8723A">
        <w:rPr>
          <w:color w:val="auto"/>
          <w:sz w:val="28"/>
          <w:szCs w:val="28"/>
        </w:rPr>
        <w:t xml:space="preserve"> «Об</w:t>
      </w:r>
      <w:r w:rsidRPr="00C66008">
        <w:rPr>
          <w:color w:val="auto"/>
          <w:sz w:val="28"/>
          <w:szCs w:val="28"/>
        </w:rPr>
        <w:t xml:space="preserve"> установлении налога на имущество физических лиц»</w:t>
      </w:r>
      <w:r>
        <w:rPr>
          <w:color w:val="auto"/>
          <w:sz w:val="28"/>
          <w:szCs w:val="28"/>
        </w:rPr>
        <w:t>.</w:t>
      </w:r>
    </w:p>
    <w:p w:rsidR="00FB1F72" w:rsidRDefault="00FB1F72" w:rsidP="00FB1F7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Настоящее решение вступает в силу не ранее чем по истечении одного месяца со дня его официального опубликования и не ранее 1 января 2018 года. </w:t>
      </w:r>
    </w:p>
    <w:p w:rsidR="00FB1F72" w:rsidRDefault="00FB1F72" w:rsidP="00FB1F7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5. Настоящее решение опубликовать в районных </w:t>
      </w:r>
      <w:proofErr w:type="gramStart"/>
      <w:r>
        <w:rPr>
          <w:color w:val="auto"/>
          <w:sz w:val="28"/>
          <w:szCs w:val="28"/>
        </w:rPr>
        <w:t>газетах</w:t>
      </w:r>
      <w:proofErr w:type="gramEnd"/>
      <w:r>
        <w:rPr>
          <w:color w:val="auto"/>
          <w:sz w:val="28"/>
          <w:szCs w:val="28"/>
        </w:rPr>
        <w:t xml:space="preserve"> «</w:t>
      </w:r>
      <w:proofErr w:type="spellStart"/>
      <w:r>
        <w:rPr>
          <w:color w:val="auto"/>
          <w:sz w:val="28"/>
          <w:szCs w:val="28"/>
        </w:rPr>
        <w:t>Асылыкуль</w:t>
      </w:r>
      <w:proofErr w:type="spellEnd"/>
      <w:r>
        <w:rPr>
          <w:color w:val="auto"/>
          <w:sz w:val="28"/>
          <w:szCs w:val="28"/>
        </w:rPr>
        <w:t>» и «</w:t>
      </w:r>
      <w:proofErr w:type="spellStart"/>
      <w:r>
        <w:rPr>
          <w:color w:val="auto"/>
          <w:sz w:val="28"/>
          <w:szCs w:val="28"/>
        </w:rPr>
        <w:t>Балкантау</w:t>
      </w:r>
      <w:proofErr w:type="spellEnd"/>
      <w:r>
        <w:rPr>
          <w:color w:val="auto"/>
          <w:sz w:val="28"/>
          <w:szCs w:val="28"/>
        </w:rPr>
        <w:t>».</w:t>
      </w:r>
    </w:p>
    <w:p w:rsidR="00FB1F72" w:rsidRDefault="00FB1F72" w:rsidP="00FB1F72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FB1F72" w:rsidRDefault="00FB1F72" w:rsidP="00FB1F72">
      <w:pPr>
        <w:pStyle w:val="Default"/>
        <w:jc w:val="both"/>
        <w:rPr>
          <w:color w:val="auto"/>
          <w:sz w:val="28"/>
          <w:szCs w:val="28"/>
        </w:rPr>
      </w:pPr>
    </w:p>
    <w:p w:rsidR="00FB1F72" w:rsidRDefault="00FB1F72" w:rsidP="00FB1F72">
      <w:pPr>
        <w:pStyle w:val="Default"/>
        <w:jc w:val="both"/>
        <w:rPr>
          <w:color w:val="auto"/>
          <w:sz w:val="28"/>
          <w:szCs w:val="28"/>
        </w:rPr>
      </w:pPr>
    </w:p>
    <w:p w:rsidR="0091117F" w:rsidRDefault="0091117F" w:rsidP="00FB1F72">
      <w:pPr>
        <w:pStyle w:val="Default"/>
        <w:jc w:val="both"/>
        <w:rPr>
          <w:color w:val="auto"/>
          <w:sz w:val="28"/>
          <w:szCs w:val="28"/>
        </w:rPr>
      </w:pPr>
    </w:p>
    <w:p w:rsidR="0091117F" w:rsidRDefault="0091117F" w:rsidP="00FB1F72">
      <w:pPr>
        <w:pStyle w:val="Default"/>
        <w:jc w:val="both"/>
        <w:rPr>
          <w:color w:val="auto"/>
          <w:sz w:val="28"/>
          <w:szCs w:val="28"/>
        </w:rPr>
      </w:pPr>
    </w:p>
    <w:p w:rsidR="00FB1F72" w:rsidRDefault="00FB1F72" w:rsidP="00FB1F72">
      <w:pPr>
        <w:pStyle w:val="Default"/>
        <w:jc w:val="both"/>
        <w:rPr>
          <w:color w:val="auto"/>
          <w:sz w:val="28"/>
          <w:szCs w:val="28"/>
        </w:rPr>
      </w:pPr>
      <w:bookmarkStart w:id="0" w:name="_GoBack"/>
      <w:bookmarkEnd w:id="0"/>
      <w:r>
        <w:rPr>
          <w:color w:val="auto"/>
          <w:sz w:val="28"/>
          <w:szCs w:val="28"/>
        </w:rPr>
        <w:t>Глава сельского поселения</w:t>
      </w:r>
      <w:r w:rsidR="0091117F">
        <w:rPr>
          <w:color w:val="auto"/>
          <w:sz w:val="28"/>
          <w:szCs w:val="28"/>
        </w:rPr>
        <w:t xml:space="preserve">                                                          </w:t>
      </w:r>
      <w:proofErr w:type="spellStart"/>
      <w:r w:rsidR="0091117F">
        <w:rPr>
          <w:color w:val="auto"/>
          <w:sz w:val="28"/>
          <w:szCs w:val="28"/>
        </w:rPr>
        <w:t>А.З.Абдуллин</w:t>
      </w:r>
      <w:proofErr w:type="spellEnd"/>
      <w:r w:rsidR="0091117F">
        <w:rPr>
          <w:color w:val="auto"/>
          <w:sz w:val="28"/>
          <w:szCs w:val="28"/>
        </w:rPr>
        <w:t xml:space="preserve"> </w:t>
      </w:r>
    </w:p>
    <w:p w:rsidR="00FB1F72" w:rsidRDefault="00FB1F72" w:rsidP="00FB1F72">
      <w:pPr>
        <w:pStyle w:val="Default"/>
        <w:jc w:val="both"/>
        <w:rPr>
          <w:color w:val="auto"/>
          <w:sz w:val="28"/>
          <w:szCs w:val="28"/>
        </w:rPr>
      </w:pPr>
    </w:p>
    <w:p w:rsidR="00FB1F72" w:rsidRDefault="00FB1F72" w:rsidP="00FB1F72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22"/>
        <w:gridCol w:w="222"/>
      </w:tblGrid>
      <w:tr w:rsidR="00FB1F72" w:rsidTr="003D44AA">
        <w:trPr>
          <w:trHeight w:val="854"/>
        </w:trPr>
        <w:tc>
          <w:tcPr>
            <w:tcW w:w="0" w:type="auto"/>
          </w:tcPr>
          <w:p w:rsidR="00FB1F72" w:rsidRDefault="00FB1F72" w:rsidP="003D44AA">
            <w:pPr>
              <w:pStyle w:val="Default"/>
            </w:pPr>
          </w:p>
        </w:tc>
        <w:tc>
          <w:tcPr>
            <w:tcW w:w="0" w:type="auto"/>
          </w:tcPr>
          <w:p w:rsidR="00FB1F72" w:rsidRDefault="00FB1F72" w:rsidP="003D44AA">
            <w:pPr>
              <w:pStyle w:val="Default"/>
            </w:pPr>
          </w:p>
        </w:tc>
      </w:tr>
    </w:tbl>
    <w:p w:rsidR="00FB1F72" w:rsidRDefault="00FB1F72" w:rsidP="00FB1F72">
      <w:pPr>
        <w:pStyle w:val="Default"/>
        <w:rPr>
          <w:color w:val="auto"/>
        </w:rPr>
      </w:pPr>
      <w:r>
        <w:rPr>
          <w:color w:val="auto"/>
        </w:rPr>
        <w:t xml:space="preserve">      </w:t>
      </w:r>
    </w:p>
    <w:p w:rsidR="00FB1F72" w:rsidRDefault="00FB1F72" w:rsidP="00FB1F72"/>
    <w:p w:rsidR="006D0ADA" w:rsidRDefault="006D0ADA"/>
    <w:sectPr w:rsidR="006D0ADA" w:rsidSect="001B7F15">
      <w:pgSz w:w="12240" w:h="15840"/>
      <w:pgMar w:top="1134" w:right="758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DC9"/>
    <w:rsid w:val="000B0DC9"/>
    <w:rsid w:val="006D0ADA"/>
    <w:rsid w:val="0091117F"/>
    <w:rsid w:val="00FB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1F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1F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4</cp:revision>
  <cp:lastPrinted>2017-11-17T09:33:00Z</cp:lastPrinted>
  <dcterms:created xsi:type="dcterms:W3CDTF">2017-11-07T07:36:00Z</dcterms:created>
  <dcterms:modified xsi:type="dcterms:W3CDTF">2017-11-17T09:35:00Z</dcterms:modified>
</cp:coreProperties>
</file>