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0D7" w:rsidRPr="005460D7" w:rsidRDefault="005460D7" w:rsidP="005460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33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513E84" w:rsidRPr="005460D7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 сельского поселения </w:t>
      </w:r>
      <w:r w:rsidR="006427DB"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Поляковский </w:t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513E84" w:rsidRPr="005460D7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</w:p>
    <w:p w:rsidR="00513E84" w:rsidRPr="005460D7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13E84" w:rsidRPr="005460D7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E84" w:rsidRPr="005460D7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ПОСТАНОВЛЕНИЕ</w:t>
      </w:r>
    </w:p>
    <w:p w:rsidR="00513E84" w:rsidRPr="005460D7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          </w:t>
      </w:r>
    </w:p>
    <w:p w:rsidR="00513E84" w:rsidRPr="005460D7" w:rsidRDefault="00513E84" w:rsidP="00513E8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</w:t>
      </w:r>
      <w:r w:rsidR="00F64CAC"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 утверждении</w:t>
      </w: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666F32"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Порядка </w:t>
      </w: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санкционировании оплаты денежных обязательств получателей средств бюджета сельского поселения </w:t>
      </w:r>
      <w:r w:rsidR="006427DB"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Поляковский </w:t>
      </w: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6427DB"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Поляковский </w:t>
      </w: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</w:p>
    <w:p w:rsidR="00513E84" w:rsidRPr="005460D7" w:rsidRDefault="00513E84" w:rsidP="00513E84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Республики Башкортостан </w:t>
      </w:r>
    </w:p>
    <w:p w:rsidR="00513E84" w:rsidRPr="005460D7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6427DB" w:rsidRPr="005460D7" w:rsidRDefault="003705C7" w:rsidP="00370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со статьей 219 и 219.2 Бюджетног</w:t>
      </w:r>
      <w:r w:rsidR="0024411F"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о кодекса Российской Федерации</w:t>
      </w:r>
      <w:r w:rsidR="00281571"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hyperlink r:id="rId6" w:history="1">
        <w:r w:rsidR="00281571" w:rsidRPr="005460D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281571" w:rsidRPr="005460D7">
        <w:rPr>
          <w:rFonts w:ascii="Times New Roman" w:hAnsi="Times New Roman" w:cs="Times New Roman"/>
          <w:sz w:val="24"/>
          <w:szCs w:val="24"/>
        </w:rPr>
        <w:t xml:space="preserve"> Республики Башкортостан «О бюджетном процессе                     в Республике Башкортостан»</w:t>
      </w:r>
      <w:r w:rsidR="006427DB" w:rsidRPr="005460D7">
        <w:rPr>
          <w:rFonts w:ascii="Times New Roman" w:hAnsi="Times New Roman" w:cs="Times New Roman"/>
          <w:sz w:val="24"/>
          <w:szCs w:val="24"/>
        </w:rPr>
        <w:t>.</w:t>
      </w:r>
    </w:p>
    <w:p w:rsidR="003705C7" w:rsidRPr="005460D7" w:rsidRDefault="003705C7" w:rsidP="006427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п о с т а н о в л я ю:</w:t>
      </w:r>
    </w:p>
    <w:p w:rsidR="003705C7" w:rsidRPr="005460D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Утвердить прилагаемый Порядок санкционирования оплаты денежных обязательств получателей средств бюджета сельского поселения </w:t>
      </w:r>
      <w:r w:rsidR="006427DB" w:rsidRPr="00546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Поляковский </w:t>
      </w:r>
      <w:r w:rsidRPr="00546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6427DB" w:rsidRPr="00546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Поляковский </w:t>
      </w:r>
      <w:r w:rsidRPr="005460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сельсовет муниципального района Давлекановский район Республики Башкортостан.</w:t>
      </w:r>
    </w:p>
    <w:p w:rsidR="003705C7" w:rsidRPr="005460D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Признать утратившим силу постановление от </w:t>
      </w:r>
      <w:r w:rsidR="006427DB"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5779AD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6427DB"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.12.20</w:t>
      </w:r>
      <w:r w:rsidR="005779AD">
        <w:rPr>
          <w:rFonts w:ascii="Times New Roman" w:eastAsia="Calibri" w:hAnsi="Times New Roman" w:cs="Times New Roman"/>
          <w:sz w:val="24"/>
          <w:szCs w:val="24"/>
          <w:lang w:eastAsia="ru-RU"/>
        </w:rPr>
        <w:t>16</w:t>
      </w:r>
      <w:r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5779AD">
        <w:rPr>
          <w:rFonts w:ascii="Times New Roman" w:eastAsia="Calibri" w:hAnsi="Times New Roman" w:cs="Times New Roman"/>
          <w:sz w:val="24"/>
          <w:szCs w:val="24"/>
          <w:lang w:eastAsia="ru-RU"/>
        </w:rPr>
        <w:t>177</w:t>
      </w:r>
      <w:bookmarkStart w:id="1" w:name="_GoBack"/>
      <w:bookmarkEnd w:id="1"/>
      <w:r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3705C7" w:rsidRPr="005460D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3. Настоящее постановление подлежит обнародованию в установленном порядке.</w:t>
      </w:r>
    </w:p>
    <w:p w:rsidR="003705C7" w:rsidRPr="005460D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Calibri" w:hAnsi="Times New Roman" w:cs="Times New Roman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3705C7" w:rsidRPr="005460D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E84" w:rsidRPr="005460D7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05C7" w:rsidRPr="005460D7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3E84" w:rsidRPr="005460D7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</w:p>
    <w:p w:rsidR="00513E84" w:rsidRPr="005460D7" w:rsidRDefault="006427DB" w:rsidP="00513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Поляковский </w:t>
      </w:r>
      <w:r w:rsidR="00513E84"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513E84" w:rsidRPr="005460D7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513E84" w:rsidRPr="005460D7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513E84" w:rsidRPr="005460D7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13E84" w:rsidRPr="005460D7">
          <w:pgSz w:w="11906" w:h="16838"/>
          <w:pgMar w:top="851" w:right="849" w:bottom="992" w:left="1560" w:header="720" w:footer="720" w:gutter="0"/>
          <w:cols w:space="720"/>
        </w:sect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                                                </w:t>
      </w:r>
      <w:r w:rsidR="006427DB"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Е.Е. Гладышев                   </w:t>
      </w:r>
    </w:p>
    <w:p w:rsidR="00513E84" w:rsidRPr="005460D7" w:rsidRDefault="00513E84" w:rsidP="00C42EC0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 w:rsidR="006427DB"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Поляковский </w:t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513E84" w:rsidRPr="005460D7" w:rsidRDefault="00513E84" w:rsidP="00C42EC0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513E84" w:rsidRPr="005460D7" w:rsidRDefault="00513E84" w:rsidP="00C42EC0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427DB"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427DB"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427DB"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460D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513E84" w:rsidRPr="005460D7" w:rsidRDefault="00513E84" w:rsidP="00C42EC0">
      <w:pPr>
        <w:pStyle w:val="ConsPlusTitl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6503A" w:rsidRPr="005460D7" w:rsidRDefault="00B6503A" w:rsidP="00C42EC0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санкционирования оплаты денежных обязательств получателей средств бюджета сельского поселения </w:t>
      </w:r>
      <w:r w:rsidR="006427DB"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Поляковский </w:t>
      </w: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6427DB"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Поляковский </w:t>
      </w: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</w:p>
    <w:p w:rsidR="00B6503A" w:rsidRPr="005460D7" w:rsidRDefault="00B6503A" w:rsidP="00C42EC0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Республики Башкортостан </w:t>
      </w:r>
    </w:p>
    <w:p w:rsidR="00A51E47" w:rsidRPr="005460D7" w:rsidRDefault="00A51E47" w:rsidP="00C42EC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Настоящий Порядок разработан на основании </w:t>
      </w:r>
      <w:hyperlink r:id="rId7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статей 219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8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219.2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администраторы источников финансирования дефицита бюджета), принимаемых за счет средств бюджета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в том числе поступивших из федерального бюджета.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поселение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697CC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(далее -</w:t>
      </w:r>
      <w:r w:rsidR="00697CC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Поселение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), осуществляющие санкционирование оплаты денежных обязательств получателей средств бюджета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Заявку на кассовый расход (далее - Заявка) в порядке, установленном </w:t>
      </w:r>
      <w:r w:rsidR="00B6503A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бюджетным </w:t>
      </w:r>
      <w:hyperlink r:id="rId9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44"/>
      <w:bookmarkEnd w:id="2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697CC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наличие документов, предусмотренных </w:t>
      </w:r>
      <w:hyperlink w:anchor="P82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7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2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 соответствующим требованиям, установленным </w:t>
      </w:r>
      <w:hyperlink w:anchor="P98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10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45"/>
      <w:bookmarkEnd w:id="3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Уполномоченные работники </w:t>
      </w:r>
      <w:r w:rsidR="00697CC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осуществляющие санкционирование не позднее срока, установленного </w:t>
      </w:r>
      <w:hyperlink w:anchor="P44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Требования настоящего пункта применяются в отношении санкционирования по лицевым счетам, открытым в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47"/>
      <w:bookmarkEnd w:id="4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5. Заявка проверяется на наличие в ней следующих реквизитов и показателей: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50"/>
      <w:bookmarkEnd w:id="5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5) суммы налога на добавленную стоимость (при наличии);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6) вида средств;</w:t>
      </w:r>
    </w:p>
    <w:p w:rsidR="00A51E47" w:rsidRPr="005460D7" w:rsidRDefault="00FB0A0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history="1">
        <w:r w:rsidR="00A51E47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7</w:t>
        </w:r>
      </w:hyperlink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5460D7" w:rsidRDefault="00FB0A0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="00A51E47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8</w:t>
        </w:r>
      </w:hyperlink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номера учтенного в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(при его наличии);</w:t>
      </w:r>
    </w:p>
    <w:p w:rsidR="00A51E47" w:rsidRPr="005460D7" w:rsidRDefault="00FB0A0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history="1">
        <w:r w:rsidR="00A51E47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5460D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3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аренды;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из бюджета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C42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нормативного правового акта, предусматривающего предоставление субсидии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5460D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"consultantplus://offline/ref=DE269527A231BFAE24F14EC61A7FF544187601BC40091287EC6E28CA62F539C454776419605166AF21787Dn6ZFG" </w:instrTex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4" w:history="1">
        <w:r w:rsidR="004914CA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форма №</w:t>
        </w:r>
        <w:r w:rsidR="00A51E47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5460D7" w:rsidRDefault="00FB0A0C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5" w:history="1">
        <w:r w:rsidR="00A51E47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12</w:t>
        </w:r>
      </w:hyperlink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уникального номера реестровой записи, присвоенного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контрактов, заключенных от имени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по итогам размещения заказов (далее - реестр контрактов).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0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3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Требования </w:t>
      </w:r>
      <w:hyperlink w:anchor="P59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подпунктов 10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66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11 пункта 5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от главного распорядителя (распорядителя) средств бюджета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3C5773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59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10 пункта 5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</w:t>
      </w:r>
      <w:hyperlink w:anchor="P66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подпункта 11 пункта 5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применяются в отношении Заявки при: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осуществлении авансовых платежей в соответствии с условиями договора (государственного контракта);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оплате по договору аренды;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 средств в соответствии с соглашениями, предусмотренными настоящим Порядком;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6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бюджетного обязательства получателя средств (администратора источников финансирования дефицита бюджета).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82"/>
      <w:bookmarkEnd w:id="8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Для подтверждения возникновения денежного обязательства получатель средств представляет , вместе с Заявкой указанные в ней в соответствии с </w:t>
      </w:r>
      <w:hyperlink w:anchor="P66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11 пункта 5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9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83"/>
      <w:bookmarkEnd w:id="9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муниципальным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контрактом, предусматривающим обязанность получателя средств - </w:t>
      </w:r>
      <w:r w:rsidR="00697CC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получатель средств представляет, не позднее представления Заявки на оплату денежного обязательства по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контракту, платежный документ на перечисление в доход бюджета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суммы неусто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йки (штрафа, пеней) по данному муниципальному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Требования, установленные </w:t>
      </w:r>
      <w:hyperlink w:anchor="P82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с социальными выплатами населению;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предоставлением бюджетных инвестиций юридическому лицу по договору в соответствии со </w:t>
      </w:r>
      <w:hyperlink r:id="rId17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80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Кодекса Российской Федерации;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межбюджетных трансфертов;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с обслуживанием государственного долга;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исполнением судебных актов по искам к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бюджету сельского поселения </w:t>
      </w:r>
      <w:r w:rsidR="00C42E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действий (бездействия) органов местного самоуправления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либо должностных лиц этих органов.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92"/>
      <w:bookmarkEnd w:id="10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Получатель средств представляет в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Кроме того, для подтверждения денежных обязательств по бюджетным инвестициям в форме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капитальных вложений в объекты муниципальной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собственности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 соответствии с законодательством, положительного заключения о достоверности определения сметной стоимости объектов, приказа об утверждении (переутверждении)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заказчиком, справок о стоимости выполненных работ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затрат (унифицированная </w:t>
      </w:r>
      <w:hyperlink r:id="rId18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КС-3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 актов о приемке выполненных работ (унифицированная </w:t>
      </w:r>
      <w:hyperlink r:id="rId19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форма </w:t>
        </w:r>
        <w:r w:rsidR="004914CA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№</w:t>
        </w:r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КС-2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в собственности субъекта инвестиций, заключенных между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r w:rsidR="006427DB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Поляковский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или уполномоченными органами исполнительной власти и юридическими лицами (при предоставлении бюджетных инвестиций юридическому лицу, не являющемуся </w:t>
      </w:r>
      <w:r w:rsidR="0024411F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учреждением и </w:t>
      </w:r>
      <w:r w:rsidR="00E84539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Электронные копии документов подлежат хранению в </w:t>
      </w:r>
      <w:r w:rsidR="00D33A86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правилами организации государственного архивного дела.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98"/>
      <w:bookmarkEnd w:id="11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0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порядке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непревышение указанного в Заявке авансового платежа предельному размеру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106"/>
      <w:bookmarkEnd w:id="12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подпункте 10 пункта 5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2) идентичность кода (кодов) классификации расходов по бюджетному обязательству и платежу;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3) идентичность предмета бюджетного обязательства и содержания текста назначения платежа;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</w:t>
      </w:r>
      <w:r w:rsidR="0024411F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кассового расхода над суммой неисполненного бюджетного обязательства;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8) </w:t>
      </w:r>
      <w:r w:rsidR="0024411F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размера авансового платежа по бюджетному обязательству и платежу;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на поставку товаров, выполнение работ, оказание услуг в реестре госконтрактов;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госконтрактов и сведений о принятом на у</w:t>
      </w:r>
      <w:r w:rsidR="00D33A86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 бюджетном обязательстве по муниципальному 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 условиям данного </w:t>
      </w:r>
      <w:r w:rsidR="00D33A86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(муниципальных) учреждениях, муниципального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задания на оказание </w:t>
      </w:r>
      <w:r w:rsidR="00D33A86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(выполнение работ), на финансовое обеспечение 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выполнения которого осуществляется перечисление субсидии на основании Заявки;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127"/>
      <w:bookmarkEnd w:id="13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</w:t>
      </w:r>
      <w:r w:rsidR="0024411F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131"/>
      <w:bookmarkEnd w:id="14"/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В случае, если форма или информация, указанная в Заявке, не соответствуют требованиям, установленным </w:t>
      </w:r>
      <w:hyperlink w:anchor="P45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4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47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98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10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w:anchor="P127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13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абзацем вторым пункта 7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с указанием причины возврата.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3</w:t>
        </w:r>
      </w:hyperlink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5460D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B512E5" w:rsidRPr="005460D7" w:rsidRDefault="00FB0A0C" w:rsidP="00C42EC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21" w:history="1">
        <w:r w:rsidR="00A51E47" w:rsidRPr="005460D7">
          <w:rPr>
            <w:rFonts w:ascii="Times New Roman" w:hAnsi="Times New Roman" w:cs="Times New Roman"/>
            <w:color w:val="000000" w:themeColor="text1"/>
            <w:sz w:val="24"/>
            <w:szCs w:val="24"/>
          </w:rPr>
          <w:t>16</w:t>
        </w:r>
      </w:hyperlink>
      <w:r w:rsidR="00A51E47" w:rsidRPr="005460D7">
        <w:rPr>
          <w:rFonts w:ascii="Times New Roman" w:hAnsi="Times New Roman" w:cs="Times New Roman"/>
          <w:color w:val="000000" w:themeColor="text1"/>
          <w:sz w:val="24"/>
          <w:szCs w:val="24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sectPr w:rsidR="00B512E5" w:rsidRPr="005460D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A0C" w:rsidRDefault="00FB0A0C" w:rsidP="00513E84">
      <w:pPr>
        <w:spacing w:after="0" w:line="240" w:lineRule="auto"/>
      </w:pPr>
      <w:r>
        <w:separator/>
      </w:r>
    </w:p>
  </w:endnote>
  <w:endnote w:type="continuationSeparator" w:id="0">
    <w:p w:rsidR="00FB0A0C" w:rsidRDefault="00FB0A0C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A0C" w:rsidRDefault="00FB0A0C" w:rsidP="00513E84">
      <w:pPr>
        <w:spacing w:after="0" w:line="240" w:lineRule="auto"/>
      </w:pPr>
      <w:r>
        <w:separator/>
      </w:r>
    </w:p>
  </w:footnote>
  <w:footnote w:type="continuationSeparator" w:id="0">
    <w:p w:rsidR="00FB0A0C" w:rsidRDefault="00FB0A0C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F3C9C"/>
    <w:rsid w:val="00142714"/>
    <w:rsid w:val="00237BD2"/>
    <w:rsid w:val="0024411F"/>
    <w:rsid w:val="00281571"/>
    <w:rsid w:val="003705C7"/>
    <w:rsid w:val="00397372"/>
    <w:rsid w:val="003C5773"/>
    <w:rsid w:val="004444E4"/>
    <w:rsid w:val="004914CA"/>
    <w:rsid w:val="00513E84"/>
    <w:rsid w:val="005460D7"/>
    <w:rsid w:val="005779AD"/>
    <w:rsid w:val="006427DB"/>
    <w:rsid w:val="00666F32"/>
    <w:rsid w:val="00676402"/>
    <w:rsid w:val="00686317"/>
    <w:rsid w:val="00697CC7"/>
    <w:rsid w:val="00737069"/>
    <w:rsid w:val="00A51E47"/>
    <w:rsid w:val="00AD2B43"/>
    <w:rsid w:val="00AF4F16"/>
    <w:rsid w:val="00B512E5"/>
    <w:rsid w:val="00B6503A"/>
    <w:rsid w:val="00BD6F71"/>
    <w:rsid w:val="00C42EC0"/>
    <w:rsid w:val="00D33A86"/>
    <w:rsid w:val="00D427B7"/>
    <w:rsid w:val="00D574C2"/>
    <w:rsid w:val="00DF6593"/>
    <w:rsid w:val="00E84539"/>
    <w:rsid w:val="00F64CAC"/>
    <w:rsid w:val="00FB0A0C"/>
    <w:rsid w:val="00FE1F3D"/>
    <w:rsid w:val="00FF6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03771"/>
  <w15:docId w15:val="{AE20A7B0-E548-4575-85E5-6163B8E8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25Dn6Z7G" TargetMode="External"/><Relationship Id="rId13" Type="http://schemas.openxmlformats.org/officeDocument/2006/relationships/hyperlink" Target="consultantplus://offline/ref=DE269527A231BFAE24F150CB0C13AA4D1B7D5DB84D0C10D4B031739735FC339313383D5B245F66ABn2Z3G" TargetMode="External"/><Relationship Id="rId18" Type="http://schemas.openxmlformats.org/officeDocument/2006/relationships/hyperlink" Target="consultantplus://offline/ref=DE269527A231BFAE24F150CB0C13AA4D1A7B5CB14A054DDEB8687F9532F36C841471315A245E62nAZ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E269527A231BFAE24F14EC61A7FF544187601BC4E0D1F80ED6E28CA62F539C454776419605166AF21787An6Z3G" TargetMode="External"/><Relationship Id="rId7" Type="http://schemas.openxmlformats.org/officeDocument/2006/relationships/hyperlink" Target="consultantplus://offline/ref=DE269527A231BFAE24F150CB0C13AA4D1B7D5DB84D0C10D4B031739735FC339313383D582154n6Z0G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E269527A231BFAE24F150CB0C13AA4D1B7D5DB84D0C10D4B031739735FC339313383D5B245F66ABn2Z3G" TargetMode="External"/><Relationship Id="rId20" Type="http://schemas.openxmlformats.org/officeDocument/2006/relationships/hyperlink" Target="consultantplus://offline/ref=DE269527A231BFAE24F150CB0C13AA4D1B7D5CB84F0610D4B031739735FC339313383D5B245C67AEn2Z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E269527A231BFAE24F14EC61A7FF544187601BC40091287EC6E28CA62F539C454776419605166AF21787Dn6ZF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E269527A231BFAE24F14EC61A7FF544187601BC40091287EC6E28CA62F539C454776419605166AF21787Dn6ZFG" TargetMode="External"/><Relationship Id="rId19" Type="http://schemas.openxmlformats.org/officeDocument/2006/relationships/hyperlink" Target="consultantplus://offline/ref=DE269527A231BFAE24F150CB0C13AA4D1A7B5CB14A054DDEB8687F9532F36C841471315A245D61nAZ7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E269527A231BFAE24F150CB0C13AA4D1B7D5DB84D0C10D4B031739735nFZCG" TargetMode="External"/><Relationship Id="rId14" Type="http://schemas.openxmlformats.org/officeDocument/2006/relationships/hyperlink" Target="consultantplus://offline/ref=DE269527A231BFAE24F150CB0C13AA4D1A7B5CB14A054DDEB8687F9532F36C841471315A245E62nAZ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8</Pages>
  <Words>4335</Words>
  <Characters>24712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Пользователь Windows</cp:lastModifiedBy>
  <cp:revision>21</cp:revision>
  <dcterms:created xsi:type="dcterms:W3CDTF">2018-08-10T06:25:00Z</dcterms:created>
  <dcterms:modified xsi:type="dcterms:W3CDTF">2019-09-12T11:46:00Z</dcterms:modified>
</cp:coreProperties>
</file>