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0"/>
        <w:gridCol w:w="2197"/>
        <w:gridCol w:w="3703"/>
      </w:tblGrid>
      <w:tr w:rsidR="00AA7AB8" w:rsidRPr="00DD5F35" w:rsidTr="00DE756F"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AA7AB8" w:rsidRPr="00DD5F35" w:rsidRDefault="00AA7AB8" w:rsidP="00DE756F">
            <w:pPr>
              <w:widowControl/>
              <w:jc w:val="center"/>
              <w:rPr>
                <w:rFonts w:ascii="Lucida Sans Unicode" w:eastAsia="Times New Roman" w:hAnsi="Lucida Sans Unicode" w:cs="Lucida Sans Unicode"/>
                <w:color w:val="auto"/>
                <w:sz w:val="20"/>
                <w:lang w:bidi="ar-SA"/>
              </w:rPr>
            </w:pPr>
            <w:proofErr w:type="spellStart"/>
            <w:r w:rsidRPr="00DD5F35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>Баш</w:t>
            </w:r>
            <w:r w:rsidRPr="00DD5F35">
              <w:rPr>
                <w:rFonts w:ascii="Lucida Sans Unicode" w:eastAsia="Times New Roman" w:hAnsi="Lucida Sans Unicode" w:cs="Lucida Sans Unicode"/>
                <w:color w:val="auto"/>
                <w:sz w:val="20"/>
                <w:lang w:bidi="ar-SA"/>
              </w:rPr>
              <w:t>ҡортостан</w:t>
            </w:r>
            <w:proofErr w:type="spellEnd"/>
            <w:r w:rsidRPr="00DD5F35">
              <w:rPr>
                <w:rFonts w:ascii="Lucida Sans Unicode" w:eastAsia="Times New Roman" w:hAnsi="Lucida Sans Unicode" w:cs="Lucida Sans Unicode"/>
                <w:color w:val="auto"/>
                <w:sz w:val="20"/>
                <w:lang w:bidi="ar-SA"/>
              </w:rPr>
              <w:t xml:space="preserve"> </w:t>
            </w:r>
            <w:proofErr w:type="spellStart"/>
            <w:r w:rsidRPr="00DD5F35">
              <w:rPr>
                <w:rFonts w:ascii="Lucida Sans Unicode" w:eastAsia="Times New Roman" w:hAnsi="Lucida Sans Unicode" w:cs="Lucida Sans Unicode"/>
                <w:color w:val="auto"/>
                <w:sz w:val="20"/>
                <w:lang w:bidi="ar-SA"/>
              </w:rPr>
              <w:t>Республикаһы</w:t>
            </w:r>
            <w:proofErr w:type="spellEnd"/>
          </w:p>
          <w:p w:rsidR="00AA7AB8" w:rsidRPr="00DD5F35" w:rsidRDefault="00AA7AB8" w:rsidP="00DE756F">
            <w:pPr>
              <w:widowControl/>
              <w:jc w:val="center"/>
              <w:rPr>
                <w:rFonts w:ascii="Arial" w:eastAsia="Times New Roman" w:hAnsi="Arial" w:cs="Arial"/>
                <w:color w:val="auto"/>
                <w:sz w:val="20"/>
                <w:lang w:bidi="ar-SA"/>
              </w:rPr>
            </w:pPr>
            <w:proofErr w:type="spellStart"/>
            <w:r w:rsidRPr="00DD5F35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>Дәүләкән</w:t>
            </w:r>
            <w:proofErr w:type="spellEnd"/>
            <w:r w:rsidRPr="00DD5F35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 xml:space="preserve"> районы</w:t>
            </w:r>
          </w:p>
          <w:p w:rsidR="00AA7AB8" w:rsidRPr="00DD5F35" w:rsidRDefault="00AA7AB8" w:rsidP="00DE756F">
            <w:pPr>
              <w:widowControl/>
              <w:jc w:val="center"/>
              <w:rPr>
                <w:rFonts w:ascii="Arial" w:eastAsia="Times New Roman" w:hAnsi="Arial" w:cs="Arial"/>
                <w:color w:val="auto"/>
                <w:sz w:val="20"/>
                <w:lang w:bidi="ar-SA"/>
              </w:rPr>
            </w:pPr>
            <w:proofErr w:type="spellStart"/>
            <w:r w:rsidRPr="00DD5F35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>муниципаль</w:t>
            </w:r>
            <w:proofErr w:type="spellEnd"/>
            <w:r w:rsidRPr="00DD5F35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 xml:space="preserve"> </w:t>
            </w:r>
            <w:proofErr w:type="spellStart"/>
            <w:r w:rsidRPr="00DD5F35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>районының</w:t>
            </w:r>
            <w:proofErr w:type="spellEnd"/>
          </w:p>
          <w:p w:rsidR="00AA7AB8" w:rsidRPr="00DD5F35" w:rsidRDefault="00AA7AB8" w:rsidP="00DE756F">
            <w:pPr>
              <w:widowControl/>
              <w:jc w:val="center"/>
              <w:rPr>
                <w:rFonts w:ascii="Arial" w:eastAsia="Times New Roman" w:hAnsi="Arial" w:cs="Arial"/>
                <w:color w:val="auto"/>
                <w:sz w:val="20"/>
                <w:lang w:bidi="ar-SA"/>
              </w:rPr>
            </w:pPr>
            <w:r w:rsidRPr="00DD5F35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 xml:space="preserve">Соколовка </w:t>
            </w:r>
            <w:proofErr w:type="spellStart"/>
            <w:r w:rsidRPr="00DD5F35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>аүыл</w:t>
            </w:r>
            <w:proofErr w:type="spellEnd"/>
            <w:r w:rsidRPr="00DD5F35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 xml:space="preserve"> Советы</w:t>
            </w:r>
          </w:p>
          <w:p w:rsidR="00AA7AB8" w:rsidRPr="00DD5F35" w:rsidRDefault="00AA7AB8" w:rsidP="00DE756F">
            <w:pPr>
              <w:widowControl/>
              <w:jc w:val="center"/>
              <w:rPr>
                <w:rFonts w:ascii="Arial" w:eastAsia="Times New Roman" w:hAnsi="Arial" w:cs="Arial"/>
                <w:color w:val="auto"/>
                <w:sz w:val="20"/>
                <w:lang w:bidi="ar-SA"/>
              </w:rPr>
            </w:pPr>
            <w:proofErr w:type="spellStart"/>
            <w:r w:rsidRPr="00DD5F35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>ауыл</w:t>
            </w:r>
            <w:proofErr w:type="spellEnd"/>
            <w:r w:rsidRPr="00DD5F35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 xml:space="preserve"> </w:t>
            </w:r>
            <w:proofErr w:type="spellStart"/>
            <w:r w:rsidRPr="00DD5F35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>биләмәһе</w:t>
            </w:r>
            <w:proofErr w:type="spellEnd"/>
            <w:r w:rsidRPr="00DD5F35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 xml:space="preserve"> </w:t>
            </w:r>
            <w:proofErr w:type="spellStart"/>
            <w:r w:rsidRPr="00DD5F35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>хакими</w:t>
            </w:r>
            <w:proofErr w:type="spellEnd"/>
            <w:r w:rsidRPr="00DD5F35">
              <w:rPr>
                <w:rFonts w:ascii="Arial" w:eastAsia="Times New Roman" w:hAnsi="Arial" w:cs="Arial"/>
                <w:color w:val="auto"/>
                <w:sz w:val="20"/>
                <w:lang w:val="tt-RU" w:bidi="ar-SA"/>
              </w:rPr>
              <w:t>ә</w:t>
            </w:r>
            <w:r w:rsidRPr="00DD5F35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>те</w:t>
            </w:r>
          </w:p>
          <w:p w:rsidR="00AA7AB8" w:rsidRPr="00DD5F35" w:rsidRDefault="00AA7AB8" w:rsidP="00DE756F">
            <w:pPr>
              <w:widowControl/>
              <w:rPr>
                <w:rFonts w:ascii="Arial" w:eastAsia="Times New Roman" w:hAnsi="Arial" w:cs="Arial"/>
                <w:color w:val="auto"/>
                <w:sz w:val="20"/>
                <w:lang w:bidi="ar-SA"/>
              </w:rPr>
            </w:pPr>
          </w:p>
          <w:p w:rsidR="00AA7AB8" w:rsidRPr="00DD5F35" w:rsidRDefault="00AA7AB8" w:rsidP="00DE756F">
            <w:pPr>
              <w:widowControl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  <w:r w:rsidRPr="00DD5F35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 xml:space="preserve">453401, </w:t>
            </w:r>
            <w:proofErr w:type="spellStart"/>
            <w:r w:rsidRPr="00DD5F35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>Дәүләкән</w:t>
            </w:r>
            <w:proofErr w:type="spellEnd"/>
            <w:r w:rsidRPr="00DD5F35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 xml:space="preserve"> районы,</w:t>
            </w:r>
          </w:p>
          <w:p w:rsidR="00AA7AB8" w:rsidRPr="00DD5F35" w:rsidRDefault="00AA7AB8" w:rsidP="00DE756F">
            <w:pPr>
              <w:widowControl/>
              <w:ind w:right="-90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  <w:r w:rsidRPr="00DD5F35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 xml:space="preserve">Соколовка </w:t>
            </w:r>
            <w:proofErr w:type="spellStart"/>
            <w:r w:rsidRPr="00DD5F35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>ауылы</w:t>
            </w:r>
            <w:proofErr w:type="spellEnd"/>
            <w:r w:rsidRPr="00DD5F35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 xml:space="preserve">, </w:t>
            </w:r>
            <w:proofErr w:type="spellStart"/>
            <w:proofErr w:type="gramStart"/>
            <w:r w:rsidRPr="00DD5F35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>Мәктәп</w:t>
            </w:r>
            <w:proofErr w:type="spellEnd"/>
            <w:r w:rsidRPr="00DD5F35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 xml:space="preserve">  </w:t>
            </w:r>
            <w:proofErr w:type="spellStart"/>
            <w:r w:rsidRPr="00DD5F35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>урамы</w:t>
            </w:r>
            <w:proofErr w:type="spellEnd"/>
            <w:proofErr w:type="gramEnd"/>
            <w:r w:rsidRPr="00DD5F35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>, 14</w:t>
            </w:r>
          </w:p>
          <w:p w:rsidR="00AA7AB8" w:rsidRPr="00DD5F35" w:rsidRDefault="00AA7AB8" w:rsidP="00DE756F">
            <w:pPr>
              <w:widowControl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  <w:r w:rsidRPr="00DD5F35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>тел. (34768) 3-71-19, факс 3-71-44</w:t>
            </w:r>
          </w:p>
          <w:p w:rsidR="00AA7AB8" w:rsidRPr="00DD5F35" w:rsidRDefault="00AA7AB8" w:rsidP="00DE756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AA7AB8" w:rsidRPr="00DD5F35" w:rsidRDefault="00AA7AB8" w:rsidP="00DE756F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DD5F35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02E3062E" wp14:editId="5A70B314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AA7AB8" w:rsidRPr="00DD5F35" w:rsidRDefault="00AA7AB8" w:rsidP="00DE756F">
            <w:pPr>
              <w:widowControl/>
              <w:jc w:val="center"/>
              <w:rPr>
                <w:rFonts w:ascii="Arial" w:eastAsia="Times New Roman" w:hAnsi="Arial" w:cs="Arial"/>
                <w:color w:val="auto"/>
                <w:sz w:val="20"/>
                <w:lang w:bidi="ar-SA"/>
              </w:rPr>
            </w:pPr>
            <w:r w:rsidRPr="00DD5F35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>Администрация</w:t>
            </w:r>
          </w:p>
          <w:p w:rsidR="00AA7AB8" w:rsidRPr="00DD5F35" w:rsidRDefault="00AA7AB8" w:rsidP="00DE756F">
            <w:pPr>
              <w:widowControl/>
              <w:jc w:val="center"/>
              <w:rPr>
                <w:rFonts w:ascii="Arial" w:eastAsia="Times New Roman" w:hAnsi="Arial" w:cs="Arial"/>
                <w:color w:val="auto"/>
                <w:sz w:val="20"/>
                <w:lang w:bidi="ar-SA"/>
              </w:rPr>
            </w:pPr>
            <w:r w:rsidRPr="00DD5F35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 xml:space="preserve">сельского поселения </w:t>
            </w:r>
          </w:p>
          <w:p w:rsidR="00AA7AB8" w:rsidRPr="00DD5F35" w:rsidRDefault="00AA7AB8" w:rsidP="00DE756F">
            <w:pPr>
              <w:widowControl/>
              <w:jc w:val="center"/>
              <w:rPr>
                <w:rFonts w:ascii="Arial" w:eastAsia="Times New Roman" w:hAnsi="Arial" w:cs="Arial"/>
                <w:color w:val="auto"/>
                <w:sz w:val="20"/>
                <w:lang w:bidi="ar-SA"/>
              </w:rPr>
            </w:pPr>
            <w:r w:rsidRPr="00DD5F35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>Соколовский сельсовет</w:t>
            </w:r>
          </w:p>
          <w:p w:rsidR="00AA7AB8" w:rsidRPr="00DD5F35" w:rsidRDefault="00AA7AB8" w:rsidP="00DE756F">
            <w:pPr>
              <w:widowControl/>
              <w:jc w:val="center"/>
              <w:rPr>
                <w:rFonts w:ascii="Arial" w:eastAsia="Times New Roman" w:hAnsi="Arial" w:cs="Arial"/>
                <w:color w:val="auto"/>
                <w:sz w:val="20"/>
                <w:lang w:bidi="ar-SA"/>
              </w:rPr>
            </w:pPr>
            <w:r w:rsidRPr="00DD5F35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>муниципального района Давлекановский район</w:t>
            </w:r>
          </w:p>
          <w:p w:rsidR="00AA7AB8" w:rsidRPr="00DD5F35" w:rsidRDefault="00AA7AB8" w:rsidP="00DE756F">
            <w:pPr>
              <w:widowControl/>
              <w:jc w:val="center"/>
              <w:rPr>
                <w:rFonts w:ascii="Arial" w:eastAsia="Times New Roman" w:hAnsi="Arial" w:cs="Arial"/>
                <w:color w:val="auto"/>
                <w:sz w:val="20"/>
                <w:lang w:bidi="ar-SA"/>
              </w:rPr>
            </w:pPr>
            <w:r w:rsidRPr="00DD5F35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>Республики Башкортостан</w:t>
            </w:r>
          </w:p>
          <w:p w:rsidR="00AA7AB8" w:rsidRPr="00DD5F35" w:rsidRDefault="00AA7AB8" w:rsidP="00DE756F">
            <w:pPr>
              <w:widowControl/>
              <w:rPr>
                <w:rFonts w:ascii="Arial" w:eastAsia="Times New Roman" w:hAnsi="Arial" w:cs="Arial"/>
                <w:color w:val="auto"/>
                <w:sz w:val="20"/>
                <w:lang w:bidi="ar-SA"/>
              </w:rPr>
            </w:pPr>
          </w:p>
          <w:p w:rsidR="00AA7AB8" w:rsidRPr="00DD5F35" w:rsidRDefault="00AA7AB8" w:rsidP="00DE756F">
            <w:pPr>
              <w:widowControl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  <w:r w:rsidRPr="00DD5F35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>453401, Давлекановский район,</w:t>
            </w:r>
          </w:p>
          <w:p w:rsidR="00AA7AB8" w:rsidRPr="00DD5F35" w:rsidRDefault="00AA7AB8" w:rsidP="00DE756F">
            <w:pPr>
              <w:widowControl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  <w:r w:rsidRPr="00DD5F35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>д. Соколовка, ул. Школьная, 14</w:t>
            </w:r>
          </w:p>
          <w:p w:rsidR="00AA7AB8" w:rsidRPr="00DD5F35" w:rsidRDefault="00AA7AB8" w:rsidP="00DE756F">
            <w:pPr>
              <w:widowControl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</w:pPr>
            <w:r w:rsidRPr="00DD5F35">
              <w:rPr>
                <w:rFonts w:ascii="Arial" w:eastAsia="Times New Roman" w:hAnsi="Arial" w:cs="Arial"/>
                <w:color w:val="auto"/>
                <w:sz w:val="16"/>
                <w:szCs w:val="16"/>
                <w:lang w:bidi="ar-SA"/>
              </w:rPr>
              <w:t>тел. (34768) 3-71-19, факс 3-71-44</w:t>
            </w:r>
          </w:p>
        </w:tc>
      </w:tr>
    </w:tbl>
    <w:p w:rsidR="00AA7AB8" w:rsidRPr="00DD5F35" w:rsidRDefault="00AA7AB8" w:rsidP="00AA7AB8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D5F3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КАРАР                                         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</w:t>
      </w:r>
      <w:r w:rsidRPr="00DD5F3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№ 3                   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</w:t>
      </w:r>
      <w:r w:rsidRPr="00DD5F3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ПОСТАНОВЛЕНИЕ</w:t>
      </w:r>
      <w:r w:rsidRPr="00DD5F3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</w:t>
      </w:r>
    </w:p>
    <w:p w:rsidR="00AA7AB8" w:rsidRDefault="00AA7AB8" w:rsidP="00AA7AB8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24 февраль</w:t>
      </w:r>
      <w:r w:rsidRPr="00DD5F3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20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26</w:t>
      </w:r>
      <w:r w:rsidRPr="00DD5F3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DD5F3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йыл</w:t>
      </w:r>
      <w:proofErr w:type="spellEnd"/>
      <w:r w:rsidRPr="00DD5F3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24 </w:t>
      </w: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февраля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DD5F3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20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26</w:t>
      </w:r>
      <w:proofErr w:type="gramEnd"/>
      <w:r w:rsidRPr="00DD5F3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года</w:t>
      </w:r>
    </w:p>
    <w:p w:rsidR="00AA7AB8" w:rsidRDefault="00AA7AB8" w:rsidP="00AA7AB8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A7AB8" w:rsidRDefault="00AA7AB8" w:rsidP="00AA7AB8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A7AB8" w:rsidRDefault="00AA7AB8" w:rsidP="00AA7AB8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A7AB8" w:rsidRDefault="00AA7AB8" w:rsidP="00AA7AB8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A7AB8" w:rsidRPr="00DD5F35" w:rsidRDefault="00AA7AB8" w:rsidP="00AA7AB8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D95402" w:rsidRPr="00487BA6" w:rsidRDefault="00D95402" w:rsidP="001171F2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</w:t>
      </w:r>
      <w:r w:rsidR="00A5202D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proofErr w:type="gramStart"/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про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граммы </w:t>
      </w:r>
      <w:r w:rsidRPr="00487BA6">
        <w:rPr>
          <w:color w:val="000000" w:themeColor="text1"/>
          <w:spacing w:val="13"/>
          <w:sz w:val="28"/>
          <w:szCs w:val="28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pacing w:val="13"/>
          <w:sz w:val="28"/>
          <w:szCs w:val="28"/>
        </w:rPr>
        <w:t>в</w:t>
      </w:r>
      <w:proofErr w:type="gramEnd"/>
      <w:r w:rsidRPr="00487BA6">
        <w:rPr>
          <w:rFonts w:ascii="Times New Roman" w:hAnsi="Times New Roman" w:cs="Times New Roman"/>
          <w:color w:val="000000" w:themeColor="text1"/>
          <w:spacing w:val="13"/>
          <w:sz w:val="28"/>
          <w:szCs w:val="28"/>
        </w:rPr>
        <w:t xml:space="preserve">  области энергосбережения и </w:t>
      </w:r>
      <w:r w:rsidRPr="00487BA6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повышения   энергетической   эффективности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сельском поселении </w:t>
      </w:r>
      <w:r w:rsidR="009004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Соколовский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r w:rsidR="00174F61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</w:t>
      </w:r>
      <w:r w:rsidR="00A5202D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1171F2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на 202</w:t>
      </w:r>
      <w:r w:rsidR="00FB1DD8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202</w:t>
      </w:r>
      <w:r w:rsidR="00FB1DD8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</w:t>
      </w:r>
    </w:p>
    <w:p w:rsidR="00174F61" w:rsidRPr="00487BA6" w:rsidRDefault="00174F61" w:rsidP="00FB1DD8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C1B38" w:rsidRPr="00487BA6" w:rsidRDefault="00FB1DD8" w:rsidP="00FB1DD8">
      <w:pPr>
        <w:pStyle w:val="ConsPlusTitlePage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 В соответствии 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ст. 179 Бюджетного кодекса Российской Федерации,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 Федеральным законом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от 23.11. 2009  №261-ФЗ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 w:rsidR="000C1B3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целях снижения расходов бюджета поселения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</w:t>
      </w:r>
      <w:r w:rsidR="00786675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 о с т а н о в л я ю</w:t>
      </w:r>
      <w:r w:rsidR="000C1B3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0C1B38" w:rsidRPr="00487BA6" w:rsidRDefault="000C1B38" w:rsidP="00654F63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Утвердить проект целевой программы «Энергосбережение </w:t>
      </w:r>
      <w:r w:rsidR="001171F2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 повышение энергетической эффективности в сельском поселении </w:t>
      </w:r>
      <w:r w:rsidR="009004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Соколовский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</w:t>
      </w:r>
      <w:r w:rsidR="00174F61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Давлекановский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 Республики Башкортостан на 202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-202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годы», (далее «Программа») согласно приложению</w:t>
      </w:r>
      <w:r w:rsidR="001171F2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FB1DD8" w:rsidRPr="00487BA6" w:rsidRDefault="000C1B38" w:rsidP="00FB1DD8">
      <w:pPr>
        <w:pStyle w:val="a5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Установить, что в ходе реализации муниципальной программы «Энергосбережение и повышение энергетической эффективности в сельском поселении </w:t>
      </w:r>
      <w:proofErr w:type="gramStart"/>
      <w:r w:rsidR="009004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Соколовский 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</w:t>
      </w:r>
      <w:proofErr w:type="gramEnd"/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района </w:t>
      </w:r>
      <w:r w:rsidR="00174F61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Давлекановский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 Республики Башкортостан на 202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-202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годы» подлежат ежегодной корректировке мероприятия и объемы их финансирования с учетом возможностей средств бюджета поселения.</w:t>
      </w:r>
    </w:p>
    <w:p w:rsidR="00FB1DD8" w:rsidRPr="00487BA6" w:rsidRDefault="00FB1DD8" w:rsidP="00FB1DD8">
      <w:pPr>
        <w:pStyle w:val="a5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Постановление администрации 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сельского </w:t>
      </w:r>
      <w:proofErr w:type="gramStart"/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поселения  </w:t>
      </w:r>
      <w:r w:rsidR="009004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Соколовский</w:t>
      </w:r>
      <w:proofErr w:type="gramEnd"/>
      <w:r w:rsidR="009004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D226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05.05.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</w:t>
      </w:r>
      <w:r w:rsidR="00D226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 № </w:t>
      </w:r>
      <w:r w:rsidR="00D226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35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«Об утверждении муниципальной программы  «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r w:rsidR="009004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Соколовский 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»» считать утратившим силу.</w:t>
      </w:r>
    </w:p>
    <w:p w:rsidR="00D95402" w:rsidRPr="00487BA6" w:rsidRDefault="00FB1DD8" w:rsidP="00654F63">
      <w:pPr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Настоящее постановление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</w:t>
      </w:r>
      <w:proofErr w:type="gramStart"/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  <w:r w:rsidR="00D95402" w:rsidRPr="00487BA6">
        <w:rPr>
          <w:rStyle w:val="23"/>
          <w:rFonts w:eastAsia="Arial Unicode MS"/>
          <w:color w:val="000000" w:themeColor="text1"/>
        </w:rPr>
        <w:t>Постановление</w:t>
      </w:r>
      <w:proofErr w:type="gramEnd"/>
      <w:r w:rsidR="00D95402" w:rsidRPr="00487BA6">
        <w:rPr>
          <w:rStyle w:val="23"/>
          <w:rFonts w:eastAsia="Arial Unicode MS"/>
          <w:color w:val="000000" w:themeColor="text1"/>
        </w:rPr>
        <w:t xml:space="preserve"> вступает в силу после его официального </w:t>
      </w:r>
      <w:r w:rsidR="00654F63" w:rsidRPr="00487BA6">
        <w:rPr>
          <w:rStyle w:val="23"/>
          <w:rFonts w:eastAsia="Arial Unicode MS"/>
          <w:color w:val="000000" w:themeColor="text1"/>
        </w:rPr>
        <w:t>обнародования</w:t>
      </w:r>
      <w:r w:rsidR="00D95402" w:rsidRPr="00487BA6">
        <w:rPr>
          <w:rStyle w:val="23"/>
          <w:rFonts w:eastAsia="Arial Unicode MS"/>
          <w:color w:val="000000" w:themeColor="text1"/>
        </w:rPr>
        <w:t>.</w:t>
      </w:r>
    </w:p>
    <w:p w:rsidR="00D95402" w:rsidRDefault="00D95402" w:rsidP="00654F63">
      <w:pPr>
        <w:pStyle w:val="a5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Контроль за исполнением настоящего постановления оставляю </w:t>
      </w:r>
      <w:r w:rsidR="00B420FD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за собой.</w:t>
      </w:r>
    </w:p>
    <w:p w:rsidR="00AA7AB8" w:rsidRDefault="00AA7AB8" w:rsidP="00AA7AB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AA7AB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AA7AB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AA7AB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Pr="00AA7AB8" w:rsidRDefault="00AA7AB8" w:rsidP="00AA7AB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5402" w:rsidRPr="00487BA6" w:rsidRDefault="00D95402" w:rsidP="001171F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61F6" w:rsidRDefault="00D95402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Глава сел</w:t>
      </w:r>
      <w:r w:rsidR="000C1B38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ьского поселения</w:t>
      </w:r>
      <w:r w:rsidR="009004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</w:t>
      </w:r>
      <w:proofErr w:type="spellStart"/>
      <w:r w:rsidR="00900448">
        <w:rPr>
          <w:rFonts w:ascii="Times New Roman" w:hAnsi="Times New Roman" w:cs="Times New Roman"/>
          <w:color w:val="000000" w:themeColor="text1"/>
          <w:sz w:val="28"/>
          <w:szCs w:val="28"/>
        </w:rPr>
        <w:t>А.К.Шарафутдинов</w:t>
      </w:r>
      <w:proofErr w:type="spellEnd"/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7AB8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AA7AB8" w:rsidRPr="00487BA6" w:rsidRDefault="00AA7AB8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B1DD8" w:rsidRPr="00487BA6" w:rsidRDefault="000C1B38" w:rsidP="00FB1DD8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FB1DD8" w:rsidRPr="00487BA6" w:rsidRDefault="00FB1DD8" w:rsidP="00FB1DD8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74F61" w:rsidRPr="00487BA6" w:rsidRDefault="00174F61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Приложение</w:t>
      </w:r>
    </w:p>
    <w:p w:rsidR="00174F61" w:rsidRPr="00487BA6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к Постановлению адм</w:t>
      </w:r>
      <w:r w:rsidR="00E20764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инистрации сельского поселения </w:t>
      </w:r>
      <w:r w:rsidR="009004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Соколовский 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174F61" w:rsidRPr="00487BA6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от «</w:t>
      </w:r>
      <w:r w:rsidR="0059287F">
        <w:rPr>
          <w:rFonts w:ascii="Times New Roman" w:hAnsi="Times New Roman" w:cs="Times New Roman"/>
          <w:color w:val="000000" w:themeColor="text1"/>
          <w:sz w:val="20"/>
          <w:szCs w:val="20"/>
        </w:rPr>
        <w:t>24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» </w:t>
      </w:r>
      <w:proofErr w:type="gramStart"/>
      <w:r w:rsidR="0059287F">
        <w:rPr>
          <w:rFonts w:ascii="Times New Roman" w:hAnsi="Times New Roman" w:cs="Times New Roman"/>
          <w:color w:val="000000" w:themeColor="text1"/>
          <w:sz w:val="20"/>
          <w:szCs w:val="20"/>
        </w:rPr>
        <w:t>февраль</w:t>
      </w:r>
      <w:r w:rsidR="00E30034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202</w:t>
      </w:r>
      <w:r w:rsidR="00FB1DD8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proofErr w:type="gramEnd"/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г. </w:t>
      </w:r>
      <w:r w:rsidR="00E20764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№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9287F"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</w:p>
    <w:p w:rsidR="00487BA6" w:rsidRPr="00487BA6" w:rsidRDefault="00487BA6" w:rsidP="00487BA6">
      <w:pPr>
        <w:spacing w:after="128"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after="47" w:line="256" w:lineRule="auto"/>
        <w:rPr>
          <w:color w:val="000000" w:themeColor="text1"/>
        </w:rPr>
      </w:pPr>
      <w:r w:rsidRPr="00487BA6">
        <w:rPr>
          <w:color w:val="000000" w:themeColor="text1"/>
          <w:sz w:val="36"/>
        </w:rPr>
        <w:t xml:space="preserve"> </w:t>
      </w:r>
    </w:p>
    <w:p w:rsidR="00487BA6" w:rsidRPr="00487BA6" w:rsidRDefault="00487BA6" w:rsidP="00487BA6">
      <w:pPr>
        <w:spacing w:after="21" w:line="268" w:lineRule="auto"/>
        <w:ind w:left="856" w:right="557" w:hanging="10"/>
        <w:jc w:val="center"/>
        <w:rPr>
          <w:rFonts w:ascii="Times New Roman" w:hAnsi="Times New Roman" w:cs="Times New Roman"/>
          <w:color w:val="000000" w:themeColor="text1"/>
          <w:sz w:val="36"/>
        </w:rPr>
      </w:pPr>
    </w:p>
    <w:p w:rsidR="00487BA6" w:rsidRPr="00487BA6" w:rsidRDefault="00487BA6" w:rsidP="00487BA6">
      <w:pPr>
        <w:spacing w:after="21" w:line="268" w:lineRule="auto"/>
        <w:ind w:left="856" w:right="557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  <w:sz w:val="36"/>
        </w:rPr>
        <w:t>Муниципальная программа</w:t>
      </w:r>
    </w:p>
    <w:p w:rsidR="00487BA6" w:rsidRPr="00487BA6" w:rsidRDefault="00487BA6" w:rsidP="00487BA6">
      <w:pPr>
        <w:spacing w:after="21" w:line="268" w:lineRule="auto"/>
        <w:ind w:left="856" w:right="463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  <w:sz w:val="36"/>
        </w:rPr>
        <w:t>«Энергосбережение и повышение энергетической эффективности</w:t>
      </w: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36"/>
        </w:rPr>
        <w:t>на территории сельского поселения</w:t>
      </w:r>
    </w:p>
    <w:p w:rsidR="00487BA6" w:rsidRPr="00487BA6" w:rsidRDefault="00900448" w:rsidP="00487BA6">
      <w:pPr>
        <w:spacing w:after="10" w:line="264" w:lineRule="auto"/>
        <w:ind w:left="1097" w:right="502" w:hanging="308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36"/>
        </w:rPr>
        <w:t xml:space="preserve">Соколовский </w:t>
      </w:r>
      <w:r w:rsidR="00487BA6" w:rsidRPr="00487BA6">
        <w:rPr>
          <w:rFonts w:ascii="Times New Roman" w:hAnsi="Times New Roman" w:cs="Times New Roman"/>
          <w:color w:val="000000" w:themeColor="text1"/>
          <w:sz w:val="36"/>
        </w:rPr>
        <w:t>сельсовет муниципального района Давлекановский район Республики Башкортостан на 2026 - 2029 годы»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34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34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 </w:t>
      </w:r>
      <w:r w:rsidRPr="00487BA6">
        <w:rPr>
          <w:color w:val="000000" w:themeColor="text1"/>
          <w:sz w:val="18"/>
        </w:rPr>
        <w:t xml:space="preserve"> </w:t>
      </w:r>
    </w:p>
    <w:p w:rsidR="00487BA6" w:rsidRPr="00487BA6" w:rsidRDefault="00487BA6" w:rsidP="00487BA6">
      <w:pPr>
        <w:pStyle w:val="3"/>
        <w:spacing w:before="0"/>
        <w:ind w:left="181" w:right="247" w:hanging="1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487BA6">
        <w:rPr>
          <w:rFonts w:ascii="Times New Roman" w:hAnsi="Times New Roman" w:cs="Times New Roman"/>
          <w:b w:val="0"/>
          <w:color w:val="000000" w:themeColor="text1"/>
        </w:rPr>
        <w:lastRenderedPageBreak/>
        <w:t xml:space="preserve">Паспорт программы энергосбережения и повышения энергетической эффективности сельского поселения </w:t>
      </w:r>
      <w:proofErr w:type="gramStart"/>
      <w:r w:rsidR="00900448">
        <w:rPr>
          <w:rFonts w:ascii="Times New Roman" w:hAnsi="Times New Roman" w:cs="Times New Roman"/>
          <w:b w:val="0"/>
          <w:color w:val="000000" w:themeColor="text1"/>
        </w:rPr>
        <w:t xml:space="preserve">Соколовский </w:t>
      </w:r>
      <w:r w:rsidRPr="00487BA6">
        <w:rPr>
          <w:rFonts w:ascii="Times New Roman" w:hAnsi="Times New Roman" w:cs="Times New Roman"/>
          <w:b w:val="0"/>
          <w:color w:val="000000" w:themeColor="text1"/>
        </w:rPr>
        <w:t xml:space="preserve"> сельсовет</w:t>
      </w:r>
      <w:proofErr w:type="gramEnd"/>
      <w:r w:rsidRPr="00487BA6">
        <w:rPr>
          <w:rFonts w:ascii="Times New Roman" w:hAnsi="Times New Roman" w:cs="Times New Roman"/>
          <w:b w:val="0"/>
          <w:color w:val="000000" w:themeColor="text1"/>
        </w:rPr>
        <w:t xml:space="preserve"> муниципального района   Давлекановский район Республики Башкортостан  </w:t>
      </w:r>
    </w:p>
    <w:p w:rsidR="00487BA6" w:rsidRPr="00487BA6" w:rsidRDefault="00487BA6" w:rsidP="00487BA6">
      <w:pPr>
        <w:ind w:right="12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9702" w:type="dxa"/>
        <w:tblInd w:w="-130" w:type="dxa"/>
        <w:tblCellMar>
          <w:top w:w="156" w:type="dxa"/>
          <w:left w:w="62" w:type="dxa"/>
          <w:right w:w="5" w:type="dxa"/>
        </w:tblCellMar>
        <w:tblLook w:val="04A0" w:firstRow="1" w:lastRow="0" w:firstColumn="1" w:lastColumn="0" w:noHBand="0" w:noVBand="1"/>
      </w:tblPr>
      <w:tblGrid>
        <w:gridCol w:w="2681"/>
        <w:gridCol w:w="7021"/>
      </w:tblGrid>
      <w:tr w:rsidR="00487BA6" w:rsidRPr="00487BA6" w:rsidTr="00487BA6">
        <w:trPr>
          <w:trHeight w:val="69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организации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900448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="00900448">
              <w:rPr>
                <w:rFonts w:ascii="Times New Roman" w:hAnsi="Times New Roman" w:cs="Times New Roman"/>
                <w:color w:val="000000" w:themeColor="text1"/>
              </w:rPr>
              <w:t xml:space="preserve">Соколовский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87BA6" w:rsidRPr="00487BA6" w:rsidTr="00487BA6">
        <w:trPr>
          <w:trHeight w:val="6709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Основание для разработки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Федеральный закон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Постановление Правительства РФ от 11.02.2021 № 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</w:t>
            </w:r>
          </w:p>
          <w:p w:rsidR="00487BA6" w:rsidRPr="00487BA6" w:rsidRDefault="00487BA6" w:rsidP="00487BA6">
            <w:pPr>
              <w:ind w:left="1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Российской Федерации»;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Приказ Министерства экономического развития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 области энергосбережения и повышения энергетической эффективности»;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Приказ Минэнерго России от 30.06.2014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государства, и муниципального образования, организаций, осуществляющих регулируемые виды деятельности, и отчетности о ходе их реализации» </w:t>
            </w:r>
          </w:p>
        </w:tc>
      </w:tr>
      <w:tr w:rsidR="00487BA6" w:rsidRPr="00487BA6" w:rsidTr="00487BA6">
        <w:trPr>
          <w:trHeight w:val="96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исполнителей и (или) соисполнителей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900448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="00900448">
              <w:rPr>
                <w:rFonts w:ascii="Times New Roman" w:hAnsi="Times New Roman" w:cs="Times New Roman"/>
                <w:color w:val="000000" w:themeColor="text1"/>
              </w:rPr>
              <w:t xml:space="preserve">Соколовский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87BA6" w:rsidRPr="00487BA6" w:rsidTr="00487BA6">
        <w:trPr>
          <w:trHeight w:val="68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разработчиков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900448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="00900448">
              <w:rPr>
                <w:rFonts w:ascii="Times New Roman" w:hAnsi="Times New Roman" w:cs="Times New Roman"/>
                <w:color w:val="000000" w:themeColor="text1"/>
              </w:rPr>
              <w:t xml:space="preserve">Соколовский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87BA6" w:rsidRPr="00487BA6" w:rsidTr="00487BA6">
        <w:trPr>
          <w:trHeight w:val="125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Цели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widowControl/>
              <w:numPr>
                <w:ilvl w:val="0"/>
                <w:numId w:val="22"/>
              </w:numPr>
              <w:ind w:right="30"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энергосбережения и энергетической эффективности на территории сельского поселения </w:t>
            </w:r>
            <w:proofErr w:type="gramStart"/>
            <w:r w:rsidR="00900448">
              <w:rPr>
                <w:rFonts w:ascii="Times New Roman" w:hAnsi="Times New Roman" w:cs="Times New Roman"/>
                <w:color w:val="000000" w:themeColor="text1"/>
              </w:rPr>
              <w:t xml:space="preserve">Соколовский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муниципального района Давлекановский район Республики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Башкортостан;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2"/>
              </w:numPr>
              <w:ind w:right="30"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Установление целевых показателей повышения эффективности </w:t>
            </w:r>
          </w:p>
        </w:tc>
      </w:tr>
    </w:tbl>
    <w:p w:rsidR="00487BA6" w:rsidRPr="00487BA6" w:rsidRDefault="00487BA6" w:rsidP="00487BA6">
      <w:pPr>
        <w:ind w:left="-1702" w:right="11127"/>
        <w:jc w:val="both"/>
        <w:rPr>
          <w:rFonts w:ascii="Times New Roman" w:hAnsi="Times New Roman" w:cs="Times New Roman"/>
          <w:color w:val="000000" w:themeColor="text1"/>
          <w:lang w:eastAsia="en-US"/>
        </w:rPr>
      </w:pPr>
    </w:p>
    <w:tbl>
      <w:tblPr>
        <w:tblW w:w="9702" w:type="dxa"/>
        <w:tblInd w:w="-130" w:type="dxa"/>
        <w:tblCellMar>
          <w:top w:w="151" w:type="dxa"/>
          <w:left w:w="62" w:type="dxa"/>
          <w:right w:w="6" w:type="dxa"/>
        </w:tblCellMar>
        <w:tblLook w:val="04A0" w:firstRow="1" w:lastRow="0" w:firstColumn="1" w:lastColumn="0" w:noHBand="0" w:noVBand="1"/>
      </w:tblPr>
      <w:tblGrid>
        <w:gridCol w:w="2681"/>
        <w:gridCol w:w="7021"/>
      </w:tblGrid>
      <w:tr w:rsidR="00487BA6" w:rsidRPr="00487BA6" w:rsidTr="00487BA6">
        <w:trPr>
          <w:trHeight w:val="269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использования энергетических ресурсов в жилищном фонде, бюджетном секторе;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качества и надежности предоставления услуг потребителям;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энергетической эффективности систем освещения территорий, зданий и сооружений;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точности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учёта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потребления используемых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энергетических ресурсов (электроэнергия);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потерь энергетических ресурсов при их передаче. </w:t>
            </w:r>
          </w:p>
        </w:tc>
      </w:tr>
      <w:tr w:rsidR="00487BA6" w:rsidRPr="00487BA6" w:rsidTr="00487BA6">
        <w:trPr>
          <w:trHeight w:val="3442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Задачи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Учет энергетических ресурсов;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Создание нормативно-правовой базы, создание системы управления энергопотреблением и энергосбережением;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Установка приборов учета и регулирования расхода энергетических ресурсов в сфере жилищно-коммунального хозяйства и бюджетной сфере, где приборный учёт позволит производить оплату услуг по фактическому потреблению;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Внедрение энергосберегающих технологий для снижения потребления энергетических ресурсов;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Организация проведения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энергоаудита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, энергетических обследований, ведение энергетических паспортов учета уличного освещения;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Замена ламп накаливания на энергосберегающие лампы, установка светодиодных светильников, установка фотореле (датчики света и освещенности) </w:t>
            </w:r>
          </w:p>
        </w:tc>
      </w:tr>
      <w:tr w:rsidR="00487BA6" w:rsidRPr="00487BA6" w:rsidTr="00487BA6">
        <w:trPr>
          <w:trHeight w:val="5641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Целевые показатели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а) повышение эффективности использования энергетических ресурсов в жилищном фонде;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б) повышение эффективности использования энергетических ресурсов в системах коммунальной инфраструктуры;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в) сокращение потерь энергетических ресурсов при их передаче, в том числе в системах коммунальной инфраструктуры;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г) повышение уровня оснащенности приборами учета используемых энергетических ресурсов;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д) увеличение количества объектов, использующих в качестве источников энергии вторичные энергетические ресурсы и (или) возобновляемые источники энергии;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е) увеличение количества высокоэкономичных в части использования моторного топлива и электрической энергии транспортных средств, транспортных средств, оборудованных электродвигателями, транспортных средств, относящихся к объектам, имеющим высокий класс энергетической эффективности, а также увеличение количества транспортных средств,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альтернативными видами моторного топлива - природным газом, газовыми смесями, используемыми в качестве моторного топлива (далее - газовые смеси), сжиженным </w:t>
            </w:r>
          </w:p>
        </w:tc>
      </w:tr>
      <w:tr w:rsidR="00487BA6" w:rsidRPr="00487BA6" w:rsidTr="00487BA6">
        <w:trPr>
          <w:trHeight w:val="3090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ж) сокращение расходов бюджетов на обеспечение энергетическими ресурсами муниципальных учреждений, органов местного самоуправления, 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з) увеличение объема внебюджетных средств, используемых на финансирование мероприятий. </w:t>
            </w:r>
          </w:p>
        </w:tc>
      </w:tr>
      <w:tr w:rsidR="00487BA6" w:rsidRPr="00487BA6" w:rsidTr="00487BA6">
        <w:trPr>
          <w:trHeight w:val="76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Сроки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Программа рассчитана на три года (202</w:t>
            </w:r>
            <w:r>
              <w:rPr>
                <w:rFonts w:ascii="Times New Roman" w:hAnsi="Times New Roman" w:cs="Times New Roman"/>
                <w:color w:val="000000" w:themeColor="text1"/>
              </w:rPr>
              <w:t>6-2029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гг.) </w:t>
            </w:r>
          </w:p>
        </w:tc>
      </w:tr>
      <w:tr w:rsidR="00487BA6" w:rsidRPr="00487BA6" w:rsidTr="00487BA6">
        <w:trPr>
          <w:trHeight w:val="2184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Источники и объемы финансового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обеспечения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Бюджет сельского поселения </w:t>
            </w:r>
            <w:proofErr w:type="gramStart"/>
            <w:r w:rsidR="0059287F">
              <w:rPr>
                <w:rFonts w:ascii="Times New Roman" w:hAnsi="Times New Roman" w:cs="Times New Roman"/>
                <w:color w:val="000000" w:themeColor="text1"/>
              </w:rPr>
              <w:t xml:space="preserve">Соколовский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муниципального района Давлекановский район Республики </w:t>
            </w:r>
          </w:p>
          <w:p w:rsidR="00487BA6" w:rsidRPr="00487BA6" w:rsidRDefault="00487BA6" w:rsidP="00487BA6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Башкортостан; </w:t>
            </w:r>
          </w:p>
          <w:p w:rsidR="00487BA6" w:rsidRPr="00487BA6" w:rsidRDefault="00487BA6" w:rsidP="00487BA6">
            <w:pPr>
              <w:ind w:left="37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Общий объем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финансирования программы в 2026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– 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годах составляет –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200 000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87BA6" w:rsidRPr="00487BA6" w:rsidRDefault="00487BA6" w:rsidP="00487BA6">
            <w:pPr>
              <w:ind w:left="37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(Четыреста пятьдесят тысяч) рублей 00 копеек – средства бюджета сельского поселения, в том числе по годам: </w:t>
            </w:r>
          </w:p>
          <w:p w:rsidR="00487BA6" w:rsidRPr="00487BA6" w:rsidRDefault="00487BA6" w:rsidP="00487BA6">
            <w:pPr>
              <w:pStyle w:val="a5"/>
              <w:widowControl/>
              <w:numPr>
                <w:ilvl w:val="0"/>
                <w:numId w:val="45"/>
              </w:numPr>
              <w:ind w:right="152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487BA6" w:rsidRDefault="00487BA6" w:rsidP="00487BA6">
            <w:pPr>
              <w:widowControl/>
              <w:ind w:left="317" w:right="152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2027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487BA6" w:rsidRPr="00487BA6" w:rsidRDefault="00487BA6" w:rsidP="00487BA6">
            <w:pPr>
              <w:pStyle w:val="a5"/>
              <w:widowControl/>
              <w:numPr>
                <w:ilvl w:val="0"/>
                <w:numId w:val="45"/>
              </w:numPr>
              <w:ind w:right="152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487BA6" w:rsidRPr="00487BA6" w:rsidRDefault="00487BA6" w:rsidP="00BC18E4">
            <w:pPr>
              <w:pStyle w:val="a5"/>
              <w:widowControl/>
              <w:numPr>
                <w:ilvl w:val="0"/>
                <w:numId w:val="45"/>
              </w:numPr>
              <w:ind w:right="1524"/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год -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</w:tr>
      <w:tr w:rsidR="00487BA6" w:rsidRPr="00487BA6" w:rsidTr="00487BA6">
        <w:trPr>
          <w:trHeight w:val="153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Планируемые результаты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 результате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установки счетчиков индивидуального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учета электроэнергии уличного освещения и замены электрических ламп на энергосберегающие мы планируем получить: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30"/>
              </w:numPr>
              <w:ind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в электроснабжении не менее 25 % от объема фактически потребленных энергетических ресурсов в 20242026 годах;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30"/>
              </w:numPr>
              <w:ind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бюджетных затрат;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30"/>
              </w:numPr>
              <w:ind w:hanging="42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Улучшение социальных и бытовых условий населения.  </w:t>
            </w:r>
          </w:p>
        </w:tc>
      </w:tr>
    </w:tbl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  <w:lang w:eastAsia="en-US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pStyle w:val="1"/>
        <w:ind w:left="726" w:right="788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 xml:space="preserve"> Пояснительная записка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состав сельского поселения </w:t>
      </w:r>
      <w:proofErr w:type="gramStart"/>
      <w:r w:rsidR="0059287F">
        <w:rPr>
          <w:rFonts w:ascii="Times New Roman" w:hAnsi="Times New Roman" w:cs="Times New Roman"/>
          <w:color w:val="000000" w:themeColor="text1"/>
        </w:rPr>
        <w:t xml:space="preserve">Соколовский </w:t>
      </w:r>
      <w:r w:rsidRPr="00487BA6">
        <w:rPr>
          <w:rFonts w:ascii="Times New Roman" w:hAnsi="Times New Roman" w:cs="Times New Roman"/>
          <w:color w:val="000000" w:themeColor="text1"/>
        </w:rPr>
        <w:t xml:space="preserve"> сельсовет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муниципального района Давлекановский район Республики Башкортостан (далее – сельское поселение) входят четыре населенный пункт: </w:t>
      </w:r>
      <w:r w:rsidR="00D226CC">
        <w:rPr>
          <w:rFonts w:ascii="Times New Roman" w:hAnsi="Times New Roman" w:cs="Times New Roman"/>
          <w:color w:val="000000" w:themeColor="text1"/>
        </w:rPr>
        <w:t xml:space="preserve">д. Соколовка, д. </w:t>
      </w:r>
      <w:proofErr w:type="spellStart"/>
      <w:r w:rsidR="00D226CC">
        <w:rPr>
          <w:rFonts w:ascii="Times New Roman" w:hAnsi="Times New Roman" w:cs="Times New Roman"/>
          <w:color w:val="000000" w:themeColor="text1"/>
        </w:rPr>
        <w:t>Новошарипово</w:t>
      </w:r>
      <w:proofErr w:type="spellEnd"/>
      <w:r w:rsidR="00D226CC">
        <w:rPr>
          <w:rFonts w:ascii="Times New Roman" w:hAnsi="Times New Roman" w:cs="Times New Roman"/>
          <w:color w:val="000000" w:themeColor="text1"/>
        </w:rPr>
        <w:t xml:space="preserve">, д. </w:t>
      </w:r>
      <w:proofErr w:type="spellStart"/>
      <w:r w:rsidR="00D226CC">
        <w:rPr>
          <w:rFonts w:ascii="Times New Roman" w:hAnsi="Times New Roman" w:cs="Times New Roman"/>
          <w:color w:val="000000" w:themeColor="text1"/>
        </w:rPr>
        <w:t>Старошарипово</w:t>
      </w:r>
      <w:proofErr w:type="spellEnd"/>
      <w:r w:rsidR="00D226CC">
        <w:rPr>
          <w:rFonts w:ascii="Times New Roman" w:hAnsi="Times New Roman" w:cs="Times New Roman"/>
          <w:color w:val="000000" w:themeColor="text1"/>
        </w:rPr>
        <w:t xml:space="preserve">, д. </w:t>
      </w:r>
      <w:proofErr w:type="spellStart"/>
      <w:r w:rsidR="00D226CC">
        <w:rPr>
          <w:rFonts w:ascii="Times New Roman" w:hAnsi="Times New Roman" w:cs="Times New Roman"/>
          <w:color w:val="000000" w:themeColor="text1"/>
        </w:rPr>
        <w:t>Черкасы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. Число проживающих в сельском поселении составляет </w:t>
      </w:r>
      <w:r w:rsidR="00D226CC">
        <w:rPr>
          <w:rFonts w:ascii="Times New Roman" w:hAnsi="Times New Roman" w:cs="Times New Roman"/>
          <w:color w:val="000000" w:themeColor="text1"/>
        </w:rPr>
        <w:t>537</w:t>
      </w:r>
      <w:r w:rsidRPr="00487BA6">
        <w:rPr>
          <w:rFonts w:ascii="Times New Roman" w:hAnsi="Times New Roman" w:cs="Times New Roman"/>
          <w:color w:val="000000" w:themeColor="text1"/>
        </w:rPr>
        <w:t xml:space="preserve"> человек. 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Единственным источником обеспечения объектов сельского поселения электрической энергией является общество с ограниченной ответственностью "Энергетическая сбытовая компания Башкортостана (ООО ЭСКБ).  </w:t>
      </w:r>
    </w:p>
    <w:p w:rsidR="00487BA6" w:rsidRPr="00487BA6" w:rsidRDefault="00487BA6" w:rsidP="00487BA6">
      <w:pPr>
        <w:ind w:left="10" w:right="75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СТОИМОСТЬ ТАРИФОВ НА ЭЛЕКТРИЧЕСКУЮ  </w:t>
      </w:r>
    </w:p>
    <w:p w:rsidR="00487BA6" w:rsidRPr="00487BA6" w:rsidRDefault="00487BA6" w:rsidP="00487BA6">
      <w:pPr>
        <w:ind w:left="10" w:right="77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ЭНЕРГИЮ РУБ/ КВТЧ </w:t>
      </w:r>
    </w:p>
    <w:tbl>
      <w:tblPr>
        <w:tblW w:w="9465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12"/>
        <w:gridCol w:w="3048"/>
        <w:gridCol w:w="3005"/>
      </w:tblGrid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Для организаций 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Для физических лиц 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2026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4,93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2028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5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2029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ind w:lef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</w:p>
        </w:tc>
      </w:tr>
    </w:tbl>
    <w:p w:rsidR="00487BA6" w:rsidRPr="00487BA6" w:rsidRDefault="00487BA6" w:rsidP="00487BA6">
      <w:pPr>
        <w:ind w:left="-15" w:right="77" w:firstLine="38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условиях обозначенных темпов роста цен на электроэнергию и другие виды топлива стоимость тепловой энергии, производимой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энергоснабжающим</w:t>
      </w:r>
      <w:r>
        <w:rPr>
          <w:rFonts w:ascii="Times New Roman" w:hAnsi="Times New Roman" w:cs="Times New Roman"/>
          <w:color w:val="000000" w:themeColor="text1"/>
        </w:rPr>
        <w:t>и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организациями, в период до </w:t>
      </w:r>
      <w:r>
        <w:rPr>
          <w:rFonts w:ascii="Times New Roman" w:hAnsi="Times New Roman" w:cs="Times New Roman"/>
          <w:color w:val="000000" w:themeColor="text1"/>
        </w:rPr>
        <w:lastRenderedPageBreak/>
        <w:t>2030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года может расти с темпами не менее 10-15 процентов в год.  </w:t>
      </w:r>
    </w:p>
    <w:p w:rsidR="00487BA6" w:rsidRPr="00487BA6" w:rsidRDefault="00487BA6" w:rsidP="00487BA6">
      <w:pPr>
        <w:jc w:val="center"/>
        <w:rPr>
          <w:rFonts w:ascii="Times New Roman" w:hAnsi="Times New Roman" w:cs="Times New Roman"/>
          <w:color w:val="000000" w:themeColor="text1"/>
        </w:rPr>
      </w:pPr>
    </w:p>
    <w:p w:rsidR="00487BA6" w:rsidRPr="00487BA6" w:rsidRDefault="00487BA6" w:rsidP="00487BA6">
      <w:pPr>
        <w:ind w:left="365" w:hanging="279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1. Анализ тенденций и проблем в сфере энергосбережения и повышения энергетической эффективности на территории сельского поселения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Реализация политики энергосбережения на территории сельского поселения, основанной на принципах эффективного использования энергетических ресурсов, сочетания интересов потребителей, поставщиков и производителей энергетических ресурсов и на финансовой поддержке мероприятий по установке приборов учета расхода энергетических ресурсов и контроля над их использованием, обусловлена необходимостью экономии топливно-энергетических ресурсов и сокращения затрат средств местного бюджета. 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Учитывая, что в настоящее время большую часть всех видов энергоресурсов потребляет население, энергосбережение приобретает все более ярко выраженную социальную окраску.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      Необходимость кардинально повысить эффективность потребления энергии как фактора, определяющего конкурентоспособность страны и ее регионов, была названа в числе основных задач социально-экономического развития страны. Решения, принятые Правительством Российской Федерации в развитие этого положения, изменили направление динамики роста внутренних цен на энергоносители, создав экономические условия для интенсификации работы по энергосбережению.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      Основным инструментом управления энергосбережением  является программно-целевой метод, предусматривающий разработку, принятие и исполнение муниципальной программы энергосбережения. Принятая на федеральном и региональном уровнях энергетическая стратегия является основным документом, определяющим задачи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социальноэкономического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развития 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социальноэкономического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развития муниципальных образований. 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Основные риски, связанные с реализацией Программы, определяются следующими факторами: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ограниченностью источников финансирования программных мероприятий и неразвитостью механизмов привлечения средств на финансирование энергосберегающих мероприятий; 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неопределенностью конъюнктуры и неразвитостью институтов рынка энергосбережения; 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зависимость рынков энергоносителей от состояния и конъюнктуры российского и мирового энергетического рынка. 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 сельского поселения. В условиях роста стоимости энергоресурсов, дефицита бюджета сельского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На территории сельского поселения не проводились энергетические обследования (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энергоаудит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) отдельных зданий (учреждений). Основными недостатками являются: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потери теплого воздуха через чердачные и оконные проемы, систему вентиляции,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неплотности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перекрытий, стен, трубопроводов и запорной арматуры;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недостаточный контроль соответствующих служб (ответственных за эксплуатацию здания,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энергоснабжающей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организации) за соблюдением необходимых параметров работы систем;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некоторых зданиях (в основном в частном жилом секторе), расположенных на территории сельского поселения, остается устаревшая система освещения жилых и нежилых помещений, что приводит к большому расходу электроэнергии. </w:t>
      </w:r>
    </w:p>
    <w:p w:rsidR="00487BA6" w:rsidRPr="00487BA6" w:rsidRDefault="00487BA6" w:rsidP="00487BA6">
      <w:pPr>
        <w:ind w:left="-15" w:right="78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числе основных причин, по которым энергоснабжение зданий, расположенных на территории сельского поселения, выходит на первый план является необходимость: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снижения расходов бюджета сельского поселения, граждан на оплату коммунальных услуг по отоплению, электроснабжению, газоснабжению;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улучшения микроклимата в зданиях;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уменьшения роста затрат на коммунальные услуги в зданиях и учреждениях, расположенных на территории сельского поселения, при неизбежном росте тарифов. </w:t>
      </w:r>
    </w:p>
    <w:p w:rsidR="00487BA6" w:rsidRPr="00487BA6" w:rsidRDefault="00487BA6" w:rsidP="00487BA6">
      <w:pPr>
        <w:ind w:left="720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pStyle w:val="2"/>
        <w:spacing w:before="0"/>
        <w:ind w:left="1423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2.</w:t>
      </w:r>
      <w:r w:rsidRPr="00487BA6">
        <w:rPr>
          <w:rFonts w:ascii="Times New Roman" w:eastAsia="Arial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Цели и задачи и приоритеты развития Программы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Для осуществления поставленной цели необходимо решение следующих задач: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уменьшение потребления энергии и связанных с этим затрат в среднем на 5-10 % (202</w:t>
      </w:r>
      <w:r>
        <w:rPr>
          <w:rFonts w:ascii="Times New Roman" w:hAnsi="Times New Roman" w:cs="Times New Roman"/>
          <w:color w:val="000000" w:themeColor="text1"/>
        </w:rPr>
        <w:t>6</w:t>
      </w:r>
      <w:r w:rsidRPr="00487BA6">
        <w:rPr>
          <w:rFonts w:ascii="Times New Roman" w:hAnsi="Times New Roman" w:cs="Times New Roman"/>
          <w:color w:val="000000" w:themeColor="text1"/>
        </w:rPr>
        <w:t>-202</w:t>
      </w:r>
      <w:r>
        <w:rPr>
          <w:rFonts w:ascii="Times New Roman" w:hAnsi="Times New Roman" w:cs="Times New Roman"/>
          <w:color w:val="000000" w:themeColor="text1"/>
        </w:rPr>
        <w:t>9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годы);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совершенствование системы учета потребляемых энергетических ресурсов муниципальными учреждениями;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внедрение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энергоэффективных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устройств (оборудования, технологий) в зданиях, расположенных на территории сельского поселения; </w:t>
      </w:r>
    </w:p>
    <w:p w:rsid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повышение уровня компетентности работников муниципальных учреждений в вопросах эффективного использования энергетических ресурсов.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</w:p>
    <w:p w:rsidR="00487BA6" w:rsidRPr="00487BA6" w:rsidRDefault="00487BA6" w:rsidP="00487BA6">
      <w:pPr>
        <w:pStyle w:val="1"/>
        <w:ind w:left="-15" w:right="424" w:firstLine="723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>3.Сроки реализации Программы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Реализация мероприятий Программы предусмотрена в период с 2024 по 2026 годы.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На данном этапе предусматриваются: </w:t>
      </w:r>
    </w:p>
    <w:p w:rsid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-  организация постоянного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энергомониторинга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зданий;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</w:t>
      </w:r>
      <w:r w:rsidRPr="00487BA6">
        <w:rPr>
          <w:rFonts w:ascii="Times New Roman" w:hAnsi="Times New Roman" w:cs="Times New Roman"/>
          <w:color w:val="000000" w:themeColor="text1"/>
        </w:rPr>
        <w:t xml:space="preserve">создание базы данных по всем зданиям, расположенным на территории сельского поселения, в части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ресурсопотребления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; </w:t>
      </w:r>
    </w:p>
    <w:p w:rsidR="00487BA6" w:rsidRPr="00487BA6" w:rsidRDefault="00487BA6" w:rsidP="00487BA6">
      <w:pPr>
        <w:ind w:left="-15" w:firstLine="723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pStyle w:val="1"/>
        <w:ind w:left="-15" w:firstLine="723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>4.Система программных мероприятий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Система мероприятий по реализации Программы (Приложение №1), в соответствии со статьей 14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</w:t>
      </w:r>
      <w:r>
        <w:rPr>
          <w:rFonts w:ascii="Times New Roman" w:hAnsi="Times New Roman" w:cs="Times New Roman"/>
          <w:color w:val="000000" w:themeColor="text1"/>
        </w:rPr>
        <w:t xml:space="preserve">ах жизнедеятельности  сельского </w:t>
      </w:r>
      <w:r w:rsidRPr="00487BA6">
        <w:rPr>
          <w:rFonts w:ascii="Times New Roman" w:hAnsi="Times New Roman" w:cs="Times New Roman"/>
          <w:color w:val="000000" w:themeColor="text1"/>
        </w:rPr>
        <w:t>поселения:</w:t>
      </w: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муниципальных  учреждениях сельского поселения;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жилых домах частного сектора; - в системе коммунальной инфраструктуры.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качестве исполнителей Программы выступают: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администрация сельского поселения;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руководители учреждений и организаций на территории сельского поселения (во взаимодействии). </w:t>
      </w:r>
    </w:p>
    <w:p w:rsidR="00487BA6" w:rsidRPr="00487BA6" w:rsidRDefault="00487BA6" w:rsidP="00487BA6">
      <w:pPr>
        <w:ind w:left="-15" w:firstLine="723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Программа включает реализацию следующих мероприятий: </w:t>
      </w:r>
    </w:p>
    <w:p w:rsidR="00487BA6" w:rsidRPr="00487BA6" w:rsidRDefault="00487BA6" w:rsidP="00487BA6">
      <w:pPr>
        <w:ind w:left="720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487BA6" w:rsidRPr="00487BA6" w:rsidRDefault="00487BA6" w:rsidP="00487BA6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4.1. Мероприятия по энергосбережению в муниципальных  учреждениях сельского поселения</w:t>
      </w:r>
    </w:p>
    <w:p w:rsidR="00487BA6" w:rsidRPr="00487BA6" w:rsidRDefault="00BC18E4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</w:t>
      </w:r>
      <w:r w:rsidR="00487BA6" w:rsidRPr="00487BA6">
        <w:rPr>
          <w:rFonts w:ascii="Times New Roman" w:hAnsi="Times New Roman" w:cs="Times New Roman"/>
          <w:color w:val="000000" w:themeColor="text1"/>
        </w:rPr>
        <w:t xml:space="preserve"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Основными мероприятиями по реализации данного направления являются: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энергетических обследований зданий;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разработка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по объектных программ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(планов мероприятий) в области энергосбережения и повышения энергетической эффективности;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завершение оснащения зданий, строений и сооружений, находящихся в муниципальной собственности и используемых для размещения органов местного </w:t>
      </w: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самоуправления и бюджетных учреждений, приборами учета энергетических ресурсов, а также ввод установленных приборов учета в эксплуатацию;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 </w:t>
      </w:r>
    </w:p>
    <w:p w:rsidR="00487BA6" w:rsidRPr="00487BA6" w:rsidRDefault="00487BA6" w:rsidP="00487BA6">
      <w:pPr>
        <w:ind w:firstLine="113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снижение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затрат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на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теплоснабжение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объектов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бюджетных учреждений, повышение теплозащиты зданий и тепловых сетей, внедрение систем погодного регулирования;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сокращение потребления электрической энергии и мощности, внедрение экономичных источников электрического освещения;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прекращение закупки для муниципальных нужд ламп накаливания любой мощности, используемых в целях освещения;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 </w:t>
      </w:r>
    </w:p>
    <w:p w:rsidR="00487BA6" w:rsidRPr="00487BA6" w:rsidRDefault="00487BA6" w:rsidP="00487BA6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72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4.2. Мероприятия по энергосбережению в жилом фонде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Данное мероприятие предусматривает детальное обследование    жилых домов и </w:t>
      </w:r>
      <w:r w:rsidR="00BC18E4">
        <w:rPr>
          <w:rFonts w:ascii="Times New Roman" w:hAnsi="Times New Roman" w:cs="Times New Roman"/>
          <w:color w:val="000000" w:themeColor="text1"/>
        </w:rPr>
        <w:t>административного здания до 2029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года с целью выявления потенциала энергосбережения и повышения энергетической эффективности и выработки мер по их реализации.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этих целях предварительно проводится первоначальный осмотр зданий и выявление реальной возможности реализовать энергосберегающие мероприятия, а также предварительная технико-экономическая оценка и затем создается база данных по всем муниципальным зданиям сельского поселения. В сельском поселении создается информационная база, охватывающая здания, являющиеся собственностью муниципального образования.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Она содержит информацию об энергопотреблении по зданиям, по типу энергии, по расходам потребленной энергии и о доле финансирования из бюджета сельского  поселения. 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База данных заполняется на основании технических паспортов и информации, предоставленной руководителями бюджетных учреждений и других предприятий. База данных позволяет произвести анализ энергопотребления и представить отчеты по всей введенной информации и обо всех объектах. </w:t>
      </w:r>
    </w:p>
    <w:p w:rsidR="00487BA6" w:rsidRPr="00487BA6" w:rsidRDefault="00487BA6" w:rsidP="00487BA6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Стандартные отчеты охватывают: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описание зданий (данные о площадях, конструкциях, сооружениях и источниках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ресурсоснабжения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зданий);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список объектов (административное здание);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объекты и пользователи;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суммарные расходы (потребление энергии и стоимости для временных периодов отобранного года, квартала и целевой группы);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удельные расходы (полное потребление объектами энергии, удельное потребление и стоимость платежных периодов для отобранных объектов в течение одного года); </w:t>
      </w:r>
    </w:p>
    <w:p w:rsidR="00BC18E4" w:rsidRDefault="00BC18E4" w:rsidP="00487BA6">
      <w:pPr>
        <w:pStyle w:val="2"/>
        <w:spacing w:before="0"/>
        <w:ind w:left="-1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4.3. Разработка проектно</w:t>
      </w:r>
      <w:r w:rsidRPr="00487BA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сметной документации, проведение капитального ремонта и модернизации зданий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Данными мероприятиями предусматривается выполнение в зданиях следующих работ: замена окон, дверей, установка автоматизированных узлов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ресурсоснабжения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(газоснабжение, электроснабжение), ремонт ограждающих конструкций, систем электроснабжения и </w:t>
      </w:r>
      <w:r w:rsidRPr="00BC18E4">
        <w:rPr>
          <w:rFonts w:ascii="Times New Roman" w:hAnsi="Times New Roman" w:cs="Times New Roman"/>
          <w:color w:val="000000" w:themeColor="text1"/>
        </w:rPr>
        <w:lastRenderedPageBreak/>
        <w:t xml:space="preserve">освещения в зданиях, реконструкция систем теплоснабжения и тепловых узлов в зданиях и др. </w:t>
      </w:r>
    </w:p>
    <w:p w:rsidR="00487BA6" w:rsidRPr="00BC18E4" w:rsidRDefault="00487BA6" w:rsidP="00BC18E4">
      <w:pPr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4.4. Проведение </w:t>
      </w:r>
      <w:proofErr w:type="spellStart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энергомониторинга</w:t>
      </w:r>
      <w:proofErr w:type="spellEnd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использования тепловой и электрической энергии в зданиях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иногда возвращается к тому же уровню, как и до реализации энергосберегающих мер. Аналогичные тенденции имели место и в новых зданиях.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Чтобы избежать этого, требуется вести постоянный мониторинг энергопотребления.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4.5. Разработка системы профессиональной эксплуатации и технического обслуживания зданий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Существующая система эксплуатации и технического обслуживания зданий далека от совершенства и не позволяет поддерживать их конструкции и инженерные системы на должном уровне, что также влияет на эффективность использования энергии в самих зданиях.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Для обеспечения надлежащей их эксплуатации в течение всего срока службы и минимизации расходов на эксплуатацию, обслуживание и ремонт необходимо разработать правильные режимы, точно определяющие обслуживание на требуемом уровне.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Эксплуатацией и содержанием зданий должен заниматься квалифицированный и обученный персонал.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4.6. Модернизация систем освещения зданий, помещений муниципальных учреждений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Мероприятия предусматривают переход освещения зданий муниципальных учреждений с обычных ламп накаливания на энергосберегающие лампы, установку сенсорных систем включения освещения.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Мероприятия Программы подлежат уточнению: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- по результатам проведенного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энергоаудита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муниципальных зданий; </w:t>
      </w:r>
    </w:p>
    <w:p w:rsidR="00487BA6" w:rsidRPr="00BC18E4" w:rsidRDefault="00487BA6" w:rsidP="00BC18E4">
      <w:pPr>
        <w:pStyle w:val="2"/>
        <w:spacing w:before="0"/>
        <w:ind w:left="10" w:right="-5" w:hanging="1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при получении экономии средств бюджета сельского поселения при </w:t>
      </w:r>
    </w:p>
    <w:p w:rsidR="00487BA6" w:rsidRPr="00BC18E4" w:rsidRDefault="00487BA6" w:rsidP="00BC18E4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реализации Программы, в том числе в результате экономии энергоресурсов. </w:t>
      </w:r>
    </w:p>
    <w:p w:rsidR="00487BA6" w:rsidRPr="00BC18E4" w:rsidRDefault="00487BA6" w:rsidP="00BC18E4">
      <w:pPr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3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4.7. Мероприятия по энергосбережению в системах наружного освещения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Для повышения энергетической эффективности наружного освещения необходимо продолжить замену ламп накаливания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 </w:t>
      </w:r>
    </w:p>
    <w:p w:rsidR="00487BA6" w:rsidRPr="00BC18E4" w:rsidRDefault="00487BA6" w:rsidP="00BC18E4">
      <w:pPr>
        <w:ind w:left="54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3"/>
        <w:tabs>
          <w:tab w:val="center" w:pos="1291"/>
          <w:tab w:val="right" w:pos="9357"/>
        </w:tabs>
        <w:spacing w:before="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4.8.</w:t>
      </w:r>
      <w:r w:rsidRPr="00BC18E4">
        <w:rPr>
          <w:rFonts w:ascii="Times New Roman" w:eastAsia="Arial" w:hAnsi="Times New Roman" w:cs="Times New Roman"/>
          <w:b w:val="0"/>
          <w:color w:val="000000" w:themeColor="text1"/>
        </w:rPr>
        <w:t xml:space="preserve"> </w:t>
      </w:r>
      <w:r w:rsidRPr="00BC18E4">
        <w:rPr>
          <w:rFonts w:ascii="Times New Roman" w:eastAsia="Arial" w:hAnsi="Times New Roman" w:cs="Times New Roman"/>
          <w:b w:val="0"/>
          <w:color w:val="000000" w:themeColor="text1"/>
        </w:rPr>
        <w:tab/>
      </w:r>
      <w:r w:rsidRPr="00BC18E4">
        <w:rPr>
          <w:rFonts w:ascii="Times New Roman" w:hAnsi="Times New Roman" w:cs="Times New Roman"/>
          <w:b w:val="0"/>
          <w:color w:val="000000" w:themeColor="text1"/>
        </w:rPr>
        <w:t>Популяризация энергосбережения в сельском поселении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Механизмы пропаганды энергосбережения для населения: </w:t>
      </w:r>
    </w:p>
    <w:p w:rsidR="00487BA6" w:rsidRPr="00BC18E4" w:rsidRDefault="00487BA6" w:rsidP="00BC18E4">
      <w:pPr>
        <w:widowControl/>
        <w:numPr>
          <w:ilvl w:val="0"/>
          <w:numId w:val="4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оперативное размещение в СМИ и на официальном сайте информации по актуальным вопросам энергосбережения в сельском поселении; </w:t>
      </w:r>
    </w:p>
    <w:p w:rsidR="00487BA6" w:rsidRPr="00BC18E4" w:rsidRDefault="00487BA6" w:rsidP="00BC18E4">
      <w:pPr>
        <w:widowControl/>
        <w:numPr>
          <w:ilvl w:val="0"/>
          <w:numId w:val="4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работа с управляющей организацией, собственниками жилых домов, предоставление им необходимой информации об опыте внедрения энергосберегающих проектов,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 </w:t>
      </w:r>
    </w:p>
    <w:p w:rsidR="00487BA6" w:rsidRPr="00BC18E4" w:rsidRDefault="00487BA6" w:rsidP="00BC18E4">
      <w:pPr>
        <w:ind w:firstLine="710"/>
        <w:jc w:val="center"/>
        <w:rPr>
          <w:rFonts w:ascii="Times New Roman" w:hAnsi="Times New Roman" w:cs="Times New Roman"/>
          <w:color w:val="000000" w:themeColor="text1"/>
        </w:rPr>
      </w:pPr>
    </w:p>
    <w:p w:rsidR="00BC18E4" w:rsidRDefault="00487BA6" w:rsidP="00BC18E4">
      <w:pPr>
        <w:ind w:firstLine="710"/>
        <w:jc w:val="center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lastRenderedPageBreak/>
        <w:t>4.9. Работа по выявлению бесхозяйных объектов недвижимого имущества, используемых для передачи энергетических ресурсов</w:t>
      </w:r>
      <w:r w:rsidR="00BC18E4">
        <w:rPr>
          <w:rFonts w:ascii="Times New Roman" w:hAnsi="Times New Roman" w:cs="Times New Roman"/>
          <w:color w:val="000000" w:themeColor="text1"/>
        </w:rPr>
        <w:t xml:space="preserve"> </w:t>
      </w:r>
      <w:r w:rsidRPr="00BC18E4">
        <w:rPr>
          <w:rFonts w:ascii="Times New Roman" w:hAnsi="Times New Roman" w:cs="Times New Roman"/>
          <w:color w:val="000000" w:themeColor="text1"/>
        </w:rPr>
        <w:t xml:space="preserve">(включая газоснабжение, тепло- и электроснабжение)      </w:t>
      </w:r>
    </w:p>
    <w:p w:rsidR="00487BA6" w:rsidRPr="00487BA6" w:rsidRDefault="00487BA6" w:rsidP="00BC18E4">
      <w:p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Администрация сельского поселения проводит работу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имущества. Кроме этого администрация сельского поселения проводит работы по  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</w:t>
      </w:r>
      <w:r w:rsidRPr="00487BA6">
        <w:rPr>
          <w:rFonts w:ascii="Times New Roman" w:hAnsi="Times New Roman" w:cs="Times New Roman"/>
          <w:color w:val="000000" w:themeColor="text1"/>
        </w:rPr>
        <w:t xml:space="preserve"> расходов на компенсацию указанных потерь в тариф организации, управляющей такими объектами, в соответствии с законодательством Российской Федерации. </w:t>
      </w:r>
    </w:p>
    <w:p w:rsidR="00BC18E4" w:rsidRDefault="00BC18E4" w:rsidP="00487BA6">
      <w:pPr>
        <w:pStyle w:val="3"/>
        <w:spacing w:before="0"/>
        <w:ind w:left="2259"/>
        <w:rPr>
          <w:rFonts w:ascii="Times New Roman" w:hAnsi="Times New Roman" w:cs="Times New Roman"/>
          <w:color w:val="000000" w:themeColor="text1"/>
        </w:rPr>
      </w:pPr>
    </w:p>
    <w:p w:rsidR="00487BA6" w:rsidRPr="00BC18E4" w:rsidRDefault="00487BA6" w:rsidP="00BC18E4">
      <w:pPr>
        <w:pStyle w:val="3"/>
        <w:spacing w:before="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5. Источники финансирования Программы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Финансовое обеспечение мероприятий Программы планируется осуществить за счет средств бюджета сельского поселения и привлеченных средств.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К реализации мероприятий могут привлекаться средства республиканского и районного бюджетов в рамках финансирования программ по энергосбережению и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энергоэффективности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и внебюджетные источники.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о бюджете на соответствующий финансовый год.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Объемы финансирования Программы за счет средств бюджета сельского поселения носят прогнозный характер и подлежат уточнению в установленном порядке при формировании и утверждении проекта бюджета сельского поселения на очередной финансовый год. </w:t>
      </w:r>
    </w:p>
    <w:p w:rsidR="00487BA6" w:rsidRPr="00BC18E4" w:rsidRDefault="00487BA6" w:rsidP="00BC18E4">
      <w:pPr>
        <w:ind w:left="734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BC18E4" w:rsidP="00BC18E4">
      <w:pPr>
        <w:jc w:val="center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6</w:t>
      </w:r>
      <w:r w:rsidR="00487BA6" w:rsidRPr="00BC18E4">
        <w:rPr>
          <w:rFonts w:ascii="Times New Roman" w:hAnsi="Times New Roman" w:cs="Times New Roman"/>
          <w:color w:val="000000" w:themeColor="text1"/>
        </w:rPr>
        <w:t>. Значения целевых показателей в области энергосбережения и повышения энергетической эффективности, достижение которых обеспечивается в результате реализации Программы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При реализации мероприятий по энергосбережению и повышению энергетической эффективности должны быть достигнуты конкретные ц</w:t>
      </w:r>
      <w:r w:rsidR="00BC18E4">
        <w:rPr>
          <w:rFonts w:ascii="Times New Roman" w:hAnsi="Times New Roman" w:cs="Times New Roman"/>
          <w:color w:val="000000" w:themeColor="text1"/>
        </w:rPr>
        <w:t>елевые показатели (Приложение №</w:t>
      </w:r>
      <w:r w:rsidR="00BC18E4" w:rsidRPr="00BC18E4">
        <w:rPr>
          <w:rFonts w:ascii="Times New Roman" w:hAnsi="Times New Roman" w:cs="Times New Roman"/>
          <w:color w:val="000000" w:themeColor="text1"/>
        </w:rPr>
        <w:t>2</w:t>
      </w:r>
      <w:r w:rsidRPr="00BC18E4">
        <w:rPr>
          <w:rFonts w:ascii="Times New Roman" w:hAnsi="Times New Roman" w:cs="Times New Roman"/>
          <w:color w:val="000000" w:themeColor="text1"/>
        </w:rPr>
        <w:t xml:space="preserve">):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энергоресурсов и средств бюджета поселения по административному зданию и по сельскому поселению не менее 6%;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обеспечение нормальных климатических условий во всех зданиях, расположенных на территории сельского поселения;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сокращение бюджетных расходов на тепло- и энергоснабжение муниципальных учреждений;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повышение заинтересованности в энергосбережении населения сельского поселения;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сокращение расходов тепловой и электрической энергии в муниципальных учреждениях;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потребления ресурсов в муниципальных учреждениях.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ресурсопотребления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с учетом реализации энергосберегающих мероприятий</w:t>
      </w:r>
      <w:r w:rsidRPr="00487BA6">
        <w:rPr>
          <w:rFonts w:ascii="Times New Roman" w:hAnsi="Times New Roman" w:cs="Times New Roman"/>
          <w:color w:val="000000" w:themeColor="text1"/>
        </w:rPr>
        <w:t xml:space="preserve">.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Приложение № 1 </w:t>
      </w:r>
    </w:p>
    <w:p w:rsidR="00487BA6" w:rsidRPr="00487BA6" w:rsidRDefault="00487BA6" w:rsidP="00487BA6">
      <w:pPr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BC18E4">
      <w:pPr>
        <w:ind w:left="749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>Система программных мероприятий по достижению целей и показателей Программы</w:t>
      </w:r>
    </w:p>
    <w:tbl>
      <w:tblPr>
        <w:tblW w:w="10445" w:type="dxa"/>
        <w:tblInd w:w="-427" w:type="dxa"/>
        <w:tblLayout w:type="fixed"/>
        <w:tblCellMar>
          <w:top w:w="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687"/>
        <w:gridCol w:w="23"/>
        <w:gridCol w:w="2512"/>
        <w:gridCol w:w="40"/>
        <w:gridCol w:w="1706"/>
        <w:gridCol w:w="972"/>
        <w:gridCol w:w="19"/>
        <w:gridCol w:w="831"/>
        <w:gridCol w:w="19"/>
        <w:gridCol w:w="119"/>
        <w:gridCol w:w="734"/>
        <w:gridCol w:w="101"/>
        <w:gridCol w:w="40"/>
        <w:gridCol w:w="711"/>
        <w:gridCol w:w="96"/>
        <w:gridCol w:w="1745"/>
        <w:gridCol w:w="90"/>
      </w:tblGrid>
      <w:tr w:rsidR="00BC18E4" w:rsidRPr="00487BA6" w:rsidTr="00BC18E4">
        <w:trPr>
          <w:gridAfter w:val="1"/>
          <w:wAfter w:w="90" w:type="dxa"/>
          <w:trHeight w:val="468"/>
        </w:trPr>
        <w:tc>
          <w:tcPr>
            <w:tcW w:w="7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</w:p>
          <w:p w:rsidR="00BC18E4" w:rsidRPr="00487BA6" w:rsidRDefault="00BC18E4" w:rsidP="00487BA6">
            <w:pPr>
              <w:ind w:lef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п/п 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92" w:right="3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Наименование мероприятий 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8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Получаемый эффект </w:t>
            </w:r>
          </w:p>
        </w:tc>
        <w:tc>
          <w:tcPr>
            <w:tcW w:w="35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Планируемые затраты по годам (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тыс.руб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.) 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исполнитель </w:t>
            </w: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5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81" w:righ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BC18E4">
            <w:pPr>
              <w:ind w:left="130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</w:t>
            </w:r>
          </w:p>
        </w:tc>
        <w:tc>
          <w:tcPr>
            <w:tcW w:w="18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6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1. Организационно-аналитические мероприятия. </w:t>
            </w:r>
          </w:p>
          <w:p w:rsidR="00BC18E4" w:rsidRPr="00487BA6" w:rsidRDefault="00BC18E4" w:rsidP="00487BA6">
            <w:pPr>
              <w:ind w:left="6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rPr>
          <w:gridAfter w:val="1"/>
          <w:wAfter w:w="90" w:type="dxa"/>
          <w:trHeight w:val="2158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1.1.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53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Обеспечение контроля за внедрением энергосберегающих мероприятий   при ремонте, зданий, строений, сооружений. 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208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1.2.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Организация режима работы энергопотребляющего оборудования, освещения и водоснабжения </w:t>
            </w:r>
          </w:p>
          <w:p w:rsidR="00BC18E4" w:rsidRPr="00487BA6" w:rsidRDefault="00BC18E4" w:rsidP="00487BA6">
            <w:pPr>
              <w:ind w:left="108" w:right="91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(выключение или перевод в режим «сна» компьютеров при простое).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(экономия от 5 % от объема потребляемой электроэнергии в год)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  <w:p w:rsidR="00BC18E4" w:rsidRPr="00487BA6" w:rsidRDefault="00BC18E4" w:rsidP="00487BA6">
            <w:pPr>
              <w:ind w:left="-11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2462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1.3.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Контроль за нецелевым использованием и </w:t>
            </w:r>
          </w:p>
          <w:p w:rsidR="00BC18E4" w:rsidRPr="00487BA6" w:rsidRDefault="00BC18E4" w:rsidP="00487BA6">
            <w:pPr>
              <w:ind w:left="108" w:right="13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потерями энергоносителей (отбор воды из системы отопления, протечки  и др.).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(экономия от 5 % от объема потребляемых энергоресурсов)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  <w:p w:rsidR="00BC18E4" w:rsidRPr="00487BA6" w:rsidRDefault="00BC18E4" w:rsidP="00487BA6">
            <w:pPr>
              <w:ind w:left="-10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1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1.4.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25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 отопительной нагрузки в зданиях или отдельных помещениях в нерабочие периоды.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21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энергоресурсов. Снижение отопительной нагрузки на 5%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1.5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39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Содействие заключению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энергосервисных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договоров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2079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1.6.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128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Анализ договоров электро, водоснабжения  на предмет выявления положений договоров, препятствующих реализации мер по повышению энергетической эффективности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оплаты за энергоресурсы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470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231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2.1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128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Ведение систематического мониторинга  показателей энергопотребления в учреждениях, учета используемых энергетических ресурсов, сбор и анализ информации об энергопотреблении организаций (зданий, строений, сооружений).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Получение информации для оперативных действий, анализа энергопотребления и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отчетности перед вышестоящими органами и организациями.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92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2.2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Локальный учет расхода энергоносителей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тепловой энергии за счет энергосберегающих мероприятий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93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2.3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Проведение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теплосберегающих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мероприятий: утепление стен, входов, окон и т.п.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тепловой энергии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84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144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Модернизация  систем  уличного освещения  на  основе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энергоэкономичных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осветительных  приборов, организация  локального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освещения, регулирование  яркости освещения.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Снижение электропотребления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42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2.5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Ремонт  системы освещения, замена  ламп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63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0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1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150CB5" w:rsidRPr="00487BA6" w:rsidTr="00900448">
        <w:tblPrEx>
          <w:tblCellMar>
            <w:right w:w="20" w:type="dxa"/>
          </w:tblCellMar>
        </w:tblPrEx>
        <w:trPr>
          <w:trHeight w:val="701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150CB5" w:rsidRPr="00487BA6" w:rsidRDefault="00150CB5" w:rsidP="00487BA6">
            <w:pPr>
              <w:ind w:left="37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3. Организационно-аналитические мероприятия </w:t>
            </w:r>
          </w:p>
          <w:p w:rsidR="00150CB5" w:rsidRPr="00487BA6" w:rsidRDefault="00150CB5" w:rsidP="00487BA6">
            <w:pPr>
              <w:ind w:left="43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345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88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Внедрение энергосберегающих мероприятий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электропотребления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150CB5" w:rsidRPr="00487BA6" w:rsidTr="00900448">
        <w:tblPrEx>
          <w:tblCellMar>
            <w:right w:w="20" w:type="dxa"/>
          </w:tblCellMar>
        </w:tblPrEx>
        <w:trPr>
          <w:trHeight w:val="470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150CB5" w:rsidRPr="00487BA6" w:rsidRDefault="00150CB5" w:rsidP="00487BA6">
            <w:pPr>
              <w:ind w:left="37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4. Мероприятия по иным вопросам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16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Информационное обеспечение мероприятий п энергосбережению и повышению энергетической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-48" w:right="1851" w:firstLine="15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о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-25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95" w:right="393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Администрация  сельского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47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руководителей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95" w:right="393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61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4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муниципальных учреждений о необходимости проведения мероприятий по энергосбережению и энергетической эффективности.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254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4.3.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Разработка и проведение мероприятий по </w:t>
            </w:r>
          </w:p>
          <w:p w:rsidR="00BC18E4" w:rsidRPr="00487BA6" w:rsidRDefault="00BC18E4" w:rsidP="00487BA6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пропаганде энергосбережения через собрания граждан,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распространение социальной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рекламы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в области энергосбережения и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повышения энергетической эффективности.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87" w:right="355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Администрация  сельского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46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Обучение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персонала правилам </w:t>
            </w:r>
          </w:p>
          <w:p w:rsidR="00BC18E4" w:rsidRPr="00487BA6" w:rsidRDefault="00BC18E4" w:rsidP="00487BA6">
            <w:pPr>
              <w:tabs>
                <w:tab w:val="center" w:pos="889"/>
                <w:tab w:val="center" w:pos="2387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eastAsia="Calibri" w:hAnsi="Times New Roman" w:cs="Times New Roman"/>
                <w:color w:val="000000" w:themeColor="text1"/>
              </w:rPr>
              <w:tab/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энергосбережения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и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повышения  энергетической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562"/>
        </w:trPr>
        <w:tc>
          <w:tcPr>
            <w:tcW w:w="3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ИТОГО: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150CB5" w:rsidRDefault="00150CB5" w:rsidP="00487BA6">
            <w:pPr>
              <w:ind w:left="2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150CB5" w:rsidP="00487BA6">
            <w:pPr>
              <w:ind w:left="2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150CB5" w:rsidP="00487B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150CB5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200 000</w:t>
            </w:r>
          </w:p>
        </w:tc>
      </w:tr>
    </w:tbl>
    <w:p w:rsidR="00487BA6" w:rsidRPr="00BC18E4" w:rsidRDefault="00487BA6" w:rsidP="00487BA6">
      <w:pPr>
        <w:rPr>
          <w:rFonts w:ascii="Times New Roman" w:hAnsi="Times New Roman" w:cs="Times New Roman"/>
          <w:color w:val="000000" w:themeColor="text1"/>
          <w:lang w:eastAsia="en-US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150CB5">
      <w:pPr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 </w:t>
      </w:r>
      <w:r w:rsidR="00150CB5">
        <w:rPr>
          <w:rFonts w:ascii="Times New Roman" w:hAnsi="Times New Roman" w:cs="Times New Roman"/>
          <w:color w:val="000000" w:themeColor="text1"/>
        </w:rPr>
        <w:t>Приложение N 2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150CB5" w:rsidRDefault="00150CB5" w:rsidP="00150CB5">
      <w:pPr>
        <w:pStyle w:val="4"/>
        <w:spacing w:before="0"/>
        <w:ind w:left="181" w:right="169"/>
        <w:jc w:val="center"/>
        <w:rPr>
          <w:rFonts w:ascii="Times New Roman" w:hAnsi="Times New Roman" w:cs="Times New Roman"/>
          <w:b w:val="0"/>
          <w:i w:val="0"/>
          <w:color w:val="000000" w:themeColor="text1"/>
        </w:rPr>
      </w:pPr>
      <w:r>
        <w:rPr>
          <w:rFonts w:ascii="Times New Roman" w:hAnsi="Times New Roman" w:cs="Times New Roman"/>
          <w:b w:val="0"/>
          <w:i w:val="0"/>
          <w:color w:val="000000" w:themeColor="text1"/>
        </w:rPr>
        <w:t>С</w:t>
      </w:r>
      <w:r w:rsidRPr="00150CB5">
        <w:rPr>
          <w:rFonts w:ascii="Times New Roman" w:hAnsi="Times New Roman" w:cs="Times New Roman"/>
          <w:b w:val="0"/>
          <w:i w:val="0"/>
          <w:color w:val="000000" w:themeColor="text1"/>
        </w:rPr>
        <w:t>ведения о целевых показателях программы энергосбережения и повышения энергетической эффективности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9973" w:type="dxa"/>
        <w:tblInd w:w="-130" w:type="dxa"/>
        <w:tblCellMar>
          <w:top w:w="108" w:type="dxa"/>
          <w:left w:w="60" w:type="dxa"/>
          <w:right w:w="7" w:type="dxa"/>
        </w:tblCellMar>
        <w:tblLook w:val="04A0" w:firstRow="1" w:lastRow="0" w:firstColumn="1" w:lastColumn="0" w:noHBand="0" w:noVBand="1"/>
      </w:tblPr>
      <w:tblGrid>
        <w:gridCol w:w="514"/>
        <w:gridCol w:w="4023"/>
        <w:gridCol w:w="1252"/>
        <w:gridCol w:w="1274"/>
        <w:gridCol w:w="1161"/>
        <w:gridCol w:w="930"/>
        <w:gridCol w:w="819"/>
      </w:tblGrid>
      <w:tr w:rsidR="00150CB5" w:rsidRPr="00487BA6" w:rsidTr="00900448">
        <w:trPr>
          <w:trHeight w:val="766"/>
        </w:trPr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N </w:t>
            </w:r>
          </w:p>
          <w:p w:rsidR="00150CB5" w:rsidRPr="00487BA6" w:rsidRDefault="00150CB5" w:rsidP="00487BA6">
            <w:pPr>
              <w:ind w:left="79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п/п </w:t>
            </w:r>
          </w:p>
        </w:tc>
        <w:tc>
          <w:tcPr>
            <w:tcW w:w="4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6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Наименование показателя программы 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Единица измерения </w:t>
            </w:r>
          </w:p>
        </w:tc>
        <w:tc>
          <w:tcPr>
            <w:tcW w:w="4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Плановые значения целевых показателей программы </w:t>
            </w:r>
          </w:p>
        </w:tc>
      </w:tr>
      <w:tr w:rsidR="00150CB5" w:rsidRPr="00487BA6" w:rsidTr="00150CB5">
        <w:trPr>
          <w:trHeight w:val="49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150CB5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150CB5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2027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150CB5">
            <w:pPr>
              <w:ind w:left="8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150CB5">
            <w:pPr>
              <w:ind w:left="8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</w:t>
            </w:r>
          </w:p>
        </w:tc>
      </w:tr>
      <w:tr w:rsidR="00150CB5" w:rsidRPr="00487BA6" w:rsidTr="00150CB5">
        <w:trPr>
          <w:trHeight w:val="49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150CB5" w:rsidRPr="00487BA6" w:rsidTr="00150CB5">
        <w:trPr>
          <w:trHeight w:val="193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3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в муниципальных учреждениях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187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3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 в жилом секторе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76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энергоэффективных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источников света в системах уличного освещения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1594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Количество зданий муниципальной собственности полностью оснащенных энергосберегающими источниками электрической энергии для обеспечения освещенности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104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62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органов местного самоуправления, муниципальных учреждений, прошедших энергетические обследования  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  <w:p w:rsidR="00150CB5" w:rsidRPr="00487BA6" w:rsidRDefault="00150CB5" w:rsidP="00487BA6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  <w:tr w:rsidR="00150CB5" w:rsidRPr="00487BA6" w:rsidTr="00150CB5">
        <w:trPr>
          <w:trHeight w:val="159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расчетов потребителей муниципальной бюджетной сферы за тепловую энергию по показаниям приборов учета (в процентах от общей суммы расчетов)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</w:tbl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  <w:lang w:val="en-US" w:eastAsia="en-US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ind w:left="68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0C1B38" w:rsidRPr="00487BA6" w:rsidRDefault="000C1B38" w:rsidP="00487BA6">
      <w:pPr>
        <w:ind w:firstLine="5580"/>
        <w:jc w:val="right"/>
        <w:rPr>
          <w:rFonts w:ascii="Times New Roman" w:hAnsi="Times New Roman" w:cs="Times New Roman"/>
          <w:color w:val="000000" w:themeColor="text1"/>
        </w:rPr>
      </w:pPr>
    </w:p>
    <w:sectPr w:rsidR="000C1B38" w:rsidRPr="00487BA6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62498"/>
    <w:multiLevelType w:val="hybridMultilevel"/>
    <w:tmpl w:val="1CE002E8"/>
    <w:lvl w:ilvl="0" w:tplc="E6D419E6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E768383E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B6ECA4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A205D4E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EAFB4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1A25D10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33809C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C5C46CC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CA23DD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2B6C793B"/>
    <w:multiLevelType w:val="hybridMultilevel"/>
    <w:tmpl w:val="32901996"/>
    <w:lvl w:ilvl="0" w:tplc="EEE8EEC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1E0E8262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BAED9EA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A43C2A0E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C43BB0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5E80F2D6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016B88C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2B641CC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B3B6CF8C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2D0847EB"/>
    <w:multiLevelType w:val="hybridMultilevel"/>
    <w:tmpl w:val="8006F148"/>
    <w:lvl w:ilvl="0" w:tplc="0ADAB9A4">
      <w:start w:val="2024"/>
      <w:numFmt w:val="decimal"/>
      <w:lvlText w:val="%1"/>
      <w:lvlJc w:val="left"/>
      <w:pPr>
        <w:ind w:left="31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E60BC52">
      <w:start w:val="1"/>
      <w:numFmt w:val="lowerLetter"/>
      <w:lvlText w:val="%2"/>
      <w:lvlJc w:val="left"/>
      <w:pPr>
        <w:ind w:left="145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B5E1360">
      <w:start w:val="1"/>
      <w:numFmt w:val="lowerRoman"/>
      <w:lvlText w:val="%3"/>
      <w:lvlJc w:val="left"/>
      <w:pPr>
        <w:ind w:left="217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F0C2090">
      <w:start w:val="1"/>
      <w:numFmt w:val="decimal"/>
      <w:lvlText w:val="%4"/>
      <w:lvlJc w:val="left"/>
      <w:pPr>
        <w:ind w:left="289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990AC28">
      <w:start w:val="1"/>
      <w:numFmt w:val="lowerLetter"/>
      <w:lvlText w:val="%5"/>
      <w:lvlJc w:val="left"/>
      <w:pPr>
        <w:ind w:left="361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A647674">
      <w:start w:val="1"/>
      <w:numFmt w:val="lowerRoman"/>
      <w:lvlText w:val="%6"/>
      <w:lvlJc w:val="left"/>
      <w:pPr>
        <w:ind w:left="433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6DEC0CC">
      <w:start w:val="1"/>
      <w:numFmt w:val="decimal"/>
      <w:lvlText w:val="%7"/>
      <w:lvlJc w:val="left"/>
      <w:pPr>
        <w:ind w:left="505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D661CDE">
      <w:start w:val="1"/>
      <w:numFmt w:val="lowerLetter"/>
      <w:lvlText w:val="%8"/>
      <w:lvlJc w:val="left"/>
      <w:pPr>
        <w:ind w:left="577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FF4F000">
      <w:start w:val="1"/>
      <w:numFmt w:val="lowerRoman"/>
      <w:lvlText w:val="%9"/>
      <w:lvlJc w:val="left"/>
      <w:pPr>
        <w:ind w:left="649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31C21702"/>
    <w:multiLevelType w:val="hybridMultilevel"/>
    <w:tmpl w:val="957A143E"/>
    <w:lvl w:ilvl="0" w:tplc="ED64A2B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8788326">
      <w:start w:val="1"/>
      <w:numFmt w:val="lowerLetter"/>
      <w:lvlText w:val="%2"/>
      <w:lvlJc w:val="left"/>
      <w:pPr>
        <w:ind w:left="11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FD6A984">
      <w:start w:val="1"/>
      <w:numFmt w:val="lowerRoman"/>
      <w:lvlText w:val="%3"/>
      <w:lvlJc w:val="left"/>
      <w:pPr>
        <w:ind w:left="18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77C9238">
      <w:start w:val="1"/>
      <w:numFmt w:val="decimal"/>
      <w:lvlText w:val="%4"/>
      <w:lvlJc w:val="left"/>
      <w:pPr>
        <w:ind w:left="26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CD0717C">
      <w:start w:val="1"/>
      <w:numFmt w:val="lowerLetter"/>
      <w:lvlText w:val="%5"/>
      <w:lvlJc w:val="left"/>
      <w:pPr>
        <w:ind w:left="33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B200A18">
      <w:start w:val="1"/>
      <w:numFmt w:val="lowerRoman"/>
      <w:lvlText w:val="%6"/>
      <w:lvlJc w:val="left"/>
      <w:pPr>
        <w:ind w:left="40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CDCF082">
      <w:start w:val="1"/>
      <w:numFmt w:val="decimal"/>
      <w:lvlText w:val="%7"/>
      <w:lvlJc w:val="left"/>
      <w:pPr>
        <w:ind w:left="47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E4A426A">
      <w:start w:val="1"/>
      <w:numFmt w:val="lowerLetter"/>
      <w:lvlText w:val="%8"/>
      <w:lvlJc w:val="left"/>
      <w:pPr>
        <w:ind w:left="54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1C84CBC">
      <w:start w:val="1"/>
      <w:numFmt w:val="lowerRoman"/>
      <w:lvlText w:val="%9"/>
      <w:lvlJc w:val="left"/>
      <w:pPr>
        <w:ind w:left="62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3E3D3E"/>
    <w:multiLevelType w:val="hybridMultilevel"/>
    <w:tmpl w:val="4EA219D2"/>
    <w:lvl w:ilvl="0" w:tplc="150A753C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23CA9B2">
      <w:start w:val="1"/>
      <w:numFmt w:val="lowerLetter"/>
      <w:lvlText w:val="%2"/>
      <w:lvlJc w:val="left"/>
      <w:pPr>
        <w:ind w:left="1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BD64BC2">
      <w:start w:val="1"/>
      <w:numFmt w:val="lowerRoman"/>
      <w:lvlText w:val="%3"/>
      <w:lvlJc w:val="left"/>
      <w:pPr>
        <w:ind w:left="1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9A0EBD2">
      <w:start w:val="1"/>
      <w:numFmt w:val="decimal"/>
      <w:lvlText w:val="%4"/>
      <w:lvlJc w:val="left"/>
      <w:pPr>
        <w:ind w:left="2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C325C54">
      <w:start w:val="1"/>
      <w:numFmt w:val="lowerLetter"/>
      <w:lvlText w:val="%5"/>
      <w:lvlJc w:val="left"/>
      <w:pPr>
        <w:ind w:left="3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0A0B478">
      <w:start w:val="1"/>
      <w:numFmt w:val="lowerRoman"/>
      <w:lvlText w:val="%6"/>
      <w:lvlJc w:val="left"/>
      <w:pPr>
        <w:ind w:left="40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3B277D4">
      <w:start w:val="1"/>
      <w:numFmt w:val="decimal"/>
      <w:lvlText w:val="%7"/>
      <w:lvlJc w:val="left"/>
      <w:pPr>
        <w:ind w:left="47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0C835BE">
      <w:start w:val="1"/>
      <w:numFmt w:val="lowerLetter"/>
      <w:lvlText w:val="%8"/>
      <w:lvlJc w:val="left"/>
      <w:pPr>
        <w:ind w:left="54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C44E1AE">
      <w:start w:val="1"/>
      <w:numFmt w:val="lowerRoman"/>
      <w:lvlText w:val="%9"/>
      <w:lvlJc w:val="left"/>
      <w:pPr>
        <w:ind w:left="62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3EDB25DD"/>
    <w:multiLevelType w:val="hybridMultilevel"/>
    <w:tmpl w:val="AB103854"/>
    <w:lvl w:ilvl="0" w:tplc="79CCFA1A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AC8E2CE">
      <w:start w:val="1"/>
      <w:numFmt w:val="bullet"/>
      <w:lvlText w:val="o"/>
      <w:lvlJc w:val="left"/>
      <w:pPr>
        <w:ind w:left="17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45499C8">
      <w:start w:val="1"/>
      <w:numFmt w:val="bullet"/>
      <w:lvlText w:val="▪"/>
      <w:lvlJc w:val="left"/>
      <w:pPr>
        <w:ind w:left="24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20445E6">
      <w:start w:val="1"/>
      <w:numFmt w:val="bullet"/>
      <w:lvlText w:val="•"/>
      <w:lvlJc w:val="left"/>
      <w:pPr>
        <w:ind w:left="31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8D2AC22">
      <w:start w:val="1"/>
      <w:numFmt w:val="bullet"/>
      <w:lvlText w:val="o"/>
      <w:lvlJc w:val="left"/>
      <w:pPr>
        <w:ind w:left="39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0C6935E">
      <w:start w:val="1"/>
      <w:numFmt w:val="bullet"/>
      <w:lvlText w:val="▪"/>
      <w:lvlJc w:val="left"/>
      <w:pPr>
        <w:ind w:left="46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8F0390A">
      <w:start w:val="1"/>
      <w:numFmt w:val="bullet"/>
      <w:lvlText w:val="•"/>
      <w:lvlJc w:val="left"/>
      <w:pPr>
        <w:ind w:left="53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4D431E4">
      <w:start w:val="1"/>
      <w:numFmt w:val="bullet"/>
      <w:lvlText w:val="o"/>
      <w:lvlJc w:val="left"/>
      <w:pPr>
        <w:ind w:left="60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3C4DC18">
      <w:start w:val="1"/>
      <w:numFmt w:val="bullet"/>
      <w:lvlText w:val="▪"/>
      <w:lvlJc w:val="left"/>
      <w:pPr>
        <w:ind w:left="67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40D918EB"/>
    <w:multiLevelType w:val="hybridMultilevel"/>
    <w:tmpl w:val="479205BE"/>
    <w:lvl w:ilvl="0" w:tplc="BD72377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AF4F4DA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DB46C1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084FE40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9286C72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E0E651F2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438FEC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B7023FE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7FA3376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44856CD0"/>
    <w:multiLevelType w:val="hybridMultilevel"/>
    <w:tmpl w:val="4C282356"/>
    <w:lvl w:ilvl="0" w:tplc="2228D29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0FC3B8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04D4A7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84A1FA4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15E56C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2E4315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220C4DA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00A3F30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0DA8B3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4D6012A0"/>
    <w:multiLevelType w:val="hybridMultilevel"/>
    <w:tmpl w:val="91D40458"/>
    <w:lvl w:ilvl="0" w:tplc="F8FEE7E0">
      <w:start w:val="1"/>
      <w:numFmt w:val="bullet"/>
      <w:lvlText w:val="-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4A275C8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ABACF9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9B0C5E8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284C016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BCDAAC9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ABAFD3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F7C32F4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86E2F1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4FE07CC2"/>
    <w:multiLevelType w:val="hybridMultilevel"/>
    <w:tmpl w:val="2FE48CE8"/>
    <w:lvl w:ilvl="0" w:tplc="CE8C907A">
      <w:start w:val="2026"/>
      <w:numFmt w:val="decimal"/>
      <w:lvlText w:val="%1"/>
      <w:lvlJc w:val="left"/>
      <w:pPr>
        <w:ind w:left="797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5" w15:restartNumberingAfterBreak="0">
    <w:nsid w:val="5298576D"/>
    <w:multiLevelType w:val="hybridMultilevel"/>
    <w:tmpl w:val="60A89304"/>
    <w:lvl w:ilvl="0" w:tplc="6DC6B03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3A8827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0FEB1D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EB0E7FA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9028B3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D50261E8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086C1D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7B6F76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16E487E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17" w15:restartNumberingAfterBreak="0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D1961BE"/>
    <w:multiLevelType w:val="hybridMultilevel"/>
    <w:tmpl w:val="233C0DE2"/>
    <w:lvl w:ilvl="0" w:tplc="0CE403C0">
      <w:start w:val="1"/>
      <w:numFmt w:val="decimal"/>
      <w:lvlText w:val="%1)"/>
      <w:lvlJc w:val="left"/>
      <w:pPr>
        <w:ind w:left="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90EA388">
      <w:start w:val="1"/>
      <w:numFmt w:val="lowerLetter"/>
      <w:lvlText w:val="%2"/>
      <w:lvlJc w:val="left"/>
      <w:pPr>
        <w:ind w:left="12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174CB1E">
      <w:start w:val="1"/>
      <w:numFmt w:val="lowerRoman"/>
      <w:lvlText w:val="%3"/>
      <w:lvlJc w:val="left"/>
      <w:pPr>
        <w:ind w:left="20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C3A1CC0">
      <w:start w:val="1"/>
      <w:numFmt w:val="decimal"/>
      <w:lvlText w:val="%4"/>
      <w:lvlJc w:val="left"/>
      <w:pPr>
        <w:ind w:left="27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DCACF12">
      <w:start w:val="1"/>
      <w:numFmt w:val="lowerLetter"/>
      <w:lvlText w:val="%5"/>
      <w:lvlJc w:val="left"/>
      <w:pPr>
        <w:ind w:left="3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350CBAA">
      <w:start w:val="1"/>
      <w:numFmt w:val="lowerRoman"/>
      <w:lvlText w:val="%6"/>
      <w:lvlJc w:val="left"/>
      <w:pPr>
        <w:ind w:left="4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7F82310">
      <w:start w:val="1"/>
      <w:numFmt w:val="decimal"/>
      <w:lvlText w:val="%7"/>
      <w:lvlJc w:val="left"/>
      <w:pPr>
        <w:ind w:left="4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9C0A252">
      <w:start w:val="1"/>
      <w:numFmt w:val="lowerLetter"/>
      <w:lvlText w:val="%8"/>
      <w:lvlJc w:val="left"/>
      <w:pPr>
        <w:ind w:left="5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48832A">
      <w:start w:val="1"/>
      <w:numFmt w:val="lowerRoman"/>
      <w:lvlText w:val="%9"/>
      <w:lvlJc w:val="left"/>
      <w:pPr>
        <w:ind w:left="6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5B7D90"/>
    <w:multiLevelType w:val="hybridMultilevel"/>
    <w:tmpl w:val="9CC82D22"/>
    <w:lvl w:ilvl="0" w:tplc="C5A4AA64">
      <w:start w:val="1"/>
      <w:numFmt w:val="decimal"/>
      <w:lvlText w:val="%1."/>
      <w:lvlJc w:val="left"/>
      <w:pPr>
        <w:ind w:left="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0648C60">
      <w:start w:val="1"/>
      <w:numFmt w:val="lowerLetter"/>
      <w:lvlText w:val="%2"/>
      <w:lvlJc w:val="left"/>
      <w:pPr>
        <w:ind w:left="11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5927938">
      <w:start w:val="1"/>
      <w:numFmt w:val="lowerRoman"/>
      <w:lvlText w:val="%3"/>
      <w:lvlJc w:val="left"/>
      <w:pPr>
        <w:ind w:left="18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60C6870">
      <w:start w:val="1"/>
      <w:numFmt w:val="decimal"/>
      <w:lvlText w:val="%4"/>
      <w:lvlJc w:val="left"/>
      <w:pPr>
        <w:ind w:left="25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E76B26A">
      <w:start w:val="1"/>
      <w:numFmt w:val="lowerLetter"/>
      <w:lvlText w:val="%5"/>
      <w:lvlJc w:val="left"/>
      <w:pPr>
        <w:ind w:left="33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C028136">
      <w:start w:val="1"/>
      <w:numFmt w:val="lowerRoman"/>
      <w:lvlText w:val="%6"/>
      <w:lvlJc w:val="left"/>
      <w:pPr>
        <w:ind w:left="40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648B962">
      <w:start w:val="1"/>
      <w:numFmt w:val="decimal"/>
      <w:lvlText w:val="%7"/>
      <w:lvlJc w:val="left"/>
      <w:pPr>
        <w:ind w:left="47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7C3424">
      <w:start w:val="1"/>
      <w:numFmt w:val="lowerLetter"/>
      <w:lvlText w:val="%8"/>
      <w:lvlJc w:val="left"/>
      <w:pPr>
        <w:ind w:left="54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1FE7DFE">
      <w:start w:val="1"/>
      <w:numFmt w:val="lowerRoman"/>
      <w:lvlText w:val="%9"/>
      <w:lvlJc w:val="left"/>
      <w:pPr>
        <w:ind w:left="61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79976022"/>
    <w:multiLevelType w:val="hybridMultilevel"/>
    <w:tmpl w:val="66123292"/>
    <w:lvl w:ilvl="0" w:tplc="99B66850">
      <w:start w:val="1"/>
      <w:numFmt w:val="decimal"/>
      <w:lvlText w:val="%1."/>
      <w:lvlJc w:val="left"/>
      <w:pPr>
        <w:ind w:left="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822B75E">
      <w:start w:val="1"/>
      <w:numFmt w:val="lowerLetter"/>
      <w:lvlText w:val="%2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8F23B3C">
      <w:start w:val="1"/>
      <w:numFmt w:val="lowerRoman"/>
      <w:lvlText w:val="%3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9A865D8">
      <w:start w:val="1"/>
      <w:numFmt w:val="decimal"/>
      <w:lvlText w:val="%4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EF472D8">
      <w:start w:val="1"/>
      <w:numFmt w:val="lowerLetter"/>
      <w:lvlText w:val="%5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BC4BB4C">
      <w:start w:val="1"/>
      <w:numFmt w:val="lowerRoman"/>
      <w:lvlText w:val="%6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7AA4502">
      <w:start w:val="1"/>
      <w:numFmt w:val="decimal"/>
      <w:lvlText w:val="%7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D302F38">
      <w:start w:val="1"/>
      <w:numFmt w:val="lowerLetter"/>
      <w:lvlText w:val="%8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6FA116A">
      <w:start w:val="1"/>
      <w:numFmt w:val="lowerRoman"/>
      <w:lvlText w:val="%9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6" w15:restartNumberingAfterBreak="0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 w15:restartNumberingAfterBreak="0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</w:num>
  <w:num w:numId="3">
    <w:abstractNumId w:val="24"/>
    <w:lvlOverride w:ilvl="0">
      <w:startOverride w:val="1"/>
    </w:lvlOverride>
  </w:num>
  <w:num w:numId="4">
    <w:abstractNumId w:val="23"/>
  </w:num>
  <w:num w:numId="5">
    <w:abstractNumId w:val="23"/>
    <w:lvlOverride w:ilvl="0">
      <w:startOverride w:val="1"/>
    </w:lvlOverride>
  </w:num>
  <w:num w:numId="6">
    <w:abstractNumId w:val="27"/>
  </w:num>
  <w:num w:numId="7">
    <w:abstractNumId w:val="27"/>
    <w:lvlOverride w:ilvl="0">
      <w:startOverride w:val="3"/>
    </w:lvlOverride>
  </w:num>
  <w:num w:numId="8">
    <w:abstractNumId w:val="8"/>
  </w:num>
  <w:num w:numId="9">
    <w:abstractNumId w:val="20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28"/>
  </w:num>
  <w:num w:numId="13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21"/>
  </w:num>
  <w:num w:numId="17">
    <w:abstractNumId w:val="17"/>
  </w:num>
  <w:num w:numId="18">
    <w:abstractNumId w:val="2"/>
  </w:num>
  <w:num w:numId="19">
    <w:abstractNumId w:val="22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5"/>
    <w:lvlOverride w:ilvl="0">
      <w:startOverride w:val="202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10"/>
  </w:num>
  <w:num w:numId="33">
    <w:abstractNumId w:val="3"/>
  </w:num>
  <w:num w:numId="34">
    <w:abstractNumId w:val="3"/>
  </w:num>
  <w:num w:numId="35">
    <w:abstractNumId w:val="13"/>
  </w:num>
  <w:num w:numId="36">
    <w:abstractNumId w:val="13"/>
  </w:num>
  <w:num w:numId="37">
    <w:abstractNumId w:val="15"/>
  </w:num>
  <w:num w:numId="38">
    <w:abstractNumId w:val="15"/>
  </w:num>
  <w:num w:numId="39">
    <w:abstractNumId w:val="11"/>
  </w:num>
  <w:num w:numId="40">
    <w:abstractNumId w:val="11"/>
  </w:num>
  <w:num w:numId="41">
    <w:abstractNumId w:val="12"/>
  </w:num>
  <w:num w:numId="42">
    <w:abstractNumId w:val="12"/>
  </w:num>
  <w:num w:numId="43">
    <w:abstractNumId w:val="4"/>
  </w:num>
  <w:num w:numId="44">
    <w:abstractNumId w:val="4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D66"/>
    <w:rsid w:val="000268A4"/>
    <w:rsid w:val="000C1B38"/>
    <w:rsid w:val="001171F2"/>
    <w:rsid w:val="00150CB5"/>
    <w:rsid w:val="00174F61"/>
    <w:rsid w:val="00487BA6"/>
    <w:rsid w:val="0059287F"/>
    <w:rsid w:val="005C133E"/>
    <w:rsid w:val="005E3958"/>
    <w:rsid w:val="00620F09"/>
    <w:rsid w:val="00654F63"/>
    <w:rsid w:val="00786675"/>
    <w:rsid w:val="007D5D66"/>
    <w:rsid w:val="008A4830"/>
    <w:rsid w:val="00900448"/>
    <w:rsid w:val="009067A4"/>
    <w:rsid w:val="009461F6"/>
    <w:rsid w:val="009639EF"/>
    <w:rsid w:val="009966FA"/>
    <w:rsid w:val="00A5202D"/>
    <w:rsid w:val="00A931F4"/>
    <w:rsid w:val="00A9491B"/>
    <w:rsid w:val="00AA7AB8"/>
    <w:rsid w:val="00AC7052"/>
    <w:rsid w:val="00B349CE"/>
    <w:rsid w:val="00B420FD"/>
    <w:rsid w:val="00B45078"/>
    <w:rsid w:val="00BC18E4"/>
    <w:rsid w:val="00CF5777"/>
    <w:rsid w:val="00D226CC"/>
    <w:rsid w:val="00D71E90"/>
    <w:rsid w:val="00D95402"/>
    <w:rsid w:val="00E1173C"/>
    <w:rsid w:val="00E20764"/>
    <w:rsid w:val="00E30034"/>
    <w:rsid w:val="00E80998"/>
    <w:rsid w:val="00F278C8"/>
    <w:rsid w:val="00FB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5B1B"/>
  <w15:docId w15:val="{50313286-EBC1-48B1-A2C3-92DB76647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B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BA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B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487BA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1">
    <w:name w:val="Body Text 2"/>
    <w:basedOn w:val="a"/>
    <w:link w:val="22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3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paragraph" w:customStyle="1" w:styleId="ConsPlusTitlePage">
    <w:name w:val="ConsPlusTitlePage"/>
    <w:rsid w:val="00FB1D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8FEF7-38C5-49CC-9314-D7B9B6255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4863</Words>
  <Characters>27723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АСП Соколовский</cp:lastModifiedBy>
  <cp:revision>2</cp:revision>
  <cp:lastPrinted>2026-02-24T11:39:00Z</cp:lastPrinted>
  <dcterms:created xsi:type="dcterms:W3CDTF">2026-02-24T11:55:00Z</dcterms:created>
  <dcterms:modified xsi:type="dcterms:W3CDTF">2026-02-24T11:55:00Z</dcterms:modified>
</cp:coreProperties>
</file>