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ADC" w:rsidRPr="00482AE7" w:rsidRDefault="00882ADC" w:rsidP="00C954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Проект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Par41"/>
      <w:bookmarkEnd w:id="0"/>
    </w:p>
    <w:p w:rsidR="00882ADC" w:rsidRPr="006B1F9B" w:rsidRDefault="00882ADC" w:rsidP="00DD6B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1" w:name="P33"/>
      <w:bookmarkEnd w:id="1"/>
      <w:r w:rsidRPr="006B1F9B">
        <w:rPr>
          <w:rFonts w:ascii="Times New Roman" w:hAnsi="Times New Roman"/>
          <w:sz w:val="24"/>
          <w:szCs w:val="24"/>
          <w:lang w:eastAsia="ru-RU"/>
        </w:rPr>
        <w:t>Администрация  сельского поселения Алгинский сельсовет</w:t>
      </w:r>
    </w:p>
    <w:p w:rsidR="00882ADC" w:rsidRPr="006B1F9B" w:rsidRDefault="00882ADC" w:rsidP="00DD6B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</w:p>
    <w:p w:rsidR="00882ADC" w:rsidRPr="006B1F9B" w:rsidRDefault="00882ADC" w:rsidP="00DD6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B1F9B">
        <w:rPr>
          <w:rFonts w:ascii="Times New Roman" w:hAnsi="Times New Roman"/>
          <w:sz w:val="24"/>
          <w:szCs w:val="24"/>
          <w:lang w:eastAsia="ru-RU"/>
        </w:rPr>
        <w:tab/>
      </w:r>
      <w:r w:rsidRPr="006B1F9B">
        <w:rPr>
          <w:rFonts w:ascii="Times New Roman" w:hAnsi="Times New Roman"/>
          <w:sz w:val="24"/>
          <w:szCs w:val="24"/>
          <w:lang w:eastAsia="ru-RU"/>
        </w:rPr>
        <w:tab/>
      </w:r>
      <w:r w:rsidRPr="006B1F9B">
        <w:rPr>
          <w:rFonts w:ascii="Times New Roman" w:hAnsi="Times New Roman"/>
          <w:sz w:val="24"/>
          <w:szCs w:val="24"/>
          <w:lang w:eastAsia="ru-RU"/>
        </w:rPr>
        <w:tab/>
      </w:r>
      <w:r w:rsidRPr="006B1F9B">
        <w:rPr>
          <w:rFonts w:ascii="Times New Roman" w:hAnsi="Times New Roman"/>
          <w:sz w:val="24"/>
          <w:szCs w:val="24"/>
          <w:lang w:eastAsia="ru-RU"/>
        </w:rPr>
        <w:tab/>
      </w:r>
      <w:r w:rsidRPr="006B1F9B">
        <w:rPr>
          <w:rFonts w:ascii="Times New Roman" w:hAnsi="Times New Roman"/>
          <w:sz w:val="24"/>
          <w:szCs w:val="24"/>
          <w:lang w:eastAsia="ru-RU"/>
        </w:rPr>
        <w:tab/>
      </w:r>
      <w:r w:rsidRPr="006B1F9B">
        <w:rPr>
          <w:rFonts w:ascii="Times New Roman" w:hAnsi="Times New Roman"/>
          <w:sz w:val="24"/>
          <w:szCs w:val="24"/>
          <w:lang w:eastAsia="ru-RU"/>
        </w:rPr>
        <w:tab/>
      </w:r>
    </w:p>
    <w:p w:rsidR="00882ADC" w:rsidRPr="006B1F9B" w:rsidRDefault="00882ADC" w:rsidP="00DD6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82ADC" w:rsidRPr="006B1F9B" w:rsidRDefault="00882ADC" w:rsidP="00DD6BF7">
      <w:pPr>
        <w:spacing w:after="0" w:line="240" w:lineRule="auto"/>
        <w:ind w:right="255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                                   ПОСТАНОВЛЕНИЕ</w:t>
      </w:r>
    </w:p>
    <w:p w:rsidR="00882ADC" w:rsidRPr="006B1F9B" w:rsidRDefault="00882ADC" w:rsidP="00DD6BF7">
      <w:pPr>
        <w:spacing w:after="0" w:line="240" w:lineRule="auto"/>
        <w:ind w:right="255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                                   от ---- № --</w:t>
      </w:r>
    </w:p>
    <w:p w:rsidR="00882ADC" w:rsidRPr="006B1F9B" w:rsidRDefault="00882ADC" w:rsidP="00DD6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6B1F9B">
        <w:rPr>
          <w:rFonts w:ascii="Times New Roman" w:hAnsi="Times New Roman"/>
          <w:bCs/>
          <w:sz w:val="24"/>
          <w:szCs w:val="24"/>
          <w:u w:val="single"/>
          <w:lang w:eastAsia="ru-RU"/>
        </w:rPr>
        <w:t xml:space="preserve">           </w:t>
      </w:r>
    </w:p>
    <w:p w:rsidR="00882ADC" w:rsidRPr="006B1F9B" w:rsidRDefault="00882ADC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Об утверждении Порядка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учета бюджетных и денежных обязательств получателей средств бюджета сельского поселения Алгинский сельсовет муниципального района Давлекановский район Республики Башкортостан</w:t>
      </w:r>
    </w:p>
    <w:p w:rsidR="00882ADC" w:rsidRPr="006B1F9B" w:rsidRDefault="00882ADC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882ADC" w:rsidRPr="006B1F9B" w:rsidRDefault="00882ADC" w:rsidP="00DD6BF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В соответствии со 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статьей 219 Бюджетного кодекса Российской Федерации, </w:t>
      </w:r>
      <w:hyperlink r:id="rId6" w:history="1">
        <w:r w:rsidRPr="006B1F9B">
          <w:rPr>
            <w:rFonts w:ascii="Times New Roman" w:hAnsi="Times New Roman"/>
            <w:sz w:val="24"/>
            <w:szCs w:val="24"/>
          </w:rPr>
          <w:t>Законом</w:t>
        </w:r>
      </w:hyperlink>
      <w:r w:rsidRPr="006B1F9B">
        <w:rPr>
          <w:rFonts w:ascii="Times New Roman" w:hAnsi="Times New Roman"/>
          <w:sz w:val="24"/>
          <w:szCs w:val="24"/>
        </w:rPr>
        <w:t xml:space="preserve"> Республики Башкортостан «О бюджетном процессе                     в Республике Башкортостан», </w:t>
      </w:r>
      <w:bookmarkStart w:id="2" w:name="_GoBack"/>
      <w:bookmarkEnd w:id="2"/>
      <w:r w:rsidRPr="006B1F9B">
        <w:rPr>
          <w:rFonts w:ascii="Times New Roman" w:hAnsi="Times New Roman"/>
          <w:color w:val="000000"/>
          <w:sz w:val="24"/>
          <w:szCs w:val="24"/>
        </w:rPr>
        <w:t xml:space="preserve">решением Совета  «О бюджетном процессе в сельском поселении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Башкортостан» </w:t>
      </w:r>
      <w:r w:rsidRPr="006B1F9B">
        <w:rPr>
          <w:rFonts w:ascii="Times New Roman" w:hAnsi="Times New Roman"/>
          <w:sz w:val="24"/>
          <w:szCs w:val="24"/>
          <w:lang w:eastAsia="ru-RU"/>
        </w:rPr>
        <w:t>п о с т а н о в л я ю:</w:t>
      </w:r>
    </w:p>
    <w:p w:rsidR="00882ADC" w:rsidRPr="006B1F9B" w:rsidRDefault="00882ADC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B1F9B">
        <w:rPr>
          <w:rFonts w:ascii="Times New Roman" w:hAnsi="Times New Roman"/>
          <w:bCs/>
          <w:sz w:val="24"/>
          <w:szCs w:val="24"/>
          <w:lang w:eastAsia="ru-RU"/>
        </w:rPr>
        <w:t xml:space="preserve">1. Утвердить прилагаемый Порядок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учета бюджетных и денежных обязательств получателей средств бюджета сельского поселения Алгинский сельсовет муниципального района Давлекановский район Республики Башкортостан.</w:t>
      </w:r>
    </w:p>
    <w:p w:rsidR="00882ADC" w:rsidRPr="006B1F9B" w:rsidRDefault="00882ADC" w:rsidP="001433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>2. Признать утратившим силу постановление от 21.01.2013  года № 2 с внесенными изменениями и дополнениями от 22.03.2013 г. № 12.</w:t>
      </w:r>
    </w:p>
    <w:p w:rsidR="00882ADC" w:rsidRPr="006B1F9B" w:rsidRDefault="00882ADC" w:rsidP="00DD6BF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>3. Настоящее постановление подлежит обнародованию в установленном порядке.</w:t>
      </w:r>
    </w:p>
    <w:p w:rsidR="00882ADC" w:rsidRPr="006B1F9B" w:rsidRDefault="00882ADC" w:rsidP="00DD6BF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882ADC" w:rsidRPr="006B1F9B" w:rsidRDefault="00882ADC" w:rsidP="00DD6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82ADC" w:rsidRPr="006B1F9B" w:rsidRDefault="00882ADC" w:rsidP="00DD6BF7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82ADC" w:rsidRPr="006B1F9B" w:rsidRDefault="00882ADC" w:rsidP="00DD6BF7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82ADC" w:rsidRPr="006B1F9B" w:rsidRDefault="00882ADC" w:rsidP="00DD6BF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Глава сельского поселения </w:t>
      </w:r>
    </w:p>
    <w:p w:rsidR="00882ADC" w:rsidRPr="006B1F9B" w:rsidRDefault="00882ADC" w:rsidP="00DD6BF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sz w:val="24"/>
          <w:szCs w:val="24"/>
          <w:lang w:eastAsia="ru-RU"/>
        </w:rPr>
        <w:t xml:space="preserve"> сельсовет </w:t>
      </w:r>
    </w:p>
    <w:p w:rsidR="00882ADC" w:rsidRPr="006B1F9B" w:rsidRDefault="00882ADC" w:rsidP="00DD6BF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882ADC" w:rsidRPr="006B1F9B" w:rsidRDefault="00882ADC" w:rsidP="00DD6BF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>Давлекановский район</w:t>
      </w:r>
    </w:p>
    <w:p w:rsidR="00882ADC" w:rsidRPr="006B1F9B" w:rsidRDefault="00882ADC" w:rsidP="00DD6BF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882ADC" w:rsidRPr="006B1F9B">
          <w:pgSz w:w="11906" w:h="16838"/>
          <w:pgMar w:top="851" w:right="849" w:bottom="992" w:left="1560" w:header="720" w:footer="720" w:gutter="0"/>
          <w:cols w:space="720"/>
        </w:sectPr>
      </w:pPr>
      <w:r w:rsidRPr="006B1F9B">
        <w:rPr>
          <w:rFonts w:ascii="Times New Roman" w:hAnsi="Times New Roman"/>
          <w:sz w:val="24"/>
          <w:szCs w:val="24"/>
          <w:lang w:eastAsia="ru-RU"/>
        </w:rPr>
        <w:t>Республики Башкортостан                                  С.М.Хисамутдинов</w:t>
      </w:r>
    </w:p>
    <w:p w:rsidR="00882ADC" w:rsidRPr="006B1F9B" w:rsidRDefault="00882ADC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82ADC" w:rsidRPr="006B1F9B" w:rsidRDefault="00882AD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 xml:space="preserve">Приложение к постановлению администрации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882ADC" w:rsidRPr="006B1F9B" w:rsidRDefault="00882AD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>Республики Башкортостан</w:t>
      </w:r>
    </w:p>
    <w:p w:rsidR="00882ADC" w:rsidRPr="006B1F9B" w:rsidRDefault="00882AD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4"/>
          <w:szCs w:val="24"/>
          <w:lang w:eastAsia="ru-RU"/>
        </w:rPr>
      </w:pPr>
      <w:r w:rsidRPr="006B1F9B">
        <w:rPr>
          <w:rFonts w:ascii="Times New Roman" w:hAnsi="Times New Roman"/>
          <w:sz w:val="24"/>
          <w:szCs w:val="24"/>
          <w:lang w:eastAsia="ru-RU"/>
        </w:rPr>
        <w:t>от ---  № ---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6B1F9B">
        <w:rPr>
          <w:rFonts w:ascii="Times New Roman" w:hAnsi="Times New Roman"/>
          <w:bCs/>
          <w:color w:val="000000"/>
          <w:sz w:val="24"/>
          <w:szCs w:val="24"/>
        </w:rPr>
        <w:t>Порядок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6B1F9B">
        <w:rPr>
          <w:rFonts w:ascii="Times New Roman" w:hAnsi="Times New Roman"/>
          <w:bCs/>
          <w:color w:val="000000"/>
          <w:sz w:val="24"/>
          <w:szCs w:val="24"/>
        </w:rPr>
        <w:t>учета бюджетных и денежных обязательств получателей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6B1F9B">
        <w:rPr>
          <w:rFonts w:ascii="Times New Roman" w:hAnsi="Times New Roman"/>
          <w:bCs/>
          <w:color w:val="000000"/>
          <w:sz w:val="24"/>
          <w:szCs w:val="24"/>
        </w:rPr>
        <w:t>средств бюджета сельского поселения Алгинский сельсовет муниципального района Давлекановский район Республики Башкортостан</w:t>
      </w:r>
    </w:p>
    <w:p w:rsidR="00882ADC" w:rsidRPr="006B1F9B" w:rsidRDefault="00882ADC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I. Общие положения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1.1. Настоящий Порядок учета бюджетных и денежных обязательств получателей средств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(далее - Порядок) разработан на основании статьи 219 Бюджетного кодекса Российской Федерации и решения Совета  «О бюджетном процессе в сельском поселении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Башкортостан» и устанавливает порядок учета сельским поселением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(далее - Поселение) бюджетных обязательств получателей средств бюджета сельского поселения.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1.2. В Поселении подлежат учету бюджетные обязательства, принимаемые в соответствии с муниципальными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Поселении  (далее - соответствующий лицевой счет получателя бюджетных средств).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1.4. Получатели средств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(далее - получатели бюджетных средств) и Поселение,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II. Порядок учета бюджетных и денежных обязательств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получателей средств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№ 1 к настоящему Порядку, представленные получателями бюджетных средств в Поселение в случае, если бюджетное обязательство возникло из: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муниципального контракта на поставку товаров, выполнение работ, оказание услуг для муниципальных нужд,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соглашения о предоставлении из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соглашения о предоставлении субсидии муниципальному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 Башкортостан;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исполнительного документа (исполнительного листа, судебного приказа) (далее - исполнительный документ).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Сведения об обязательстве представляются в Поселение не позднее шести рабочих дней со дня заключения муниципального контракта (договора, соглашения), на основании которого принято бюджетное обязательство (далее - документ-основание).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Par83"/>
      <w:bookmarkEnd w:id="3"/>
      <w:r w:rsidRPr="006B1F9B">
        <w:rPr>
          <w:rFonts w:ascii="Times New Roman" w:hAnsi="Times New Roman"/>
          <w:color w:val="000000"/>
          <w:sz w:val="24"/>
          <w:szCs w:val="24"/>
        </w:rPr>
        <w:t>Сведения об обязательстве представляются в Поселение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При отсутствии технической возможности представления электронной копии документа-основания в Поселение представляется документ-основание на бумажном носителе.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Par88"/>
      <w:bookmarkEnd w:id="4"/>
      <w:r w:rsidRPr="006B1F9B">
        <w:rPr>
          <w:rFonts w:ascii="Times New Roman" w:hAnsi="Times New Roman"/>
          <w:color w:val="000000"/>
          <w:sz w:val="24"/>
          <w:szCs w:val="24"/>
        </w:rPr>
        <w:t xml:space="preserve">2.2. 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 бюджетных средств с физическим лицом, не являющимся индивидуальным предпринимателем, принимаются к учету на основании принятых к исполнению Поселением документов для оплаты денежных обязательств, представленных получателями бюджетных средств в соответствии с утвержденным Поселением Порядком санкционирования оплаты денежных обязательств получателей бюджетных средств и администраторов источников финансирования дефицита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(далее - Порядок санкционирования), и в срок, установленный Порядком санкционирования для проверки указанных документов.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Поселение  учитывает бюджетное обязательство отдельно в сумме принятого денежного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социальными выплатами населению;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предоставлением платежей, взносов, безвозмездных перечислений субъектам международного права;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обслуживанием (муниципального)долга;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перечислением в доход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сумм возврата дебиторской задолженности прошлых лет;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выплатами по решениям налогового органа о взыскании налога, сбора, пеней и штрафов.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Денежные обязательства принимаются к учету на основании принятых к исполнению Поселением документов, представленных для оплаты денежных обязательств получателями бюджетных средств в соответствии с утвержденным Поселением Порядком санкционирования.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Par113"/>
      <w:bookmarkEnd w:id="5"/>
      <w:r w:rsidRPr="006B1F9B">
        <w:rPr>
          <w:rFonts w:ascii="Times New Roman" w:hAnsi="Times New Roman"/>
          <w:color w:val="000000"/>
          <w:sz w:val="24"/>
          <w:szCs w:val="24"/>
        </w:rPr>
        <w:t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Поселения на наличие следующей информации: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  Республики Башкортостан, главных администраторов и администраторов источников финансирования дефицита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(далее - Сводный реестр);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кода получателя бюджетных средств по Сводному реестру;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номера соответствующего лицевого счета получателя бюджетных средств;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идентификационного кода закупки (далее - ИКЗ);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кода (кодов) классификации расходов бюджетов, по которому принято бюджетное обязательство;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предмета принятого бюджетного обязательства по каждому коду классификации расходов бюджетов;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2.4. Поселение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5.2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дата формирования документа в заголовочной части документа должна быть оформлена словесно-цифровым способом (например, «15 июня 2008»);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дата формирования документа в кодовой зоне заголовочной части документа должна быть оформлена в формате «день, месяц, год» (00.00.0000);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hyperlink r:id="rId7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наименование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получателя бюджетных средств в заголовочной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номер лицевого счета должен соответствовать номеру соответствующего лицевого счета получателя бюджетных средств, открытого в Поселении получателю бюджетных средств;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наименование главного распорядителя бюджетных средств в заголовочной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Решением Совета  «О бюджете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Башкортостан»;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заголовочной части должно указываться полное (сокращенное) наименование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Башкортостан, в котором открыт соответствующий лицевой счет получателя бюджетных средств;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ИКЗ должен соответствовать ИКЗ, указанному в утвержденном плане-графике закупок;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Республики Башкортостан, утвержденным в установленном порядке Министерством финансов Республики Башкортостан и Положению об установлении, детализации и определении порядка применения бюджетной классификации Республики Башкортостан в части, относящейся к бюджету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Башкортостан,  утвержденным в установленном порядке сельским поселением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, действующим в текущем финансовом году на момент представления Сведений об обязательстве (далее - действующие коды);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Par154"/>
      <w:bookmarkEnd w:id="6"/>
      <w:r w:rsidRPr="006B1F9B">
        <w:rPr>
          <w:rFonts w:ascii="Times New Roman" w:hAnsi="Times New Roman"/>
          <w:color w:val="000000"/>
          <w:sz w:val="24"/>
          <w:szCs w:val="24"/>
        </w:rPr>
        <w:t>2.5. При приеме от получателя бюджетных средств Сведений об обязательстве на бумажном носителе также проверяется: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соответствие формы представленных Сведений об обязательстве форме согласно приложению № 1 к настоящему Порядку;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Исправления в документе на бумажном носителе оговариваются надписью «исправлено» и заверяются лицами, подписавшими документ, с указанием даты исправления.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2.5.1. Поселение наряду с проверкой, предусмотренной пунктами 2.3 - </w:t>
      </w:r>
      <w:hyperlink w:anchor="Par154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2.5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8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6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9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- 10 раздела 1 «Реквизиты документа-основания», </w:t>
      </w:r>
      <w:hyperlink r:id="rId10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1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- 3 раздела 2 «Реквизиты контрагента», </w:t>
      </w:r>
      <w:hyperlink r:id="rId11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4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, 17, </w:t>
      </w:r>
      <w:hyperlink r:id="rId12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20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- 24 раздела 5 «Расшифровка обязательства» Сведений об обязательстве.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3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3 раздела 1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>«Реквизиты документа-основания», графе 4 раздела 5 «Расшифровка обязательства»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2.5.2. 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Терзаказ), Поселение дополнительно осуществляет проверку соответствия информации, содержащейся в Сведениях об обязательстве, данным об объектах капитального строительства, объектах недвижимости, мероприятиях (укрупненных инвестиционных проектах), включенных в РАИП или Терзаказа, доведенным в соответствии с Порядком составления и ведения сводной бюджетной росписи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и бюджетных росписей главных распорядителей средств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 Республики Башкортостан (главных администраторов источников финансирования дефицита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Башкортостан), в части: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наименования получателя средств бюджета (муниципального заказчика);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наименования объекта РАИП или Терзаказа;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уникального кода, присвоенного объекту РАИП или Терзаказа;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кодов классификации расходов бюджета в разрезе кодов объектов РАИП или Терзаказа.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Par172"/>
      <w:bookmarkEnd w:id="7"/>
      <w:r w:rsidRPr="006B1F9B">
        <w:rPr>
          <w:rFonts w:ascii="Times New Roman" w:hAnsi="Times New Roman"/>
          <w:color w:val="000000"/>
          <w:sz w:val="24"/>
          <w:szCs w:val="24"/>
        </w:rPr>
        <w:t xml:space="preserve">2.5.3. Поселение осуществляет проверку соответствия информации, содержащейся в Сведениях об обязательстве, сведениям о муниципальном 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4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графах 2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5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3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6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6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, 7 раздела 1 «Реквизиты документа-основания», </w:t>
      </w:r>
      <w:hyperlink r:id="rId17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>, 3 раздела 2 «Реквизиты контрагента», 6 раздела 4 «Дополнительные реквизиты обязательства, сформированного на основе контракта».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2.6. Сведения об обязательстве, представленные получателем бюджетных средств в Поселение, подлежат проверке уполномоченным работником Поселения в течение двух рабочих дней после дня их представления.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2.5.3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настоящего Порядка, Поселение не позднее двух рабочих дней после дня представления получателем бюджетных средств Сведений об обязательстве направляет Протокол с указанием причин возврата.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" w:name="Par177"/>
      <w:bookmarkEnd w:id="8"/>
      <w:r w:rsidRPr="006B1F9B">
        <w:rPr>
          <w:rFonts w:ascii="Times New Roman" w:hAnsi="Times New Roman"/>
          <w:color w:val="000000"/>
          <w:sz w:val="24"/>
          <w:szCs w:val="24"/>
        </w:rPr>
        <w:t>2.7. При постановке на учет бюджетного обязательства Поселение осуществляет проверку на не превышение суммы бюджетного обязательства по соответствующим кодам бюджетной классификации сумме: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9" w:name="Par181"/>
      <w:bookmarkEnd w:id="9"/>
      <w:r w:rsidRPr="006B1F9B">
        <w:rPr>
          <w:rFonts w:ascii="Times New Roman" w:hAnsi="Times New Roman"/>
          <w:color w:val="000000"/>
          <w:sz w:val="24"/>
          <w:szCs w:val="24"/>
        </w:rPr>
        <w:t>В случае принятия получателем бюджетных средств бюджетного обязательства в иностранной валюте осуществляется проверка на не превышение сумме бюджетных данных суммы бюджетного обязательства, пересчитанной Поселением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случае, если бюджетное обязательство превышает неиспользованные доведенные бюджетные данные, Поселение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информацию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№ 2 к настоящему Порядку учета.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Поселением и получателем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0" w:name="Par186"/>
      <w:bookmarkEnd w:id="10"/>
      <w:r w:rsidRPr="006B1F9B">
        <w:rPr>
          <w:rFonts w:ascii="Times New Roman" w:hAnsi="Times New Roman"/>
          <w:color w:val="000000"/>
          <w:sz w:val="24"/>
          <w:szCs w:val="24"/>
        </w:rPr>
        <w:t xml:space="preserve">2.8. 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2.5.3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Поселение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 установленном порядке получателю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55"/>
        <w:gridCol w:w="1813"/>
        <w:gridCol w:w="365"/>
        <w:gridCol w:w="365"/>
        <w:gridCol w:w="365"/>
        <w:gridCol w:w="365"/>
        <w:gridCol w:w="365"/>
        <w:gridCol w:w="365"/>
        <w:gridCol w:w="365"/>
        <w:gridCol w:w="365"/>
        <w:gridCol w:w="527"/>
        <w:gridCol w:w="527"/>
        <w:gridCol w:w="527"/>
        <w:gridCol w:w="527"/>
        <w:gridCol w:w="454"/>
        <w:gridCol w:w="454"/>
        <w:gridCol w:w="454"/>
        <w:gridCol w:w="454"/>
        <w:gridCol w:w="454"/>
      </w:tblGrid>
      <w:tr w:rsidR="00882ADC" w:rsidRPr="006B1F9B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Порядковый номер бюджетного обязательства</w:t>
            </w:r>
          </w:p>
        </w:tc>
      </w:tr>
      <w:tr w:rsidR="00882ADC" w:rsidRPr="006B1F9B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DC" w:rsidRPr="006B1F9B" w:rsidRDefault="00882AD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F9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</w:tr>
    </w:tbl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1 разряд - вид бюджетного обязательства, который принимает следующие значения: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1 - бюджетные обязательства, поставленные на учет на основании государственных контрактов;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2 - бюджетные обязательства, поставленные на учет на основании договоров;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3 - бюджетные обязательства, поставленные на учет Поселение в соответствии с пунктом 2.2 настоящего Порядка;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4 - бюджетные обязательства, возникающие на основании исполнительных документов;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Par235"/>
      <w:bookmarkEnd w:id="11"/>
      <w:r w:rsidRPr="006B1F9B">
        <w:rPr>
          <w:rFonts w:ascii="Times New Roman" w:hAnsi="Times New Roman"/>
          <w:color w:val="000000"/>
          <w:sz w:val="24"/>
          <w:szCs w:val="24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2.10. Бюджетное обязательство, принятое получателем бюджетных средств в иностранной валюте, учитывается Поселением в сумме рублевого эквивалента бюджетного обязательства, рассчитанной по курсу Центрального банка Российской Федерации, установленного на день постановки на учет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Par238"/>
      <w:bookmarkEnd w:id="12"/>
      <w:r w:rsidRPr="006B1F9B">
        <w:rPr>
          <w:rFonts w:ascii="Times New Roman" w:hAnsi="Times New Roman"/>
          <w:color w:val="000000"/>
          <w:sz w:val="24"/>
          <w:szCs w:val="24"/>
        </w:rPr>
        <w:t>2.11. Бюджетные обязательства, поставленные на учет в Поселении 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№ 3 к настоящему порядку учета.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3" w:name="Par240"/>
      <w:bookmarkEnd w:id="13"/>
      <w:r w:rsidRPr="006B1F9B">
        <w:rPr>
          <w:rFonts w:ascii="Times New Roman" w:hAnsi="Times New Roman"/>
          <w:color w:val="000000"/>
          <w:sz w:val="24"/>
          <w:szCs w:val="24"/>
        </w:rPr>
        <w:t>2.12. При внесении изменений в бюджетное обязательство по документам-основаниям получатель бюджетных средств представляет в Поселение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№ 4 к настоящему Порядку.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Поселение в течение двух рабочих дней после дня представления Заявки на внесение изменений в обязательство осуществляет ее проверку в порядке, аналогичном предусмотренному в пунктах 2.3 - </w:t>
      </w:r>
      <w:hyperlink w:anchor="Par172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2.5.3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2.13. 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Поселение не позднее двух рабочих дней после представления Заявки на внесение изменений в обязательство получателем бюджетных средств: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4" w:name="Par250"/>
      <w:bookmarkEnd w:id="14"/>
      <w:r w:rsidRPr="006B1F9B">
        <w:rPr>
          <w:rFonts w:ascii="Times New Roman" w:hAnsi="Times New Roman"/>
          <w:color w:val="000000"/>
          <w:sz w:val="24"/>
          <w:szCs w:val="24"/>
        </w:rPr>
        <w:t>2.14. При внесении получателем бюджетных средств изменений в бюджетное обязательство, учтенное Поселением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Поселением номер бюджетного обязательства, подлежащего изменению.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5" w:name="Par251"/>
      <w:bookmarkEnd w:id="15"/>
      <w:r w:rsidRPr="006B1F9B">
        <w:rPr>
          <w:rFonts w:ascii="Times New Roman" w:hAnsi="Times New Roman"/>
          <w:color w:val="000000"/>
          <w:sz w:val="24"/>
          <w:szCs w:val="24"/>
        </w:rPr>
        <w:t>2.15. При внесении изменений в бюджетное обязательство Поселение осуществляет проверку на не превышение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6" w:name="Par253"/>
      <w:bookmarkEnd w:id="16"/>
      <w:r w:rsidRPr="006B1F9B">
        <w:rPr>
          <w:rFonts w:ascii="Times New Roman" w:hAnsi="Times New Roman"/>
          <w:color w:val="000000"/>
          <w:sz w:val="24"/>
          <w:szCs w:val="24"/>
        </w:rPr>
        <w:t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Поселением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случае, если измененное бюджетное обязательство получателя бюджетных средств в неисполненной части превышает неисполненные доведенные бюджетные данные, Поселение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7" w:name="Par256"/>
      <w:bookmarkEnd w:id="17"/>
      <w:r w:rsidRPr="006B1F9B">
        <w:rPr>
          <w:rFonts w:ascii="Times New Roman" w:hAnsi="Times New Roman"/>
          <w:color w:val="000000"/>
          <w:sz w:val="24"/>
          <w:szCs w:val="24"/>
        </w:rPr>
        <w:t>2.16. При положительном результате проверки Заявки на внесение изменений в соответствии с требованиями, установленными в пункте 2.12 настоящего Порядка, Поселение 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2.17. Для аннулирования неисполненной части бюджетного обязательства либо полного аннулирования бюджетного обязательства, поставленного на учет в Поселении, в связи с исполнением (расторжением) документа-основания получатель бюджетных средств представляет в Поселение Заявку на внесение изменений в обязательство.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При аннулировании неисполненной части либо полного аннулирования бюджетного обязательства получателя бюджетных средств Поселение 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8" w:name="Par267"/>
      <w:bookmarkEnd w:id="18"/>
      <w:r w:rsidRPr="006B1F9B">
        <w:rPr>
          <w:rFonts w:ascii="Times New Roman" w:hAnsi="Times New Roman"/>
          <w:color w:val="000000"/>
          <w:sz w:val="24"/>
          <w:szCs w:val="24"/>
        </w:rPr>
        <w:t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Для перерегистрации бюджетного обязательства получатель бюджетных средств представляет в Поселение Заявку на перерегистрацию бюджетного обязательства (далее - Заявка на перерегистрацию обязательства), оформленную по форме согласно приложению № 5 к настоящему Порядку.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Поселение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8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Заявке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Поселение не позднее двух рабочих дней после представления Заявки на перерегистрацию обязательства получателем бюджетных средств: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2.20. При положительном результате проверки в соответствии с требованиями, установленными пунктом 2.18 настоящего Порядка, Поселение осуществляет перерегистрацию бюджетного обязательства с отражением в Журнале действующих обязательств.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9" w:name="Par280"/>
      <w:bookmarkEnd w:id="19"/>
      <w:r w:rsidRPr="006B1F9B">
        <w:rPr>
          <w:rFonts w:ascii="Times New Roman" w:hAnsi="Times New Roman"/>
          <w:color w:val="000000"/>
          <w:sz w:val="24"/>
          <w:szCs w:val="24"/>
        </w:rPr>
        <w:t>2.21. Учет бюджетных обязательств в Поселении,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средств в Поселение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0" w:name="Par283"/>
      <w:bookmarkEnd w:id="20"/>
      <w:r w:rsidRPr="006B1F9B">
        <w:rPr>
          <w:rFonts w:ascii="Times New Roman" w:hAnsi="Times New Roman"/>
          <w:color w:val="000000"/>
          <w:sz w:val="24"/>
          <w:szCs w:val="24"/>
        </w:rPr>
        <w:t>2.22. Учет Поселения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Поселение 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до участника бюджетного процесса, которому получатель бюджетных средств передал свои полномочия;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1" w:name="Par288"/>
      <w:bookmarkEnd w:id="21"/>
      <w:r w:rsidRPr="006B1F9B">
        <w:rPr>
          <w:rFonts w:ascii="Times New Roman" w:hAnsi="Times New Roman"/>
          <w:color w:val="000000"/>
          <w:sz w:val="24"/>
          <w:szCs w:val="24"/>
        </w:rPr>
        <w:t>2.23. Передача учтенных Поселением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№ 6 к настоящему Порядку.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Реорганизуемый получатель средств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представляет подписанный участвующими в реорганизации получателями средств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Акт приемки-передачи бюджетных обязательств в Поселение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Поселение формирует Реестр проверенных и принятых на учет бюджетных обязательств по форме согласно приложению № 13 к настоящему Порядку.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III. Порядок учета бюджетных обязательств получателей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бюджетных средств по исполнительным документам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3.1. 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Республики Башкортостан по исполнению исполнительного документа (далее - Информация).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3.2. В случае, если в Поселении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3.3. 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 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IV. Представление информации о бюджетных обязательствах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получателей бюджетных средств, учтенных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Министерстве финансов Республики Башкортостан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4.1. Ежемесячно и по запросу главного распорядителя (получателя) бюджетных средств Поселение предоставляет Справку об исполнении принятых на учет бюджетных обязательств (далее - Справка об исполнении обязательств), оформленную по форме согласно приложению № 7 к настоящему Порядку учета.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Поселении на основании Сведений об обязательстве.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4.2. Поселение формирует Реестры принятых на учет бюджетных обязательств (далее - Реестр принятых на учет обязательств) по форме согласно приложению №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Республики Башкортостан в разрезе кодов классификации расходов бюджетов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4.3. По запросу главного распорядителя (распорядителя) бюджетных средств Поселение 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Республики Башкортостан, Поселение составляет Отчет об исполнении бюджетных обязательств по форме согласно приложению № 9 к настоящему Порядку учета, учтенных в Поселении.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4.5. По запросу в главного распорядителя (распорядителя) бюджетных средств Поселение представляет дополнение к Отчету об исполнении обязательств Сведения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№ 10 к настоящему Порядку.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4.5.1. Поселение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Терзаказа, по форме согласно приложению № 11 к настоящему Порядку (далее - Отчет об исполнении обязательств по РАИП или Терзаказу).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Отчет об исполнении обязательств по РАИП или Терзаказу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4.6. Предоставление информации о бюджетных обязательствах, учтенных в Поселении,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4.7. По запросу главного распорядителя (получателя) бюджетных средств, представляемому в течение первых десяти рабочих дней текущего финансового года, Поселение формирует Справку о неисполненных в отчетном финансовом году бюджетных обязательствах по муниципальным контрактам на поставку товаров, выполнение работ, оказание услуг (далее - Справка о неисполненных обязательствах по муниципальному контракту) по форме согласно приложению № 12 к настоящему Порядку и направляет ее данному главному распорядителю (получателю)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На основании Справки о неисполненных обязательствах по муниципальному контракту могут быть увеличены бюджетные ассигнования на оплату муниципальных контрактов на поставку товаров, выполнение работ, оказание услуг.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V. Указания по заполнению документов,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предусмотренных настоящим Порядком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2" w:name="Par327"/>
      <w:bookmarkEnd w:id="22"/>
      <w:r w:rsidRPr="006B1F9B">
        <w:rPr>
          <w:rFonts w:ascii="Times New Roman" w:hAnsi="Times New Roman"/>
          <w:color w:val="000000"/>
          <w:sz w:val="24"/>
          <w:szCs w:val="24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заголовочной части формы документов указывается дата формирования документа, оформленная словесно-цифровым способом (например, «15 июня 2008»), с отражением в кодовой зоне даты в формате «день, месяц, год» (00.00.0000);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реквизиты заголовочной части форм документов предусматривают отражение по соответствующим строкам: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«Получатель бюджетных средств»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«Главный распорядитель бюджетных средств»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«Главный распорядитель (распорядитель) бюджетных средств»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«Наименование бюджета» - «Бюджет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Республики Башкортостан»;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«Финансовый орган» - «Администрация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»;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«Наименование участника бюджетного процесса»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содержательной (табличной) части формы документа показатели: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содержащие дату, отражаются в формате «день, месяц, год» (00.00.0000), например (20.08.2008);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содержащие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При отсутствии данных для заполнения по соответствующей строке раздела (подраздела) графы документа: для суммовых значений показателей проставляется «ноль» (0); для текстовых, словесно-цифровых показателей графы не заполняются.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Документ, сформированный Поселением,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3" w:name="Par350"/>
      <w:bookmarkEnd w:id="23"/>
      <w:r w:rsidRPr="006B1F9B">
        <w:rPr>
          <w:rFonts w:ascii="Times New Roman" w:hAnsi="Times New Roman"/>
          <w:color w:val="000000"/>
          <w:sz w:val="24"/>
          <w:szCs w:val="24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разделе 1 «Реквизиты документа-основания» отражаются реквизиты документа-основания;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1 - вид документа-основания;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2 - номер документа-основания;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3 - дата заключения (принятия) документа-основания;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6 - сумма по документу-основанию в валюте бюджетного обязательства;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7 - код валюты бюджетного обязательства по ОКВ;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установлен авансовый платеж в процентах от суммы обязательства графа 9 не заполняется;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«ноль» (0).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разделах 2 «Реквизиты контрагента», </w:t>
      </w:r>
      <w:hyperlink r:id="rId19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2.1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>«Дополнительные реквизиты для перечисления» отражаются реквизиты контрагента в соответствии с документом-основанием: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1 - полное наименование юридического лица или фамилия, имя, отчество физического лица;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3 - код причины постановки на учет в налоговом органе (КПП) контрагента (при наличии);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графах 4, 5, 6 юридический адрес (место регистрации):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графы 7, 8 не заполняются;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случае, когда бюджетное обязательство возникло из исполнительного документа, заполняется раздел 3 «Реквизиты исполнительного документа», с отражением следующих показателей: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1 - номера исполнительного документа;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2 - даты выдачи исполнительного документа;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3 - наименования судебного органа, выдавшего исполнительный документ;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4 - суммы по исполнительному документу;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графах 5, </w:t>
      </w:r>
      <w:hyperlink r:id="rId20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6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соответственно номер, дата Уведомления о поступлении исполнительного документа.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1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раздел 4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>«Дополнительные реквизиты обязательства, сформированного на основе контракта» с отражением следующих показателей: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графы 1 - </w:t>
      </w:r>
      <w:hyperlink r:id="rId22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5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не заполняются;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Раздел 5 «Расшифровка обязательства» заполняется с отражением следующих показателей: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1 - порядкового номера записи по строке;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2 - кодов бюджетной классификации, по которым принимается бюджетное обязательство;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этом,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 сельского поселения </w:t>
      </w:r>
      <w:r w:rsidRPr="006B1F9B">
        <w:rPr>
          <w:rFonts w:ascii="Times New Roman" w:hAnsi="Times New Roman"/>
          <w:bCs/>
          <w:color w:val="000000"/>
          <w:sz w:val="24"/>
          <w:szCs w:val="24"/>
        </w:rPr>
        <w:t>Алгинский</w:t>
      </w:r>
      <w:r w:rsidRPr="006B1F9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 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Поселением  (далее - код цели).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Отметка Поселения о принятии на учет бюджетного обязательства заполняется ответственным работником Поселения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Поселении.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графах 24, 25 указываются соответственно наименование и код объекта РАИП или Терзаказа.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5.3. Формирование Заявки на внесение изменений в обязательство осуществляется получателем бюджетных средств в порядке, установленном </w:t>
      </w:r>
      <w:hyperlink w:anchor="Par350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пунктом 5.2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настоящего Порядка учета с учетом следующих особенностей.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заголовочной части документа указывается дата его составления.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При частичном (в неисполненной части) либо полном аннулировании бюджетного обязательства в связи с завершением либо расторжением муниципального контракта в графе 6 раздела 4 «Дополнительные реквизиты обязательства, сформированного на основе контракта» указывается статус исполнения контракта: «завершен (исполнен)» либо «аннулирован (расторгнут)», с отражением в графе 7 номера реестровой записи в реестре контрактов, присвоенного уполномоченным органом.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5.4. Формирование Заявки на перерегистрацию бюджетного обязательства осуществляется получателем бюджетных средств в порядке, установленном пунктом 5.2 настоящего Порядка учета с учетом следующих особенностей.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наименовании Заявки на перерегистрацию обязательства указывается учетный номер бюджетного обязательства, присвоенный при принятии на учет Поселением.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5.5. Акт приемки-передачи принятых на учет бюджетных обязательств при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Заголовочная часть Акта приемки-передачи бюджетных обязательств оформляется: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 строке «Участник бюджетного процесса, передающий обязательства»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 строке «Участник бюджетного процесса, принимающий обязательства»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по строке «Основание для передачи обязательств» указываются наименование, номер и дата документа, в соответствии с которым осуществляется реорганизация.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Раздел 1. «Реквизиты документа-основания» формируется по следующим показателям: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графах 2, </w:t>
      </w:r>
      <w:hyperlink r:id="rId23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3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4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4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графах 5, </w:t>
      </w:r>
      <w:hyperlink r:id="rId25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6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- дата начала и дата окончания действия документа-основания;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7 - сумма бюджетного обязательства по документу-основанию.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Графа 7 раздела 1. «Реквизиты документа-основания» является группирующей для показателей, отраженных в графе 4 раздела 2.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Раздел 2. «Бюджетные обязательства» формируется по следующим показателям: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графах 3, </w:t>
      </w:r>
      <w:hyperlink r:id="rId26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4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882ADC" w:rsidRPr="006B1F9B" w:rsidRDefault="00882AD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6B1F9B">
        <w:rPr>
          <w:rFonts w:ascii="Times New Roman" w:hAnsi="Times New Roman"/>
          <w:color w:val="000000"/>
          <w:sz w:val="24"/>
          <w:szCs w:val="24"/>
        </w:rPr>
        <w:t xml:space="preserve">В графах 10, </w:t>
      </w:r>
      <w:hyperlink r:id="rId27" w:history="1">
        <w:r w:rsidRPr="006B1F9B">
          <w:rPr>
            <w:rFonts w:ascii="Times New Roman" w:hAnsi="Times New Roman"/>
            <w:color w:val="000000"/>
            <w:sz w:val="24"/>
            <w:szCs w:val="24"/>
          </w:rPr>
          <w:t>11</w:t>
        </w:r>
      </w:hyperlink>
      <w:r w:rsidRPr="006B1F9B">
        <w:rPr>
          <w:rFonts w:ascii="Times New Roman" w:hAnsi="Times New Roman"/>
          <w:color w:val="000000"/>
          <w:sz w:val="24"/>
          <w:szCs w:val="24"/>
        </w:rPr>
        <w:t xml:space="preserve"> указываются соответственно наименование и код объекта РАИП или Терзаказа.</w:t>
      </w:r>
    </w:p>
    <w:p w:rsidR="00882ADC" w:rsidRPr="006B1F9B" w:rsidRDefault="00882ADC" w:rsidP="00482A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882ADC" w:rsidRPr="006B1F9B" w:rsidSect="005530B2">
      <w:headerReference w:type="default" r:id="rId28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ADC" w:rsidRDefault="00882ADC" w:rsidP="005530B2">
      <w:pPr>
        <w:spacing w:after="0" w:line="240" w:lineRule="auto"/>
      </w:pPr>
      <w:r>
        <w:separator/>
      </w:r>
    </w:p>
  </w:endnote>
  <w:endnote w:type="continuationSeparator" w:id="0">
    <w:p w:rsidR="00882ADC" w:rsidRDefault="00882ADC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ADC" w:rsidRDefault="00882ADC" w:rsidP="005530B2">
      <w:pPr>
        <w:spacing w:after="0" w:line="240" w:lineRule="auto"/>
      </w:pPr>
      <w:r>
        <w:separator/>
      </w:r>
    </w:p>
  </w:footnote>
  <w:footnote w:type="continuationSeparator" w:id="0">
    <w:p w:rsidR="00882ADC" w:rsidRDefault="00882ADC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DC" w:rsidRDefault="00882ADC">
    <w:pPr>
      <w:pStyle w:val="Header"/>
      <w:jc w:val="center"/>
    </w:pPr>
  </w:p>
  <w:p w:rsidR="00882ADC" w:rsidRPr="005530B2" w:rsidRDefault="00882ADC">
    <w:pPr>
      <w:pStyle w:val="Header"/>
      <w:jc w:val="center"/>
      <w:rPr>
        <w:rFonts w:ascii="Times New Roman" w:hAnsi="Times New Roman"/>
        <w:sz w:val="20"/>
        <w:szCs w:val="20"/>
      </w:rPr>
    </w:pPr>
    <w:r w:rsidRPr="005530B2">
      <w:rPr>
        <w:rFonts w:ascii="Times New Roman" w:hAnsi="Times New Roman"/>
        <w:sz w:val="20"/>
        <w:szCs w:val="20"/>
      </w:rPr>
      <w:fldChar w:fldCharType="begin"/>
    </w:r>
    <w:r w:rsidRPr="005530B2">
      <w:rPr>
        <w:rFonts w:ascii="Times New Roman" w:hAnsi="Times New Roman"/>
        <w:sz w:val="20"/>
        <w:szCs w:val="20"/>
      </w:rPr>
      <w:instrText>PAGE   \* MERGEFORMAT</w:instrText>
    </w:r>
    <w:r w:rsidRPr="005530B2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5</w:t>
    </w:r>
    <w:r w:rsidRPr="005530B2">
      <w:rPr>
        <w:rFonts w:ascii="Times New Roman" w:hAnsi="Times New Roman"/>
        <w:sz w:val="20"/>
        <w:szCs w:val="20"/>
      </w:rPr>
      <w:fldChar w:fldCharType="end"/>
    </w:r>
  </w:p>
  <w:p w:rsidR="00882ADC" w:rsidRDefault="00882A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A8B"/>
    <w:rsid w:val="00036A62"/>
    <w:rsid w:val="00066EA9"/>
    <w:rsid w:val="000E1F42"/>
    <w:rsid w:val="00107F21"/>
    <w:rsid w:val="001433BD"/>
    <w:rsid w:val="00153FD1"/>
    <w:rsid w:val="00172023"/>
    <w:rsid w:val="00180C35"/>
    <w:rsid w:val="001D3821"/>
    <w:rsid w:val="00255AC7"/>
    <w:rsid w:val="003705C7"/>
    <w:rsid w:val="00371BCC"/>
    <w:rsid w:val="0039313F"/>
    <w:rsid w:val="003B1CB8"/>
    <w:rsid w:val="003F2264"/>
    <w:rsid w:val="00482AE7"/>
    <w:rsid w:val="00485973"/>
    <w:rsid w:val="004A405D"/>
    <w:rsid w:val="00513E84"/>
    <w:rsid w:val="00526EAD"/>
    <w:rsid w:val="005401BA"/>
    <w:rsid w:val="005530B2"/>
    <w:rsid w:val="00570660"/>
    <w:rsid w:val="005F025E"/>
    <w:rsid w:val="00614A7E"/>
    <w:rsid w:val="006A510D"/>
    <w:rsid w:val="006B1F9B"/>
    <w:rsid w:val="00822C9B"/>
    <w:rsid w:val="00851AEC"/>
    <w:rsid w:val="008768D4"/>
    <w:rsid w:val="00882ADC"/>
    <w:rsid w:val="00897D3C"/>
    <w:rsid w:val="00915AA8"/>
    <w:rsid w:val="009325F2"/>
    <w:rsid w:val="00986A71"/>
    <w:rsid w:val="00A041A2"/>
    <w:rsid w:val="00A91897"/>
    <w:rsid w:val="00AA59AA"/>
    <w:rsid w:val="00AD43F1"/>
    <w:rsid w:val="00B15B3F"/>
    <w:rsid w:val="00C03B35"/>
    <w:rsid w:val="00C51869"/>
    <w:rsid w:val="00C9549D"/>
    <w:rsid w:val="00CC300A"/>
    <w:rsid w:val="00D85ACD"/>
    <w:rsid w:val="00DD6BF7"/>
    <w:rsid w:val="00E05DF1"/>
    <w:rsid w:val="00E46A8B"/>
    <w:rsid w:val="00EA33DB"/>
    <w:rsid w:val="00EE6D60"/>
    <w:rsid w:val="00FF2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A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30B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530B2"/>
    <w:rPr>
      <w:rFonts w:cs="Times New Roman"/>
    </w:rPr>
  </w:style>
  <w:style w:type="paragraph" w:customStyle="1" w:styleId="ConsPlusTitle">
    <w:name w:val="ConsPlusTitle"/>
    <w:uiPriority w:val="99"/>
    <w:rsid w:val="00DD6BF7"/>
    <w:pPr>
      <w:widowControl w:val="0"/>
      <w:autoSpaceDE w:val="0"/>
      <w:autoSpaceDN w:val="0"/>
    </w:pPr>
    <w:rPr>
      <w:rFonts w:eastAsia="Times New Roman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6E353k7rAE" TargetMode="External"/><Relationship Id="rId13" Type="http://schemas.openxmlformats.org/officeDocument/2006/relationships/hyperlink" Target="consultantplus://offline/ref=F3DFF1F2A3241D66E81B5BAB9AE1909E01800D13A45F1AEA4B872719F5E33ECCD1E34D12AB1C5B5298A5E657k7rBE" TargetMode="External"/><Relationship Id="rId18" Type="http://schemas.openxmlformats.org/officeDocument/2006/relationships/hyperlink" Target="consultantplus://offline/ref=F3DFF1F2A3241D66E81B5BAB9AE1909E01800D13A45F1AEA4B872719F5E33ECCD1E34D12AB1C5B5298A4E651k7r8E" TargetMode="External"/><Relationship Id="rId26" Type="http://schemas.openxmlformats.org/officeDocument/2006/relationships/hyperlink" Target="consultantplus://offline/ref=F3DFF1F2A3241D66E81B5BAB9AE1909E01800D13A45F1AEA4B872719F5E33ECCD1E34D12AB1C5B5298A6E253k7r9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3DFF1F2A3241D66E81B5BAB9AE1909E01800D13A45F1AEA4B872719F5E33ECCD1E34D12AB1C5B5298A6E056k7rCE" TargetMode="External"/><Relationship Id="rId7" Type="http://schemas.openxmlformats.org/officeDocument/2006/relationships/hyperlink" Target="consultantplus://offline/ref=F3DFF1F2A3241D66E81B5BAB9AE1909E01800D13A45F1AEA4B872719F5E33ECCD1E34D12AB1C5B5298A4EB54k7rEE" TargetMode="External"/><Relationship Id="rId12" Type="http://schemas.openxmlformats.org/officeDocument/2006/relationships/hyperlink" Target="consultantplus://offline/ref=F3DFF1F2A3241D66E81B5BAB9AE1909E01800D13A45F1AEA4B872719F5E33ECCD1E34D12AB1C5B5298A6E05Ck7r1E" TargetMode="External"/><Relationship Id="rId17" Type="http://schemas.openxmlformats.org/officeDocument/2006/relationships/hyperlink" Target="consultantplus://offline/ref=F3DFF1F2A3241D66E81B5BAB9AE1909E01800D13A45F1AEA4B872719F5E33ECCD1E34D12AB1C5B5298A5E651k7rCE" TargetMode="External"/><Relationship Id="rId25" Type="http://schemas.openxmlformats.org/officeDocument/2006/relationships/hyperlink" Target="consultantplus://offline/ref=F3DFF1F2A3241D66E81B5BAB9AE1909E01800D13A45F1AEA4B872719F5E33ECCD1E34D12AB1C5B5298A6E256k7r1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3DFF1F2A3241D66E81B5BAB9AE1909E01800D13A45F1AEA4B872719F5E33ECCD1E34D12AB1C5B5298A5E657k7rCE" TargetMode="External"/><Relationship Id="rId20" Type="http://schemas.openxmlformats.org/officeDocument/2006/relationships/hyperlink" Target="consultantplus://offline/ref=F3DFF1F2A3241D66E81B5BAB9AE1909E01800D13A45F1AEA4B872719F5E33ECCD1E34D12AB1C5B5298A6E056k7rDE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F3DFF1F2A3241D66E81B5BAB9AE1909E01800D13A45F1AEA4B872719F5E33ECCD1E34D12AB1C5B5298A6E05Dk7rBE" TargetMode="External"/><Relationship Id="rId24" Type="http://schemas.openxmlformats.org/officeDocument/2006/relationships/hyperlink" Target="consultantplus://offline/ref=F3DFF1F2A3241D66E81B5BAB9AE1909E01800D13A45F1AEA4B872719F5E33ECCD1E34D12AB1C5B5298A6E256k7rFE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3DFF1F2A3241D66E81B5BAB9AE1909E01800D13A45F1AEA4B872719F5E33ECCD1E34D12AB1C5B5298A5E657k7rBE" TargetMode="External"/><Relationship Id="rId23" Type="http://schemas.openxmlformats.org/officeDocument/2006/relationships/hyperlink" Target="consultantplus://offline/ref=F3DFF1F2A3241D66E81B5BAB9AE1909E01800D13A45F1AEA4B872719F5E33ECCD1E34D12AB1C5B5298A6E256k7rC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F3DFF1F2A3241D66E81B5BAB9AE1909E01800D13A45F1AEA4B872719F5E33ECCD1E34D12AB1C5B5298A6E35Dk7rAE" TargetMode="External"/><Relationship Id="rId19" Type="http://schemas.openxmlformats.org/officeDocument/2006/relationships/hyperlink" Target="consultantplus://offline/ref=F3DFF1F2A3241D66E81B5BAB9AE1909E01800D13A45F1AEA4B872719F5E33ECCD1E34D12AB1C5B5298A6E35Ck7rC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3DFF1F2A3241D66E81B5BAB9AE1909E01800D13A45F1AEA4B872719F5E33ECCD1E34D12AB1C5B5298A6E353k7rFE" TargetMode="External"/><Relationship Id="rId14" Type="http://schemas.openxmlformats.org/officeDocument/2006/relationships/hyperlink" Target="consultantplus://offline/ref=F3DFF1F2A3241D66E81B5BAB9AE1909E01800D13A45F1AEA4B872719F5E33ECCD1E34D12AB1C5B5298A5E657k7r8E" TargetMode="External"/><Relationship Id="rId22" Type="http://schemas.openxmlformats.org/officeDocument/2006/relationships/hyperlink" Target="consultantplus://offline/ref=F3DFF1F2A3241D66E81B5BAB9AE1909E01800D13A45F1AEA4B872719F5E33ECCD1E34D12AB1C5B5298A6E051k7rEE" TargetMode="External"/><Relationship Id="rId27" Type="http://schemas.openxmlformats.org/officeDocument/2006/relationships/hyperlink" Target="consultantplus://offline/ref=F3DFF1F2A3241D66E81B5BAB9AE1909E01800D13A45F1AEA4B872719F5E33ECCD1E34D12AB1C5B5298A6E253k7rE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203</TotalTime>
  <Pages>16</Pages>
  <Words>9058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 Данияр Фрунзевич</dc:creator>
  <cp:keywords/>
  <dc:description/>
  <cp:lastModifiedBy>Алга</cp:lastModifiedBy>
  <cp:revision>18</cp:revision>
  <cp:lastPrinted>2019-12-31T12:28:00Z</cp:lastPrinted>
  <dcterms:created xsi:type="dcterms:W3CDTF">2018-08-10T04:43:00Z</dcterms:created>
  <dcterms:modified xsi:type="dcterms:W3CDTF">2019-12-31T12:29:00Z</dcterms:modified>
</cp:coreProperties>
</file>