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5D45" w:rsidRDefault="00FB5D45" w:rsidP="00FB5D45">
      <w:pPr>
        <w:jc w:val="center"/>
        <w:rPr>
          <w:sz w:val="28"/>
          <w:szCs w:val="28"/>
        </w:rPr>
      </w:pPr>
      <w:r>
        <w:rPr>
          <w:sz w:val="28"/>
          <w:szCs w:val="28"/>
        </w:rPr>
        <w:t>Администрация сельского поселения Кадыргуловский сельсовет</w:t>
      </w:r>
    </w:p>
    <w:p w:rsidR="00FB5D45" w:rsidRDefault="00FB5D45" w:rsidP="00FB5D45">
      <w:pPr>
        <w:jc w:val="center"/>
        <w:rPr>
          <w:sz w:val="28"/>
          <w:szCs w:val="28"/>
        </w:rPr>
      </w:pPr>
      <w:r>
        <w:rPr>
          <w:sz w:val="28"/>
          <w:szCs w:val="28"/>
        </w:rPr>
        <w:t>муниципального района Давлекановский район</w:t>
      </w:r>
    </w:p>
    <w:p w:rsidR="00FB5D45" w:rsidRDefault="00FB5D45" w:rsidP="00FB5D45">
      <w:pPr>
        <w:jc w:val="center"/>
        <w:rPr>
          <w:sz w:val="28"/>
          <w:szCs w:val="28"/>
        </w:rPr>
      </w:pPr>
      <w:r>
        <w:rPr>
          <w:sz w:val="28"/>
          <w:szCs w:val="28"/>
        </w:rPr>
        <w:t>Республики Башкортостан</w:t>
      </w:r>
    </w:p>
    <w:p w:rsidR="00FB5D45" w:rsidRDefault="00FB5D45" w:rsidP="00FB5D45">
      <w:pPr>
        <w:rPr>
          <w:sz w:val="28"/>
          <w:szCs w:val="28"/>
          <w:lang w:val="ba-RU"/>
        </w:rPr>
      </w:pPr>
    </w:p>
    <w:p w:rsidR="00FB5D45" w:rsidRDefault="00FB5D45" w:rsidP="00FB5D45">
      <w:pPr>
        <w:jc w:val="center"/>
        <w:rPr>
          <w:sz w:val="28"/>
          <w:szCs w:val="28"/>
        </w:rPr>
      </w:pPr>
      <w:r>
        <w:rPr>
          <w:sz w:val="28"/>
          <w:szCs w:val="28"/>
        </w:rPr>
        <w:t>ПОСТАНОВЛЕНИЕ</w:t>
      </w:r>
    </w:p>
    <w:p w:rsidR="00FB5D45" w:rsidRDefault="00FB5D45" w:rsidP="00FB5D45">
      <w:pPr>
        <w:jc w:val="center"/>
        <w:rPr>
          <w:b/>
          <w:sz w:val="28"/>
          <w:szCs w:val="28"/>
        </w:rPr>
      </w:pPr>
      <w:r>
        <w:rPr>
          <w:sz w:val="28"/>
          <w:szCs w:val="28"/>
        </w:rPr>
        <w:t>№65 от 10 октября 2025 года</w:t>
      </w:r>
    </w:p>
    <w:p w:rsidR="00E912B8" w:rsidRDefault="00E912B8" w:rsidP="00FB5D45">
      <w:pPr>
        <w:pStyle w:val="ab"/>
        <w:spacing w:before="0" w:beforeAutospacing="0" w:after="0" w:afterAutospacing="0"/>
        <w:rPr>
          <w:sz w:val="28"/>
          <w:szCs w:val="28"/>
        </w:rPr>
      </w:pPr>
    </w:p>
    <w:p w:rsidR="00E912B8" w:rsidRDefault="00E912B8" w:rsidP="00E912B8">
      <w:pPr>
        <w:pStyle w:val="ab"/>
        <w:spacing w:before="0" w:beforeAutospacing="0" w:after="0" w:afterAutospacing="0"/>
        <w:jc w:val="center"/>
        <w:rPr>
          <w:sz w:val="28"/>
          <w:szCs w:val="28"/>
        </w:rPr>
      </w:pPr>
    </w:p>
    <w:p w:rsidR="00E912B8" w:rsidRDefault="00E912B8" w:rsidP="00E912B8">
      <w:pPr>
        <w:pStyle w:val="ab"/>
        <w:spacing w:before="0" w:beforeAutospacing="0" w:after="0" w:afterAutospacing="0"/>
        <w:jc w:val="center"/>
        <w:rPr>
          <w:color w:val="000000"/>
          <w:sz w:val="28"/>
          <w:szCs w:val="28"/>
        </w:rPr>
      </w:pPr>
      <w:r>
        <w:rPr>
          <w:sz w:val="28"/>
          <w:szCs w:val="28"/>
        </w:rPr>
        <w:t xml:space="preserve">Об утверждении </w:t>
      </w:r>
      <w:r>
        <w:rPr>
          <w:color w:val="000000"/>
          <w:sz w:val="28"/>
          <w:szCs w:val="28"/>
        </w:rPr>
        <w:t xml:space="preserve">Программы профилактики рисков </w:t>
      </w:r>
    </w:p>
    <w:p w:rsidR="00E912B8" w:rsidRDefault="00E912B8" w:rsidP="00E912B8">
      <w:pPr>
        <w:pStyle w:val="ab"/>
        <w:spacing w:before="0" w:beforeAutospacing="0" w:after="0" w:afterAutospacing="0"/>
        <w:jc w:val="center"/>
        <w:rPr>
          <w:color w:val="000000"/>
          <w:sz w:val="28"/>
          <w:szCs w:val="28"/>
        </w:rPr>
      </w:pPr>
      <w:r>
        <w:rPr>
          <w:color w:val="000000"/>
          <w:sz w:val="28"/>
          <w:szCs w:val="28"/>
        </w:rPr>
        <w:t xml:space="preserve">причинения вреда (ущерба) охраняемым законом ценностям </w:t>
      </w:r>
    </w:p>
    <w:p w:rsidR="00E912B8" w:rsidRDefault="00E912B8" w:rsidP="00E912B8">
      <w:pPr>
        <w:pStyle w:val="ab"/>
        <w:spacing w:before="0" w:beforeAutospacing="0" w:after="0" w:afterAutospacing="0"/>
        <w:jc w:val="center"/>
        <w:rPr>
          <w:color w:val="000000"/>
          <w:sz w:val="28"/>
          <w:szCs w:val="28"/>
        </w:rPr>
      </w:pPr>
      <w:r>
        <w:rPr>
          <w:color w:val="000000"/>
          <w:sz w:val="28"/>
          <w:szCs w:val="28"/>
        </w:rPr>
        <w:t>при осуществлении муниципального жилищного контроля на 2025 год</w:t>
      </w:r>
    </w:p>
    <w:p w:rsidR="00E912B8" w:rsidRDefault="00E912B8" w:rsidP="00E912B8">
      <w:pPr>
        <w:contextualSpacing/>
        <w:jc w:val="center"/>
        <w:rPr>
          <w:sz w:val="28"/>
          <w:szCs w:val="28"/>
        </w:rPr>
      </w:pPr>
    </w:p>
    <w:p w:rsidR="00E912B8" w:rsidRDefault="00E912B8" w:rsidP="00E912B8">
      <w:pPr>
        <w:ind w:firstLine="709"/>
        <w:jc w:val="both"/>
        <w:rPr>
          <w:sz w:val="28"/>
          <w:szCs w:val="28"/>
        </w:rPr>
      </w:pPr>
      <w:r>
        <w:rPr>
          <w:sz w:val="28"/>
          <w:szCs w:val="28"/>
        </w:rPr>
        <w:t>В соответствии со</w:t>
      </w:r>
      <w:hyperlink r:id="rId7" w:history="1">
        <w:r>
          <w:rPr>
            <w:rStyle w:val="a9"/>
            <w:sz w:val="28"/>
            <w:szCs w:val="28"/>
          </w:rPr>
          <w:t xml:space="preserve"> </w:t>
        </w:r>
        <w:r w:rsidRPr="00E912B8">
          <w:rPr>
            <w:rStyle w:val="a9"/>
            <w:color w:val="auto"/>
            <w:sz w:val="28"/>
            <w:szCs w:val="28"/>
          </w:rPr>
          <w:t>статьей 44</w:t>
        </w:r>
      </w:hyperlink>
      <w:r>
        <w:rPr>
          <w:sz w:val="28"/>
          <w:szCs w:val="28"/>
        </w:rPr>
        <w:t xml:space="preserve"> Федерального закона от 31.07.2020 №248-ФЗ «О государственном контроле (надзоре) и муниципальном контроле в Российской Федерации», руководствуясь Федеральным законом от 20.03.2025 №33-ФЗ «Об общих принципах организации местного самоуправления в единой системе публичной власти», 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E912B8" w:rsidRDefault="00E912B8" w:rsidP="00E912B8">
      <w:pPr>
        <w:ind w:firstLine="709"/>
        <w:jc w:val="center"/>
        <w:rPr>
          <w:sz w:val="28"/>
          <w:szCs w:val="28"/>
        </w:rPr>
      </w:pPr>
    </w:p>
    <w:p w:rsidR="00E912B8" w:rsidRDefault="00E912B8" w:rsidP="00E912B8">
      <w:pPr>
        <w:ind w:firstLine="709"/>
        <w:jc w:val="center"/>
        <w:rPr>
          <w:sz w:val="28"/>
          <w:szCs w:val="28"/>
        </w:rPr>
      </w:pPr>
      <w:r>
        <w:rPr>
          <w:sz w:val="28"/>
          <w:szCs w:val="28"/>
        </w:rPr>
        <w:t>ПОСТАНОВЛЯЮ:</w:t>
      </w:r>
    </w:p>
    <w:p w:rsidR="00E912B8" w:rsidRDefault="00E912B8" w:rsidP="00E912B8">
      <w:pPr>
        <w:ind w:firstLine="709"/>
        <w:jc w:val="center"/>
        <w:rPr>
          <w:sz w:val="28"/>
          <w:szCs w:val="28"/>
        </w:rPr>
      </w:pPr>
    </w:p>
    <w:p w:rsidR="00E912B8" w:rsidRDefault="00E912B8" w:rsidP="00E912B8">
      <w:pPr>
        <w:ind w:firstLine="708"/>
        <w:contextualSpacing/>
        <w:jc w:val="both"/>
        <w:rPr>
          <w:b/>
          <w:sz w:val="28"/>
          <w:szCs w:val="28"/>
        </w:rPr>
      </w:pPr>
      <w:r>
        <w:rPr>
          <w:sz w:val="28"/>
          <w:szCs w:val="28"/>
        </w:rPr>
        <w:t xml:space="preserve">1. Утвердить </w:t>
      </w:r>
      <w:r>
        <w:rPr>
          <w:color w:val="000000"/>
          <w:sz w:val="28"/>
          <w:szCs w:val="28"/>
        </w:rPr>
        <w:t xml:space="preserve">прилагаемую </w:t>
      </w:r>
      <w:r>
        <w:rPr>
          <w:sz w:val="28"/>
          <w:szCs w:val="28"/>
        </w:rPr>
        <w:t xml:space="preserve">Программу профилактики рисков причинения вреда (ущерба) охраняемым законом ценностям при осуществлении муниципального </w:t>
      </w:r>
      <w:r>
        <w:rPr>
          <w:color w:val="000000"/>
          <w:sz w:val="28"/>
          <w:szCs w:val="28"/>
        </w:rPr>
        <w:t>жилищного</w:t>
      </w:r>
      <w:r>
        <w:rPr>
          <w:sz w:val="28"/>
          <w:szCs w:val="28"/>
        </w:rPr>
        <w:t xml:space="preserve"> контроля.</w:t>
      </w:r>
    </w:p>
    <w:p w:rsidR="00E912B8" w:rsidRDefault="00E912B8" w:rsidP="00E912B8">
      <w:pPr>
        <w:ind w:firstLine="544"/>
        <w:jc w:val="both"/>
        <w:rPr>
          <w:rFonts w:eastAsia="Calibri"/>
          <w:sz w:val="28"/>
          <w:szCs w:val="28"/>
          <w:lang w:eastAsia="en-US"/>
        </w:rPr>
      </w:pPr>
      <w:r>
        <w:rPr>
          <w:sz w:val="28"/>
          <w:szCs w:val="28"/>
        </w:rPr>
        <w:t>2. Настоящее постановление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информационно-телекоммуникационной сети «Интернет» в разделе «Поселения муниципального района».</w:t>
      </w:r>
    </w:p>
    <w:p w:rsidR="00E912B8" w:rsidRDefault="00E912B8" w:rsidP="00E912B8">
      <w:pPr>
        <w:widowControl w:val="0"/>
        <w:autoSpaceDE w:val="0"/>
        <w:autoSpaceDN w:val="0"/>
        <w:adjustRightInd w:val="0"/>
        <w:ind w:firstLine="709"/>
        <w:jc w:val="both"/>
        <w:rPr>
          <w:sz w:val="28"/>
          <w:szCs w:val="28"/>
        </w:rPr>
      </w:pPr>
      <w:r>
        <w:rPr>
          <w:sz w:val="28"/>
          <w:szCs w:val="28"/>
        </w:rPr>
        <w:t xml:space="preserve"> 3. Контроль за исполнением постановления оставляю за собой.</w:t>
      </w:r>
    </w:p>
    <w:p w:rsidR="00E912B8" w:rsidRDefault="00E912B8" w:rsidP="00E912B8">
      <w:pPr>
        <w:jc w:val="both"/>
        <w:rPr>
          <w:sz w:val="28"/>
          <w:szCs w:val="28"/>
        </w:rPr>
      </w:pPr>
    </w:p>
    <w:p w:rsidR="00E912B8" w:rsidRDefault="00E912B8" w:rsidP="00E912B8">
      <w:pPr>
        <w:jc w:val="both"/>
        <w:rPr>
          <w:sz w:val="28"/>
          <w:szCs w:val="28"/>
        </w:rPr>
      </w:pPr>
    </w:p>
    <w:p w:rsidR="00E912B8" w:rsidRDefault="00E912B8" w:rsidP="00E912B8">
      <w:pPr>
        <w:jc w:val="both"/>
        <w:rPr>
          <w:sz w:val="28"/>
          <w:szCs w:val="28"/>
        </w:rPr>
      </w:pPr>
    </w:p>
    <w:p w:rsidR="00E912B8" w:rsidRDefault="00E912B8" w:rsidP="00E912B8">
      <w:pPr>
        <w:jc w:val="both"/>
        <w:rPr>
          <w:sz w:val="28"/>
          <w:szCs w:val="28"/>
        </w:rPr>
      </w:pPr>
      <w:r>
        <w:rPr>
          <w:sz w:val="28"/>
          <w:szCs w:val="28"/>
        </w:rPr>
        <w:t>Глава сельского поселения                                                              И.М. Галин</w:t>
      </w:r>
    </w:p>
    <w:p w:rsidR="00E912B8" w:rsidRDefault="00E912B8" w:rsidP="00E912B8">
      <w:pPr>
        <w:rPr>
          <w:sz w:val="26"/>
          <w:szCs w:val="26"/>
        </w:rPr>
      </w:pPr>
      <w:r>
        <w:rPr>
          <w:sz w:val="26"/>
          <w:szCs w:val="26"/>
        </w:rPr>
        <w:br w:type="page"/>
      </w:r>
    </w:p>
    <w:p w:rsidR="00E912B8" w:rsidRPr="00E912B8" w:rsidRDefault="00E912B8" w:rsidP="00E912B8">
      <w:pPr>
        <w:widowControl w:val="0"/>
        <w:autoSpaceDE w:val="0"/>
        <w:autoSpaceDN w:val="0"/>
        <w:ind w:left="5245"/>
        <w:jc w:val="both"/>
        <w:outlineLvl w:val="0"/>
      </w:pPr>
      <w:r w:rsidRPr="00E912B8">
        <w:t>Приложение</w:t>
      </w:r>
    </w:p>
    <w:p w:rsidR="00E912B8" w:rsidRPr="00E912B8" w:rsidRDefault="00E912B8" w:rsidP="00E912B8">
      <w:pPr>
        <w:widowControl w:val="0"/>
        <w:autoSpaceDE w:val="0"/>
        <w:autoSpaceDN w:val="0"/>
        <w:ind w:left="5245"/>
        <w:jc w:val="both"/>
        <w:rPr>
          <w:rFonts w:eastAsia="Calibri"/>
        </w:rPr>
      </w:pPr>
      <w:r w:rsidRPr="00E912B8">
        <w:t>к постановлению администрации</w:t>
      </w:r>
    </w:p>
    <w:p w:rsidR="00E912B8" w:rsidRPr="00E912B8" w:rsidRDefault="00E912B8" w:rsidP="00E912B8">
      <w:pPr>
        <w:widowControl w:val="0"/>
        <w:autoSpaceDE w:val="0"/>
        <w:autoSpaceDN w:val="0"/>
        <w:ind w:left="5245"/>
        <w:jc w:val="both"/>
      </w:pPr>
      <w:r w:rsidRPr="00E912B8">
        <w:t>сельского поселения  Кадыргуловский сельсовет  муниципального района Давлекановский район  Республики Башкортостан</w:t>
      </w:r>
    </w:p>
    <w:p w:rsidR="00E912B8" w:rsidRPr="00E912B8" w:rsidRDefault="00E912B8" w:rsidP="00E912B8">
      <w:pPr>
        <w:widowControl w:val="0"/>
        <w:autoSpaceDE w:val="0"/>
        <w:autoSpaceDN w:val="0"/>
        <w:spacing w:before="120"/>
        <w:ind w:left="5245"/>
        <w:jc w:val="both"/>
      </w:pPr>
      <w:r w:rsidRPr="00E912B8">
        <w:t>от «10» октября  2025 года №65</w:t>
      </w:r>
    </w:p>
    <w:p w:rsidR="00E912B8" w:rsidRPr="00E912B8" w:rsidRDefault="00E912B8" w:rsidP="00E912B8">
      <w:pPr>
        <w:pStyle w:val="ab"/>
        <w:spacing w:before="0" w:beforeAutospacing="0" w:after="0" w:afterAutospacing="0"/>
        <w:jc w:val="both"/>
        <w:rPr>
          <w:b/>
          <w:color w:val="000000"/>
        </w:rPr>
      </w:pPr>
    </w:p>
    <w:p w:rsidR="00E912B8" w:rsidRPr="00E912B8" w:rsidRDefault="00E912B8" w:rsidP="00E912B8">
      <w:pPr>
        <w:pStyle w:val="ab"/>
        <w:spacing w:before="0" w:beforeAutospacing="0" w:after="0" w:afterAutospacing="0"/>
        <w:jc w:val="center"/>
        <w:rPr>
          <w:color w:val="000000"/>
        </w:rPr>
      </w:pPr>
      <w:r w:rsidRPr="00E912B8">
        <w:rPr>
          <w:color w:val="000000"/>
        </w:rPr>
        <w:t>Программа профилактики рисков</w:t>
      </w:r>
    </w:p>
    <w:p w:rsidR="00E912B8" w:rsidRPr="00E912B8" w:rsidRDefault="00E912B8" w:rsidP="00E912B8">
      <w:pPr>
        <w:pStyle w:val="ab"/>
        <w:spacing w:before="0" w:beforeAutospacing="0" w:after="0" w:afterAutospacing="0"/>
        <w:jc w:val="center"/>
        <w:rPr>
          <w:color w:val="000000"/>
        </w:rPr>
      </w:pPr>
      <w:r w:rsidRPr="00E912B8">
        <w:rPr>
          <w:color w:val="000000"/>
        </w:rPr>
        <w:t>причинения вреда (ущерба) охраняемым законом ценностям</w:t>
      </w:r>
    </w:p>
    <w:p w:rsidR="00E912B8" w:rsidRPr="00E912B8" w:rsidRDefault="00E912B8" w:rsidP="00E912B8">
      <w:pPr>
        <w:pStyle w:val="ab"/>
        <w:spacing w:before="0" w:beforeAutospacing="0" w:after="0" w:afterAutospacing="0"/>
        <w:jc w:val="center"/>
        <w:rPr>
          <w:color w:val="000000"/>
        </w:rPr>
      </w:pPr>
      <w:r w:rsidRPr="00E912B8">
        <w:rPr>
          <w:color w:val="000000"/>
        </w:rPr>
        <w:t>при осуществлении муниципального жилищного контроля на 2025 год</w:t>
      </w:r>
    </w:p>
    <w:p w:rsidR="00E912B8" w:rsidRPr="00E912B8" w:rsidRDefault="00E912B8" w:rsidP="00E912B8">
      <w:pPr>
        <w:pStyle w:val="ab"/>
        <w:spacing w:before="0" w:beforeAutospacing="0" w:after="0" w:afterAutospacing="0"/>
        <w:jc w:val="both"/>
        <w:rPr>
          <w:b/>
          <w:color w:val="000000"/>
        </w:rPr>
      </w:pPr>
    </w:p>
    <w:p w:rsidR="00E912B8" w:rsidRPr="00E912B8" w:rsidRDefault="00E912B8" w:rsidP="00E912B8">
      <w:pPr>
        <w:pStyle w:val="ab"/>
        <w:spacing w:before="0" w:beforeAutospacing="0" w:after="0" w:afterAutospacing="0"/>
        <w:jc w:val="both"/>
        <w:rPr>
          <w:b/>
          <w:color w:val="000000"/>
        </w:rPr>
      </w:pPr>
      <w:r w:rsidRPr="00E912B8">
        <w:rPr>
          <w:lang w:val="en-US"/>
        </w:rPr>
        <w:t>I</w:t>
      </w:r>
      <w:r w:rsidRPr="00E912B8">
        <w:t>. Общие положения</w:t>
      </w:r>
    </w:p>
    <w:p w:rsidR="00E912B8" w:rsidRPr="00E912B8" w:rsidRDefault="00E912B8" w:rsidP="00E912B8">
      <w:pPr>
        <w:pStyle w:val="ConsPlusTitle"/>
        <w:jc w:val="both"/>
        <w:rPr>
          <w:rFonts w:ascii="Times New Roman" w:hAnsi="Times New Roman" w:cs="Times New Roman"/>
          <w:sz w:val="24"/>
          <w:szCs w:val="24"/>
        </w:rPr>
      </w:pPr>
    </w:p>
    <w:p w:rsidR="00E912B8" w:rsidRPr="00E912B8" w:rsidRDefault="00E912B8" w:rsidP="00E912B8">
      <w:pPr>
        <w:pStyle w:val="ConsPlusTitle"/>
        <w:ind w:firstLine="567"/>
        <w:jc w:val="both"/>
        <w:rPr>
          <w:rFonts w:ascii="Times New Roman" w:hAnsi="Times New Roman" w:cs="Times New Roman"/>
          <w:b w:val="0"/>
          <w:sz w:val="24"/>
          <w:szCs w:val="24"/>
        </w:rPr>
      </w:pPr>
      <w:r w:rsidRPr="00E912B8">
        <w:rPr>
          <w:rFonts w:ascii="Times New Roman" w:hAnsi="Times New Roman" w:cs="Times New Roman"/>
          <w:b w:val="0"/>
          <w:sz w:val="24"/>
          <w:szCs w:val="24"/>
        </w:rPr>
        <w:t>1. Настоящая Программа профилактики рисков причинения вреда (ущерба) охраняемым законом ценностям при осуществлении муниципального жилищного контроля (далее - Программа) разработана в целях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 а также создание условий для доведения обязательных требований до контролируемых лиц, повышение информированности о способах их соблюдения.</w:t>
      </w:r>
    </w:p>
    <w:p w:rsidR="00E912B8" w:rsidRPr="00E912B8" w:rsidRDefault="00E912B8" w:rsidP="00E912B8">
      <w:pPr>
        <w:ind w:firstLine="567"/>
        <w:contextualSpacing/>
        <w:jc w:val="both"/>
      </w:pPr>
      <w:bookmarkStart w:id="0" w:name="sub_1002"/>
      <w:r w:rsidRPr="00E912B8">
        <w:t>2. Программа разработана в соответствии с:</w:t>
      </w:r>
      <w:bookmarkEnd w:id="0"/>
    </w:p>
    <w:p w:rsidR="00E912B8" w:rsidRPr="00E912B8" w:rsidRDefault="00E912B8" w:rsidP="00E912B8">
      <w:pPr>
        <w:ind w:firstLine="567"/>
        <w:contextualSpacing/>
        <w:jc w:val="both"/>
      </w:pPr>
      <w:r w:rsidRPr="00E912B8">
        <w:t>- Федеральным законом от 31.07.2020 № 248-ФЗ «О государственном контроле (надзоре) и муниципальном контроле в Российской Федерации»</w:t>
      </w:r>
      <w:r w:rsidRPr="00E912B8">
        <w:rPr>
          <w:color w:val="000000"/>
        </w:rPr>
        <w:t xml:space="preserve"> (далее- Ф</w:t>
      </w:r>
      <w:r w:rsidRPr="00E912B8">
        <w:t xml:space="preserve">едеральный закон №248-ФЗ);   </w:t>
      </w:r>
    </w:p>
    <w:p w:rsidR="00E912B8" w:rsidRPr="00E912B8" w:rsidRDefault="00E912B8" w:rsidP="00E912B8">
      <w:pPr>
        <w:ind w:firstLine="567"/>
        <w:contextualSpacing/>
        <w:jc w:val="both"/>
      </w:pPr>
      <w:r w:rsidRPr="00E912B8">
        <w:t>- Федеральным законом от 31.07.2020 №247-ФЗ "Об обязательных требованиях в Российской Федерации";</w:t>
      </w:r>
    </w:p>
    <w:p w:rsidR="00E912B8" w:rsidRPr="00E912B8" w:rsidRDefault="00E912B8" w:rsidP="00E912B8">
      <w:pPr>
        <w:ind w:firstLine="567"/>
        <w:contextualSpacing/>
        <w:jc w:val="both"/>
      </w:pPr>
      <w:r w:rsidRPr="00E912B8">
        <w:t xml:space="preserve">   -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E912B8" w:rsidRPr="00E912B8" w:rsidRDefault="00E912B8" w:rsidP="00E912B8">
      <w:pPr>
        <w:ind w:firstLine="567"/>
        <w:contextualSpacing/>
        <w:jc w:val="both"/>
      </w:pPr>
    </w:p>
    <w:p w:rsidR="00E912B8" w:rsidRPr="00E912B8" w:rsidRDefault="00E912B8" w:rsidP="00E912B8">
      <w:pPr>
        <w:pStyle w:val="1"/>
        <w:ind w:firstLine="567"/>
        <w:jc w:val="both"/>
        <w:rPr>
          <w:rFonts w:ascii="Times New Roman" w:hAnsi="Times New Roman" w:cs="Times New Roman"/>
          <w:b w:val="0"/>
          <w:color w:val="auto"/>
          <w:sz w:val="24"/>
          <w:szCs w:val="24"/>
        </w:rPr>
      </w:pPr>
      <w:r w:rsidRPr="00E912B8">
        <w:rPr>
          <w:rFonts w:ascii="Times New Roman" w:hAnsi="Times New Roman" w:cs="Times New Roman"/>
          <w:b w:val="0"/>
          <w:color w:val="auto"/>
          <w:sz w:val="24"/>
          <w:szCs w:val="24"/>
        </w:rPr>
        <w:t>II. 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E912B8" w:rsidRPr="00E912B8" w:rsidRDefault="00E912B8" w:rsidP="00E912B8">
      <w:pPr>
        <w:pStyle w:val="1"/>
        <w:ind w:firstLine="567"/>
        <w:jc w:val="both"/>
        <w:rPr>
          <w:rFonts w:ascii="Times New Roman" w:hAnsi="Times New Roman" w:cs="Times New Roman"/>
          <w:b w:val="0"/>
          <w:sz w:val="24"/>
          <w:szCs w:val="24"/>
        </w:rPr>
      </w:pPr>
    </w:p>
    <w:p w:rsidR="00E912B8" w:rsidRPr="00E912B8" w:rsidRDefault="00E912B8" w:rsidP="00E912B8">
      <w:pPr>
        <w:ind w:firstLine="567"/>
        <w:contextualSpacing/>
        <w:jc w:val="both"/>
      </w:pPr>
      <w:r w:rsidRPr="00E912B8">
        <w:t>4. 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
    <w:p w:rsidR="00E912B8" w:rsidRPr="00E912B8" w:rsidRDefault="00E912B8" w:rsidP="00E912B8">
      <w:pPr>
        <w:ind w:firstLine="567"/>
        <w:contextualSpacing/>
        <w:jc w:val="both"/>
      </w:pPr>
      <w:r w:rsidRPr="00E912B8">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E912B8" w:rsidRPr="00E912B8" w:rsidRDefault="00E912B8" w:rsidP="00E912B8">
      <w:pPr>
        <w:ind w:firstLine="567"/>
        <w:contextualSpacing/>
        <w:jc w:val="both"/>
      </w:pPr>
      <w:r w:rsidRPr="00E912B8">
        <w:t xml:space="preserve">- Жилищный </w:t>
      </w:r>
      <w:hyperlink r:id="rId8" w:history="1">
        <w:r w:rsidRPr="00E912B8">
          <w:rPr>
            <w:rStyle w:val="a9"/>
            <w:color w:val="auto"/>
          </w:rPr>
          <w:t>кодекс</w:t>
        </w:r>
      </w:hyperlink>
      <w:r w:rsidRPr="00E912B8">
        <w:t xml:space="preserve"> Российской Федерации;</w:t>
      </w:r>
    </w:p>
    <w:p w:rsidR="00E912B8" w:rsidRPr="00E912B8" w:rsidRDefault="00E912B8" w:rsidP="00E912B8">
      <w:pPr>
        <w:ind w:firstLine="567"/>
        <w:contextualSpacing/>
        <w:jc w:val="both"/>
      </w:pPr>
      <w:r w:rsidRPr="00E912B8">
        <w:t xml:space="preserve">- </w:t>
      </w:r>
      <w:hyperlink r:id="rId9" w:history="1">
        <w:r w:rsidRPr="00E912B8">
          <w:rPr>
            <w:rStyle w:val="a9"/>
            <w:color w:val="auto"/>
          </w:rPr>
          <w:t>постановление</w:t>
        </w:r>
      </w:hyperlink>
      <w:r w:rsidRPr="00E912B8">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w:t>
      </w:r>
      <w:r w:rsidRPr="00E912B8">
        <w:lastRenderedPageBreak/>
        <w:t>многоквартирном доме ненадлежащего качества и (или) с перерывами, превышающими установленную продолжительность";</w:t>
      </w:r>
    </w:p>
    <w:p w:rsidR="00E912B8" w:rsidRPr="00E912B8" w:rsidRDefault="00E912B8" w:rsidP="00E912B8">
      <w:pPr>
        <w:ind w:firstLine="567"/>
        <w:contextualSpacing/>
        <w:jc w:val="both"/>
      </w:pPr>
      <w:r w:rsidRPr="00E912B8">
        <w:t xml:space="preserve">- </w:t>
      </w:r>
      <w:hyperlink r:id="rId10" w:history="1">
        <w:r w:rsidRPr="00E912B8">
          <w:rPr>
            <w:rStyle w:val="a9"/>
            <w:color w:val="auto"/>
          </w:rPr>
          <w:t>постановление</w:t>
        </w:r>
      </w:hyperlink>
      <w:r w:rsidRPr="00E912B8">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E912B8" w:rsidRPr="00E912B8" w:rsidRDefault="00E912B8" w:rsidP="00E912B8">
      <w:pPr>
        <w:ind w:firstLine="567"/>
        <w:contextualSpacing/>
        <w:jc w:val="both"/>
      </w:pPr>
      <w:r w:rsidRPr="00E912B8">
        <w:t xml:space="preserve">- </w:t>
      </w:r>
      <w:hyperlink r:id="rId11" w:history="1">
        <w:r w:rsidRPr="00E912B8">
          <w:rPr>
            <w:rStyle w:val="a9"/>
            <w:color w:val="auto"/>
          </w:rPr>
          <w:t>постановление</w:t>
        </w:r>
      </w:hyperlink>
      <w:r w:rsidRPr="00E912B8">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E912B8" w:rsidRPr="00E912B8" w:rsidRDefault="00E912B8" w:rsidP="00E912B8">
      <w:pPr>
        <w:ind w:firstLine="567"/>
        <w:contextualSpacing/>
        <w:jc w:val="both"/>
      </w:pPr>
      <w:r w:rsidRPr="00E912B8">
        <w:t xml:space="preserve">- </w:t>
      </w:r>
      <w:hyperlink r:id="rId12" w:history="1">
        <w:r w:rsidRPr="00E912B8">
          <w:rPr>
            <w:rStyle w:val="a9"/>
            <w:color w:val="auto"/>
          </w:rPr>
          <w:t>постановление</w:t>
        </w:r>
      </w:hyperlink>
      <w:r w:rsidRPr="00E912B8">
        <w:t xml:space="preserve"> Правительства Российской Федерации от 15.05.2013 № 416 "О порядке осуществления деятельности по управлению многоквартирными домами";</w:t>
      </w:r>
    </w:p>
    <w:p w:rsidR="00E912B8" w:rsidRPr="00E912B8" w:rsidRDefault="00E912B8" w:rsidP="00E912B8">
      <w:pPr>
        <w:ind w:firstLine="567"/>
        <w:contextualSpacing/>
        <w:jc w:val="both"/>
      </w:pPr>
      <w:r w:rsidRPr="00E912B8">
        <w:t>6. Объектами муниципального жилищного контроля являются:</w:t>
      </w:r>
    </w:p>
    <w:p w:rsidR="00E912B8" w:rsidRPr="00E912B8" w:rsidRDefault="00E912B8" w:rsidP="00E912B8">
      <w:pPr>
        <w:ind w:firstLine="567"/>
        <w:contextualSpacing/>
        <w:jc w:val="both"/>
      </w:pPr>
      <w:r w:rsidRPr="00E912B8">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E912B8" w:rsidRPr="00E912B8" w:rsidRDefault="00E912B8" w:rsidP="00E912B8">
      <w:pPr>
        <w:ind w:firstLine="567"/>
        <w:contextualSpacing/>
        <w:jc w:val="both"/>
      </w:pPr>
      <w:r w:rsidRPr="00E912B8">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E912B8" w:rsidRPr="00E912B8" w:rsidRDefault="00E912B8" w:rsidP="00E912B8">
      <w:pPr>
        <w:ind w:firstLine="567"/>
        <w:contextualSpacing/>
        <w:jc w:val="both"/>
      </w:pPr>
      <w:r w:rsidRPr="00E912B8">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E912B8" w:rsidRPr="00E912B8" w:rsidRDefault="00E912B8" w:rsidP="00E912B8">
      <w:pPr>
        <w:ind w:firstLine="567"/>
        <w:contextualSpacing/>
        <w:jc w:val="both"/>
      </w:pPr>
      <w:r w:rsidRPr="00E912B8">
        <w:t>7. В качестве контролируемых лиц при осуществлении муниципального жилищного контроля 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потребительские кооперативы.</w:t>
      </w:r>
    </w:p>
    <w:p w:rsidR="00E912B8" w:rsidRPr="00E912B8" w:rsidRDefault="00E912B8" w:rsidP="00E912B8">
      <w:pPr>
        <w:ind w:firstLine="567"/>
        <w:contextualSpacing/>
        <w:jc w:val="both"/>
      </w:pPr>
    </w:p>
    <w:p w:rsidR="00E912B8" w:rsidRPr="00E912B8" w:rsidRDefault="00E912B8" w:rsidP="00E912B8">
      <w:pPr>
        <w:pStyle w:val="1"/>
        <w:ind w:firstLine="567"/>
        <w:jc w:val="both"/>
        <w:rPr>
          <w:rFonts w:ascii="Times New Roman" w:hAnsi="Times New Roman" w:cs="Times New Roman"/>
          <w:sz w:val="24"/>
          <w:szCs w:val="24"/>
        </w:rPr>
      </w:pPr>
      <w:bookmarkStart w:id="1" w:name="sub_1200"/>
      <w:r w:rsidRPr="00E912B8">
        <w:rPr>
          <w:rFonts w:ascii="Times New Roman" w:hAnsi="Times New Roman" w:cs="Times New Roman"/>
          <w:b w:val="0"/>
          <w:sz w:val="24"/>
          <w:szCs w:val="24"/>
        </w:rPr>
        <w:t>I</w:t>
      </w:r>
      <w:r w:rsidRPr="00E912B8">
        <w:rPr>
          <w:rFonts w:ascii="Times New Roman" w:hAnsi="Times New Roman" w:cs="Times New Roman"/>
          <w:b w:val="0"/>
          <w:color w:val="auto"/>
          <w:sz w:val="24"/>
          <w:szCs w:val="24"/>
        </w:rPr>
        <w:t>I</w:t>
      </w:r>
      <w:r w:rsidRPr="00E912B8">
        <w:rPr>
          <w:rFonts w:ascii="Times New Roman" w:hAnsi="Times New Roman" w:cs="Times New Roman"/>
          <w:b w:val="0"/>
          <w:color w:val="auto"/>
          <w:sz w:val="24"/>
          <w:szCs w:val="24"/>
          <w:lang w:val="en-US"/>
        </w:rPr>
        <w:t>I</w:t>
      </w:r>
      <w:r w:rsidRPr="00E912B8">
        <w:rPr>
          <w:rFonts w:ascii="Times New Roman" w:hAnsi="Times New Roman" w:cs="Times New Roman"/>
          <w:b w:val="0"/>
          <w:color w:val="auto"/>
          <w:sz w:val="24"/>
          <w:szCs w:val="24"/>
        </w:rPr>
        <w:t>. Цели и задачи реализации</w:t>
      </w:r>
      <w:r>
        <w:rPr>
          <w:rFonts w:ascii="Times New Roman" w:hAnsi="Times New Roman" w:cs="Times New Roman"/>
          <w:b w:val="0"/>
          <w:color w:val="auto"/>
          <w:sz w:val="24"/>
          <w:szCs w:val="24"/>
        </w:rPr>
        <w:t xml:space="preserve"> </w:t>
      </w:r>
      <w:r w:rsidRPr="00E912B8">
        <w:rPr>
          <w:rFonts w:ascii="Times New Roman" w:hAnsi="Times New Roman" w:cs="Times New Roman"/>
          <w:b w:val="0"/>
          <w:color w:val="auto"/>
          <w:sz w:val="24"/>
          <w:szCs w:val="24"/>
        </w:rPr>
        <w:t>Программы</w:t>
      </w:r>
    </w:p>
    <w:p w:rsidR="00E912B8" w:rsidRPr="00E912B8" w:rsidRDefault="00E912B8" w:rsidP="00E912B8">
      <w:pPr>
        <w:ind w:firstLine="567"/>
        <w:jc w:val="both"/>
      </w:pPr>
    </w:p>
    <w:p w:rsidR="00E912B8" w:rsidRPr="00E912B8" w:rsidRDefault="00E912B8" w:rsidP="00E912B8">
      <w:pPr>
        <w:widowControl w:val="0"/>
        <w:autoSpaceDE w:val="0"/>
        <w:autoSpaceDN w:val="0"/>
        <w:adjustRightInd w:val="0"/>
        <w:ind w:firstLine="567"/>
        <w:contextualSpacing/>
        <w:jc w:val="both"/>
        <w:rPr>
          <w:lang w:eastAsia="en-US"/>
        </w:rPr>
      </w:pPr>
      <w:bookmarkStart w:id="2" w:name="sub_1005"/>
      <w:bookmarkEnd w:id="1"/>
      <w:r w:rsidRPr="00E912B8">
        <w:t>8. Целями реализации Программы являются:</w:t>
      </w:r>
    </w:p>
    <w:bookmarkEnd w:id="2"/>
    <w:p w:rsidR="00E912B8" w:rsidRPr="00E912B8" w:rsidRDefault="00E912B8" w:rsidP="00E912B8">
      <w:pPr>
        <w:widowControl w:val="0"/>
        <w:autoSpaceDE w:val="0"/>
        <w:autoSpaceDN w:val="0"/>
        <w:adjustRightInd w:val="0"/>
        <w:ind w:firstLine="567"/>
        <w:contextualSpacing/>
        <w:jc w:val="both"/>
      </w:pPr>
      <w:r w:rsidRPr="00E912B8">
        <w:t>1) стимулирование добросовестного соблюдения обязательных требований всеми контролируемыми лицами;</w:t>
      </w:r>
    </w:p>
    <w:p w:rsidR="00E912B8" w:rsidRPr="00E912B8" w:rsidRDefault="00E912B8" w:rsidP="00E912B8">
      <w:pPr>
        <w:widowControl w:val="0"/>
        <w:autoSpaceDE w:val="0"/>
        <w:autoSpaceDN w:val="0"/>
        <w:adjustRightInd w:val="0"/>
        <w:ind w:firstLine="567"/>
        <w:contextualSpacing/>
        <w:jc w:val="both"/>
      </w:pPr>
      <w:r w:rsidRPr="00E912B8">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E912B8" w:rsidRPr="00E912B8" w:rsidRDefault="00E912B8" w:rsidP="00E912B8">
      <w:pPr>
        <w:widowControl w:val="0"/>
        <w:autoSpaceDE w:val="0"/>
        <w:autoSpaceDN w:val="0"/>
        <w:adjustRightInd w:val="0"/>
        <w:ind w:firstLine="567"/>
        <w:contextualSpacing/>
        <w:jc w:val="both"/>
      </w:pPr>
      <w:r w:rsidRPr="00E912B8">
        <w:t>3) создание условий для доведения обязательных требований до контролируемых лиц, повышение информированности о способах их соблюдения.</w:t>
      </w:r>
    </w:p>
    <w:p w:rsidR="00E912B8" w:rsidRPr="00E912B8" w:rsidRDefault="00E912B8" w:rsidP="00E912B8">
      <w:pPr>
        <w:widowControl w:val="0"/>
        <w:autoSpaceDE w:val="0"/>
        <w:autoSpaceDN w:val="0"/>
        <w:adjustRightInd w:val="0"/>
        <w:ind w:firstLine="567"/>
        <w:contextualSpacing/>
        <w:jc w:val="both"/>
      </w:pPr>
      <w:r w:rsidRPr="00E912B8">
        <w:t>9</w:t>
      </w:r>
      <w:bookmarkStart w:id="3" w:name="_GoBack"/>
      <w:bookmarkEnd w:id="3"/>
      <w:r w:rsidRPr="00E912B8">
        <w:t>. Задачами реализации Программы являются:</w:t>
      </w:r>
    </w:p>
    <w:p w:rsidR="00E912B8" w:rsidRPr="00E912B8" w:rsidRDefault="00E912B8" w:rsidP="00E912B8">
      <w:pPr>
        <w:widowControl w:val="0"/>
        <w:autoSpaceDE w:val="0"/>
        <w:autoSpaceDN w:val="0"/>
        <w:adjustRightInd w:val="0"/>
        <w:ind w:firstLine="567"/>
        <w:contextualSpacing/>
        <w:jc w:val="both"/>
      </w:pPr>
      <w:r w:rsidRPr="00E912B8">
        <w:t>1) выявление причин, факторов и условий, способствующих нарушению обязательных требований, разработка мероприятий, направленных на устранение нарушений обязательных требований в отношении муниципального жилищного фонда;</w:t>
      </w:r>
    </w:p>
    <w:p w:rsidR="00E912B8" w:rsidRPr="00E912B8" w:rsidRDefault="00E912B8" w:rsidP="00E912B8">
      <w:pPr>
        <w:widowControl w:val="0"/>
        <w:autoSpaceDE w:val="0"/>
        <w:autoSpaceDN w:val="0"/>
        <w:adjustRightInd w:val="0"/>
        <w:ind w:firstLine="567"/>
        <w:contextualSpacing/>
        <w:jc w:val="both"/>
      </w:pPr>
      <w:r w:rsidRPr="00E912B8">
        <w:t>2) повышение правосознания и правовой культуры юридических лиц, индивидуальных предпринимателей и граждан в сфере жилищных правоотношений;</w:t>
      </w:r>
    </w:p>
    <w:p w:rsidR="00E912B8" w:rsidRPr="00E912B8" w:rsidRDefault="00E912B8" w:rsidP="00E912B8">
      <w:pPr>
        <w:widowControl w:val="0"/>
        <w:autoSpaceDE w:val="0"/>
        <w:autoSpaceDN w:val="0"/>
        <w:adjustRightInd w:val="0"/>
        <w:ind w:firstLine="567"/>
        <w:jc w:val="both"/>
      </w:pPr>
      <w:r w:rsidRPr="00E912B8">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E912B8" w:rsidRPr="00E912B8" w:rsidRDefault="00E912B8" w:rsidP="00E912B8">
      <w:pPr>
        <w:pStyle w:val="ConsPlusTitle"/>
        <w:jc w:val="both"/>
        <w:outlineLvl w:val="1"/>
        <w:rPr>
          <w:rFonts w:ascii="Times New Roman" w:hAnsi="Times New Roman" w:cs="Times New Roman"/>
          <w:sz w:val="24"/>
          <w:szCs w:val="24"/>
        </w:rPr>
      </w:pPr>
      <w:bookmarkStart w:id="4" w:name="sub_1150"/>
      <w:r w:rsidRPr="00E912B8">
        <w:rPr>
          <w:rFonts w:ascii="Times New Roman" w:hAnsi="Times New Roman" w:cs="Times New Roman"/>
          <w:bCs w:val="0"/>
          <w:color w:val="26282F"/>
          <w:sz w:val="24"/>
          <w:szCs w:val="24"/>
          <w:lang w:val="en-US"/>
        </w:rPr>
        <w:t>IV</w:t>
      </w:r>
      <w:r w:rsidRPr="00E912B8">
        <w:rPr>
          <w:rFonts w:ascii="Times New Roman" w:hAnsi="Times New Roman" w:cs="Times New Roman"/>
          <w:bCs w:val="0"/>
          <w:color w:val="26282F"/>
          <w:sz w:val="24"/>
          <w:szCs w:val="24"/>
        </w:rPr>
        <w:t xml:space="preserve">. </w:t>
      </w:r>
      <w:r w:rsidRPr="00E912B8">
        <w:rPr>
          <w:rFonts w:ascii="Times New Roman" w:hAnsi="Times New Roman" w:cs="Times New Roman"/>
          <w:sz w:val="24"/>
          <w:szCs w:val="24"/>
        </w:rPr>
        <w:t xml:space="preserve">Перечень профилактических мероприятий, </w:t>
      </w:r>
    </w:p>
    <w:p w:rsidR="00E912B8" w:rsidRPr="00E912B8" w:rsidRDefault="00E912B8" w:rsidP="00E912B8">
      <w:pPr>
        <w:pStyle w:val="ConsPlusTitle"/>
        <w:jc w:val="both"/>
        <w:outlineLvl w:val="1"/>
        <w:rPr>
          <w:rFonts w:ascii="Times New Roman" w:hAnsi="Times New Roman" w:cs="Times New Roman"/>
          <w:sz w:val="24"/>
          <w:szCs w:val="24"/>
        </w:rPr>
      </w:pPr>
      <w:r w:rsidRPr="00E912B8">
        <w:rPr>
          <w:rFonts w:ascii="Times New Roman" w:hAnsi="Times New Roman" w:cs="Times New Roman"/>
          <w:sz w:val="24"/>
          <w:szCs w:val="24"/>
        </w:rPr>
        <w:t>сроки (периодичность) их проведения</w:t>
      </w: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3"/>
        <w:gridCol w:w="1816"/>
        <w:gridCol w:w="4111"/>
        <w:gridCol w:w="1692"/>
        <w:gridCol w:w="1568"/>
      </w:tblGrid>
      <w:tr w:rsidR="00E912B8" w:rsidRPr="00E912B8" w:rsidTr="00E912B8">
        <w:trPr>
          <w:trHeight w:val="1025"/>
        </w:trPr>
        <w:tc>
          <w:tcPr>
            <w:tcW w:w="594" w:type="dxa"/>
            <w:tcBorders>
              <w:top w:val="single" w:sz="4" w:space="0" w:color="auto"/>
              <w:left w:val="single" w:sz="4" w:space="0" w:color="auto"/>
              <w:bottom w:val="single" w:sz="4" w:space="0" w:color="auto"/>
              <w:right w:val="single" w:sz="4" w:space="0" w:color="auto"/>
            </w:tcBorders>
            <w:hideMark/>
          </w:tcPr>
          <w:p w:rsidR="00E912B8" w:rsidRPr="00E912B8" w:rsidRDefault="00E912B8" w:rsidP="00E912B8">
            <w:pPr>
              <w:ind w:left="720"/>
              <w:contextualSpacing/>
              <w:jc w:val="both"/>
              <w:rPr>
                <w:b/>
                <w:lang w:eastAsia="en-US"/>
              </w:rPr>
            </w:pPr>
            <w:r w:rsidRPr="00E912B8">
              <w:rPr>
                <w:b/>
              </w:rPr>
              <w:t>№ п/</w:t>
            </w:r>
            <w:r w:rsidRPr="00E912B8">
              <w:rPr>
                <w:b/>
              </w:rPr>
              <w:lastRenderedPageBreak/>
              <w:t>п</w:t>
            </w:r>
          </w:p>
        </w:tc>
        <w:tc>
          <w:tcPr>
            <w:tcW w:w="1816" w:type="dxa"/>
            <w:tcBorders>
              <w:top w:val="single" w:sz="4" w:space="0" w:color="auto"/>
              <w:left w:val="single" w:sz="4" w:space="0" w:color="auto"/>
              <w:bottom w:val="single" w:sz="4" w:space="0" w:color="auto"/>
              <w:right w:val="single" w:sz="4" w:space="0" w:color="auto"/>
            </w:tcBorders>
            <w:hideMark/>
          </w:tcPr>
          <w:p w:rsidR="00E912B8" w:rsidRPr="00E912B8" w:rsidRDefault="00E912B8" w:rsidP="00E912B8">
            <w:pPr>
              <w:ind w:left="720"/>
              <w:contextualSpacing/>
              <w:jc w:val="both"/>
              <w:rPr>
                <w:b/>
                <w:lang w:eastAsia="en-US"/>
              </w:rPr>
            </w:pPr>
            <w:r w:rsidRPr="00E912B8">
              <w:rPr>
                <w:b/>
              </w:rPr>
              <w:lastRenderedPageBreak/>
              <w:t>Вид мероприятия</w:t>
            </w:r>
          </w:p>
        </w:tc>
        <w:tc>
          <w:tcPr>
            <w:tcW w:w="4111" w:type="dxa"/>
            <w:tcBorders>
              <w:top w:val="single" w:sz="4" w:space="0" w:color="auto"/>
              <w:left w:val="single" w:sz="4" w:space="0" w:color="auto"/>
              <w:bottom w:val="single" w:sz="4" w:space="0" w:color="auto"/>
              <w:right w:val="single" w:sz="4" w:space="0" w:color="auto"/>
            </w:tcBorders>
            <w:hideMark/>
          </w:tcPr>
          <w:p w:rsidR="00E912B8" w:rsidRPr="00E912B8" w:rsidRDefault="00E912B8" w:rsidP="00E912B8">
            <w:pPr>
              <w:ind w:left="720"/>
              <w:contextualSpacing/>
              <w:jc w:val="both"/>
              <w:rPr>
                <w:b/>
                <w:lang w:eastAsia="en-US"/>
              </w:rPr>
            </w:pPr>
            <w:r w:rsidRPr="00E912B8">
              <w:rPr>
                <w:b/>
              </w:rPr>
              <w:t>Форма мероприятия</w:t>
            </w:r>
          </w:p>
        </w:tc>
        <w:tc>
          <w:tcPr>
            <w:tcW w:w="1692" w:type="dxa"/>
            <w:tcBorders>
              <w:top w:val="single" w:sz="4" w:space="0" w:color="auto"/>
              <w:left w:val="single" w:sz="4" w:space="0" w:color="auto"/>
              <w:bottom w:val="single" w:sz="4" w:space="0" w:color="auto"/>
              <w:right w:val="single" w:sz="4" w:space="0" w:color="auto"/>
            </w:tcBorders>
            <w:hideMark/>
          </w:tcPr>
          <w:p w:rsidR="00E912B8" w:rsidRPr="00E912B8" w:rsidRDefault="00E912B8" w:rsidP="00E912B8">
            <w:pPr>
              <w:ind w:left="720"/>
              <w:contextualSpacing/>
              <w:jc w:val="both"/>
              <w:rPr>
                <w:b/>
                <w:lang w:eastAsia="en-US"/>
              </w:rPr>
            </w:pPr>
            <w:r w:rsidRPr="00E912B8">
              <w:rPr>
                <w:b/>
              </w:rPr>
              <w:t>Ответственные за мероп</w:t>
            </w:r>
            <w:r w:rsidRPr="00E912B8">
              <w:rPr>
                <w:b/>
              </w:rPr>
              <w:lastRenderedPageBreak/>
              <w:t>риятие</w:t>
            </w:r>
          </w:p>
        </w:tc>
        <w:tc>
          <w:tcPr>
            <w:tcW w:w="1568" w:type="dxa"/>
            <w:tcBorders>
              <w:top w:val="single" w:sz="4" w:space="0" w:color="auto"/>
              <w:left w:val="single" w:sz="4" w:space="0" w:color="auto"/>
              <w:bottom w:val="single" w:sz="4" w:space="0" w:color="auto"/>
              <w:right w:val="single" w:sz="4" w:space="0" w:color="auto"/>
            </w:tcBorders>
            <w:hideMark/>
          </w:tcPr>
          <w:p w:rsidR="00E912B8" w:rsidRPr="00E912B8" w:rsidRDefault="00E912B8" w:rsidP="00E912B8">
            <w:pPr>
              <w:ind w:left="720"/>
              <w:contextualSpacing/>
              <w:jc w:val="both"/>
              <w:rPr>
                <w:b/>
                <w:lang w:eastAsia="en-US"/>
              </w:rPr>
            </w:pPr>
            <w:r w:rsidRPr="00E912B8">
              <w:rPr>
                <w:b/>
              </w:rPr>
              <w:lastRenderedPageBreak/>
              <w:t>Сроки (периодич</w:t>
            </w:r>
            <w:r w:rsidRPr="00E912B8">
              <w:rPr>
                <w:b/>
              </w:rPr>
              <w:lastRenderedPageBreak/>
              <w:t>ность) их проведения</w:t>
            </w:r>
          </w:p>
        </w:tc>
      </w:tr>
      <w:tr w:rsidR="00E912B8" w:rsidRPr="00E912B8" w:rsidTr="00E912B8">
        <w:tc>
          <w:tcPr>
            <w:tcW w:w="594" w:type="dxa"/>
            <w:tcBorders>
              <w:top w:val="single" w:sz="4" w:space="0" w:color="auto"/>
              <w:left w:val="single" w:sz="4" w:space="0" w:color="auto"/>
              <w:bottom w:val="single" w:sz="4" w:space="0" w:color="auto"/>
              <w:right w:val="single" w:sz="4" w:space="0" w:color="auto"/>
            </w:tcBorders>
            <w:vAlign w:val="center"/>
            <w:hideMark/>
          </w:tcPr>
          <w:p w:rsidR="00E912B8" w:rsidRPr="00E912B8" w:rsidRDefault="00E912B8" w:rsidP="00E912B8">
            <w:pPr>
              <w:ind w:left="720"/>
              <w:contextualSpacing/>
              <w:jc w:val="both"/>
              <w:rPr>
                <w:lang w:eastAsia="en-US"/>
              </w:rPr>
            </w:pPr>
            <w:r w:rsidRPr="00E912B8">
              <w:lastRenderedPageBreak/>
              <w:t>1</w:t>
            </w:r>
          </w:p>
        </w:tc>
        <w:tc>
          <w:tcPr>
            <w:tcW w:w="1816" w:type="dxa"/>
            <w:tcBorders>
              <w:top w:val="single" w:sz="4" w:space="0" w:color="auto"/>
              <w:left w:val="single" w:sz="4" w:space="0" w:color="auto"/>
              <w:bottom w:val="single" w:sz="4" w:space="0" w:color="auto"/>
              <w:right w:val="single" w:sz="4" w:space="0" w:color="auto"/>
            </w:tcBorders>
            <w:vAlign w:val="center"/>
            <w:hideMark/>
          </w:tcPr>
          <w:p w:rsidR="00E912B8" w:rsidRPr="00E912B8" w:rsidRDefault="00E912B8" w:rsidP="00E912B8">
            <w:pPr>
              <w:ind w:left="720"/>
              <w:contextualSpacing/>
              <w:jc w:val="both"/>
              <w:rPr>
                <w:lang w:eastAsia="en-US"/>
              </w:rPr>
            </w:pPr>
            <w:r w:rsidRPr="00E912B8">
              <w:t>2</w:t>
            </w:r>
          </w:p>
        </w:tc>
        <w:tc>
          <w:tcPr>
            <w:tcW w:w="4111" w:type="dxa"/>
            <w:tcBorders>
              <w:top w:val="single" w:sz="4" w:space="0" w:color="auto"/>
              <w:left w:val="single" w:sz="4" w:space="0" w:color="auto"/>
              <w:bottom w:val="single" w:sz="4" w:space="0" w:color="auto"/>
              <w:right w:val="single" w:sz="4" w:space="0" w:color="auto"/>
            </w:tcBorders>
            <w:vAlign w:val="center"/>
            <w:hideMark/>
          </w:tcPr>
          <w:p w:rsidR="00E912B8" w:rsidRPr="00E912B8" w:rsidRDefault="00E912B8" w:rsidP="00E912B8">
            <w:pPr>
              <w:ind w:left="720"/>
              <w:contextualSpacing/>
              <w:jc w:val="both"/>
              <w:rPr>
                <w:lang w:eastAsia="en-US"/>
              </w:rPr>
            </w:pPr>
            <w:r w:rsidRPr="00E912B8">
              <w:t>3</w:t>
            </w:r>
          </w:p>
        </w:tc>
        <w:tc>
          <w:tcPr>
            <w:tcW w:w="1692" w:type="dxa"/>
            <w:tcBorders>
              <w:top w:val="single" w:sz="4" w:space="0" w:color="auto"/>
              <w:left w:val="single" w:sz="4" w:space="0" w:color="auto"/>
              <w:bottom w:val="single" w:sz="4" w:space="0" w:color="auto"/>
              <w:right w:val="single" w:sz="4" w:space="0" w:color="auto"/>
            </w:tcBorders>
            <w:vAlign w:val="center"/>
            <w:hideMark/>
          </w:tcPr>
          <w:p w:rsidR="00E912B8" w:rsidRPr="00E912B8" w:rsidRDefault="00E912B8" w:rsidP="00E912B8">
            <w:pPr>
              <w:ind w:left="720"/>
              <w:contextualSpacing/>
              <w:jc w:val="both"/>
              <w:rPr>
                <w:lang w:eastAsia="en-US"/>
              </w:rPr>
            </w:pPr>
            <w:r w:rsidRPr="00E912B8">
              <w:t>4</w:t>
            </w:r>
          </w:p>
        </w:tc>
        <w:tc>
          <w:tcPr>
            <w:tcW w:w="1568" w:type="dxa"/>
            <w:tcBorders>
              <w:top w:val="single" w:sz="4" w:space="0" w:color="auto"/>
              <w:left w:val="single" w:sz="4" w:space="0" w:color="auto"/>
              <w:bottom w:val="single" w:sz="4" w:space="0" w:color="auto"/>
              <w:right w:val="single" w:sz="4" w:space="0" w:color="auto"/>
            </w:tcBorders>
            <w:vAlign w:val="center"/>
            <w:hideMark/>
          </w:tcPr>
          <w:p w:rsidR="00E912B8" w:rsidRPr="00E912B8" w:rsidRDefault="00E912B8" w:rsidP="00E912B8">
            <w:pPr>
              <w:ind w:left="720"/>
              <w:contextualSpacing/>
              <w:jc w:val="both"/>
              <w:rPr>
                <w:lang w:eastAsia="en-US"/>
              </w:rPr>
            </w:pPr>
            <w:r w:rsidRPr="00E912B8">
              <w:t>5</w:t>
            </w:r>
          </w:p>
        </w:tc>
      </w:tr>
      <w:tr w:rsidR="00E912B8" w:rsidRPr="00E912B8" w:rsidTr="00E912B8">
        <w:tc>
          <w:tcPr>
            <w:tcW w:w="594" w:type="dxa"/>
            <w:tcBorders>
              <w:top w:val="single" w:sz="4" w:space="0" w:color="auto"/>
              <w:left w:val="single" w:sz="4" w:space="0" w:color="auto"/>
              <w:bottom w:val="single" w:sz="4" w:space="0" w:color="auto"/>
              <w:right w:val="single" w:sz="4" w:space="0" w:color="auto"/>
            </w:tcBorders>
            <w:vAlign w:val="center"/>
          </w:tcPr>
          <w:p w:rsidR="00E912B8" w:rsidRPr="00E912B8" w:rsidRDefault="00E912B8" w:rsidP="00E912B8">
            <w:pPr>
              <w:pStyle w:val="a7"/>
              <w:numPr>
                <w:ilvl w:val="0"/>
                <w:numId w:val="7"/>
              </w:numPr>
              <w:ind w:left="0" w:firstLine="0"/>
              <w:jc w:val="both"/>
              <w:rPr>
                <w:rFonts w:ascii="Times New Roman" w:hAnsi="Times New Roman"/>
                <w:sz w:val="24"/>
                <w:szCs w:val="24"/>
                <w:lang w:eastAsia="en-US"/>
              </w:rPr>
            </w:pPr>
          </w:p>
        </w:tc>
        <w:tc>
          <w:tcPr>
            <w:tcW w:w="1816" w:type="dxa"/>
            <w:tcBorders>
              <w:top w:val="single" w:sz="4" w:space="0" w:color="auto"/>
              <w:left w:val="single" w:sz="4" w:space="0" w:color="auto"/>
              <w:bottom w:val="single" w:sz="4" w:space="0" w:color="auto"/>
              <w:right w:val="single" w:sz="4" w:space="0" w:color="auto"/>
            </w:tcBorders>
            <w:vAlign w:val="center"/>
            <w:hideMark/>
          </w:tcPr>
          <w:p w:rsidR="00E912B8" w:rsidRPr="00E912B8" w:rsidRDefault="00E912B8" w:rsidP="00E912B8">
            <w:pPr>
              <w:autoSpaceDE w:val="0"/>
              <w:autoSpaceDN w:val="0"/>
              <w:adjustRightInd w:val="0"/>
              <w:ind w:left="720"/>
              <w:contextualSpacing/>
              <w:jc w:val="both"/>
              <w:rPr>
                <w:lang w:eastAsia="en-US"/>
              </w:rPr>
            </w:pPr>
            <w:r w:rsidRPr="00E912B8">
              <w:t>Информирование</w:t>
            </w:r>
          </w:p>
        </w:tc>
        <w:tc>
          <w:tcPr>
            <w:tcW w:w="4111" w:type="dxa"/>
            <w:tcBorders>
              <w:top w:val="single" w:sz="4" w:space="0" w:color="auto"/>
              <w:left w:val="single" w:sz="4" w:space="0" w:color="auto"/>
              <w:bottom w:val="single" w:sz="4" w:space="0" w:color="auto"/>
              <w:right w:val="single" w:sz="4" w:space="0" w:color="auto"/>
            </w:tcBorders>
            <w:vAlign w:val="center"/>
            <w:hideMark/>
          </w:tcPr>
          <w:p w:rsidR="00E912B8" w:rsidRPr="00E912B8" w:rsidRDefault="00E912B8" w:rsidP="00E912B8">
            <w:pPr>
              <w:ind w:left="720"/>
              <w:contextualSpacing/>
              <w:jc w:val="both"/>
              <w:rPr>
                <w:lang w:eastAsia="en-US"/>
              </w:rPr>
            </w:pPr>
            <w:r w:rsidRPr="00E912B8">
              <w:t>Информирование осуществляется посредством размещения соответствующих сведений на официальном сайте Совета муниципального района Давлекановский район Республики Башкортостан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tcBorders>
              <w:top w:val="single" w:sz="4" w:space="0" w:color="auto"/>
              <w:left w:val="single" w:sz="4" w:space="0" w:color="auto"/>
              <w:bottom w:val="single" w:sz="4" w:space="0" w:color="auto"/>
              <w:right w:val="single" w:sz="4" w:space="0" w:color="auto"/>
            </w:tcBorders>
            <w:vAlign w:val="center"/>
            <w:hideMark/>
          </w:tcPr>
          <w:p w:rsidR="00E912B8" w:rsidRPr="00E912B8" w:rsidRDefault="00E912B8" w:rsidP="00E912B8">
            <w:pPr>
              <w:ind w:left="-108" w:right="-108"/>
              <w:contextualSpacing/>
              <w:jc w:val="both"/>
              <w:rPr>
                <w:lang w:eastAsia="en-US"/>
              </w:rPr>
            </w:pPr>
            <w:r w:rsidRPr="00E912B8">
              <w:t xml:space="preserve">Глава сельского поселения </w:t>
            </w:r>
          </w:p>
        </w:tc>
        <w:tc>
          <w:tcPr>
            <w:tcW w:w="1568" w:type="dxa"/>
            <w:tcBorders>
              <w:top w:val="single" w:sz="4" w:space="0" w:color="auto"/>
              <w:left w:val="single" w:sz="4" w:space="0" w:color="auto"/>
              <w:bottom w:val="single" w:sz="4" w:space="0" w:color="auto"/>
              <w:right w:val="single" w:sz="4" w:space="0" w:color="auto"/>
            </w:tcBorders>
            <w:vAlign w:val="center"/>
            <w:hideMark/>
          </w:tcPr>
          <w:p w:rsidR="00E912B8" w:rsidRPr="00E912B8" w:rsidRDefault="00E912B8" w:rsidP="00E912B8">
            <w:pPr>
              <w:ind w:left="-108" w:right="-108"/>
              <w:contextualSpacing/>
              <w:jc w:val="both"/>
              <w:rPr>
                <w:lang w:eastAsia="en-US"/>
              </w:rPr>
            </w:pPr>
            <w:r w:rsidRPr="00E912B8">
              <w:t>В течение года – по мере необходимости</w:t>
            </w:r>
          </w:p>
        </w:tc>
      </w:tr>
      <w:tr w:rsidR="00E912B8" w:rsidRPr="00E912B8" w:rsidTr="00E912B8">
        <w:tc>
          <w:tcPr>
            <w:tcW w:w="594" w:type="dxa"/>
            <w:tcBorders>
              <w:top w:val="single" w:sz="4" w:space="0" w:color="auto"/>
              <w:left w:val="single" w:sz="4" w:space="0" w:color="auto"/>
              <w:bottom w:val="single" w:sz="4" w:space="0" w:color="auto"/>
              <w:right w:val="single" w:sz="4" w:space="0" w:color="auto"/>
            </w:tcBorders>
            <w:vAlign w:val="center"/>
          </w:tcPr>
          <w:p w:rsidR="00E912B8" w:rsidRPr="00E912B8" w:rsidRDefault="00E912B8" w:rsidP="00E912B8">
            <w:pPr>
              <w:pStyle w:val="a7"/>
              <w:numPr>
                <w:ilvl w:val="0"/>
                <w:numId w:val="7"/>
              </w:numPr>
              <w:ind w:left="0" w:firstLine="0"/>
              <w:jc w:val="both"/>
              <w:rPr>
                <w:rFonts w:ascii="Times New Roman" w:hAnsi="Times New Roman"/>
                <w:sz w:val="24"/>
                <w:szCs w:val="24"/>
                <w:lang w:eastAsia="en-US"/>
              </w:rPr>
            </w:pPr>
          </w:p>
        </w:tc>
        <w:tc>
          <w:tcPr>
            <w:tcW w:w="1816" w:type="dxa"/>
            <w:tcBorders>
              <w:top w:val="single" w:sz="4" w:space="0" w:color="auto"/>
              <w:left w:val="single" w:sz="4" w:space="0" w:color="auto"/>
              <w:bottom w:val="single" w:sz="4" w:space="0" w:color="auto"/>
              <w:right w:val="single" w:sz="4" w:space="0" w:color="auto"/>
            </w:tcBorders>
            <w:vAlign w:val="center"/>
            <w:hideMark/>
          </w:tcPr>
          <w:p w:rsidR="00E912B8" w:rsidRPr="00E912B8" w:rsidRDefault="00E912B8" w:rsidP="00E912B8">
            <w:pPr>
              <w:ind w:left="720"/>
              <w:contextualSpacing/>
              <w:jc w:val="both"/>
              <w:rPr>
                <w:lang w:eastAsia="en-US"/>
              </w:rPr>
            </w:pPr>
            <w:r w:rsidRPr="00E912B8">
              <w:t>Обобщение правоприменительной практики</w:t>
            </w:r>
          </w:p>
        </w:tc>
        <w:tc>
          <w:tcPr>
            <w:tcW w:w="4111" w:type="dxa"/>
            <w:tcBorders>
              <w:top w:val="single" w:sz="4" w:space="0" w:color="auto"/>
              <w:left w:val="single" w:sz="4" w:space="0" w:color="auto"/>
              <w:bottom w:val="single" w:sz="4" w:space="0" w:color="auto"/>
              <w:right w:val="single" w:sz="4" w:space="0" w:color="auto"/>
            </w:tcBorders>
            <w:vAlign w:val="center"/>
            <w:hideMark/>
          </w:tcPr>
          <w:p w:rsidR="00E912B8" w:rsidRPr="00E912B8" w:rsidRDefault="00E912B8" w:rsidP="00E912B8">
            <w:pPr>
              <w:pStyle w:val="aa"/>
              <w:ind w:left="720"/>
              <w:contextualSpacing/>
              <w:jc w:val="both"/>
              <w:rPr>
                <w:rFonts w:ascii="Times New Roman" w:hAnsi="Times New Roman"/>
                <w:sz w:val="24"/>
                <w:szCs w:val="24"/>
                <w:lang w:eastAsia="ru-RU"/>
              </w:rPr>
            </w:pPr>
            <w:r w:rsidRPr="00E912B8">
              <w:rPr>
                <w:rFonts w:ascii="Times New Roman" w:hAnsi="Times New Roman"/>
                <w:sz w:val="24"/>
                <w:szCs w:val="24"/>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E912B8">
              <w:rPr>
                <w:rFonts w:ascii="Times New Roman" w:hAnsi="Times New Roman"/>
                <w:sz w:val="24"/>
                <w:szCs w:val="24"/>
              </w:rPr>
              <w:t xml:space="preserve">официальном сайте Совета муниципального района Давлекановский район Республики Башкортостан </w:t>
            </w:r>
            <w:r w:rsidRPr="00E912B8">
              <w:rPr>
                <w:rFonts w:ascii="Times New Roman" w:hAnsi="Times New Roman"/>
                <w:sz w:val="24"/>
                <w:szCs w:val="24"/>
                <w:lang w:eastAsia="ru-RU"/>
              </w:rPr>
              <w:t>в срок, не превышающий 5 рабочих дней со дня утверждения доклада.</w:t>
            </w:r>
            <w:bookmarkStart w:id="5" w:name="dst100536"/>
            <w:bookmarkEnd w:id="5"/>
          </w:p>
        </w:tc>
        <w:tc>
          <w:tcPr>
            <w:tcW w:w="1692" w:type="dxa"/>
            <w:tcBorders>
              <w:top w:val="single" w:sz="4" w:space="0" w:color="auto"/>
              <w:left w:val="single" w:sz="4" w:space="0" w:color="auto"/>
              <w:bottom w:val="single" w:sz="4" w:space="0" w:color="auto"/>
              <w:right w:val="single" w:sz="4" w:space="0" w:color="auto"/>
            </w:tcBorders>
            <w:hideMark/>
          </w:tcPr>
          <w:p w:rsidR="00E912B8" w:rsidRPr="00E912B8" w:rsidRDefault="00E912B8" w:rsidP="00E912B8">
            <w:pPr>
              <w:ind w:left="720"/>
              <w:contextualSpacing/>
              <w:jc w:val="both"/>
              <w:rPr>
                <w:lang w:eastAsia="en-US"/>
              </w:rPr>
            </w:pPr>
            <w:r w:rsidRPr="00E912B8">
              <w:t>Глава сельского поселения</w:t>
            </w:r>
          </w:p>
        </w:tc>
        <w:tc>
          <w:tcPr>
            <w:tcW w:w="1568" w:type="dxa"/>
            <w:tcBorders>
              <w:top w:val="single" w:sz="4" w:space="0" w:color="auto"/>
              <w:left w:val="single" w:sz="4" w:space="0" w:color="auto"/>
              <w:bottom w:val="single" w:sz="4" w:space="0" w:color="auto"/>
              <w:right w:val="single" w:sz="4" w:space="0" w:color="auto"/>
            </w:tcBorders>
            <w:hideMark/>
          </w:tcPr>
          <w:p w:rsidR="00E912B8" w:rsidRPr="00E912B8" w:rsidRDefault="00E912B8" w:rsidP="00E912B8">
            <w:pPr>
              <w:ind w:left="720"/>
              <w:contextualSpacing/>
              <w:jc w:val="both"/>
              <w:rPr>
                <w:lang w:eastAsia="en-US"/>
              </w:rPr>
            </w:pPr>
            <w:r w:rsidRPr="00E912B8">
              <w:t>Ежегодно (не позднее 25 февраля года следующего за годом обобщения правоприменительной практики)</w:t>
            </w:r>
          </w:p>
        </w:tc>
      </w:tr>
      <w:tr w:rsidR="00E912B8" w:rsidRPr="00E912B8" w:rsidTr="00E912B8">
        <w:tc>
          <w:tcPr>
            <w:tcW w:w="594" w:type="dxa"/>
            <w:tcBorders>
              <w:top w:val="single" w:sz="4" w:space="0" w:color="auto"/>
              <w:left w:val="single" w:sz="4" w:space="0" w:color="auto"/>
              <w:bottom w:val="single" w:sz="4" w:space="0" w:color="auto"/>
              <w:right w:val="single" w:sz="4" w:space="0" w:color="auto"/>
            </w:tcBorders>
            <w:vAlign w:val="center"/>
          </w:tcPr>
          <w:p w:rsidR="00E912B8" w:rsidRPr="00E912B8" w:rsidRDefault="00E912B8" w:rsidP="00E912B8">
            <w:pPr>
              <w:pStyle w:val="a7"/>
              <w:numPr>
                <w:ilvl w:val="0"/>
                <w:numId w:val="7"/>
              </w:numPr>
              <w:ind w:left="0" w:firstLine="0"/>
              <w:jc w:val="both"/>
              <w:rPr>
                <w:rFonts w:ascii="Times New Roman" w:hAnsi="Times New Roman"/>
                <w:sz w:val="24"/>
                <w:szCs w:val="24"/>
                <w:lang w:eastAsia="en-US"/>
              </w:rPr>
            </w:pPr>
          </w:p>
        </w:tc>
        <w:tc>
          <w:tcPr>
            <w:tcW w:w="1816" w:type="dxa"/>
            <w:tcBorders>
              <w:top w:val="single" w:sz="4" w:space="0" w:color="auto"/>
              <w:left w:val="single" w:sz="4" w:space="0" w:color="auto"/>
              <w:bottom w:val="single" w:sz="4" w:space="0" w:color="auto"/>
              <w:right w:val="single" w:sz="4" w:space="0" w:color="auto"/>
            </w:tcBorders>
            <w:hideMark/>
          </w:tcPr>
          <w:p w:rsidR="00E912B8" w:rsidRPr="00E912B8" w:rsidRDefault="00E912B8" w:rsidP="00E912B8">
            <w:pPr>
              <w:ind w:left="720"/>
              <w:contextualSpacing/>
              <w:jc w:val="both"/>
              <w:rPr>
                <w:lang w:eastAsia="en-US"/>
              </w:rPr>
            </w:pPr>
            <w:r w:rsidRPr="00E912B8">
              <w:t>Объявление предостережения</w:t>
            </w:r>
          </w:p>
        </w:tc>
        <w:tc>
          <w:tcPr>
            <w:tcW w:w="4111" w:type="dxa"/>
            <w:tcBorders>
              <w:top w:val="single" w:sz="4" w:space="0" w:color="auto"/>
              <w:left w:val="single" w:sz="4" w:space="0" w:color="auto"/>
              <w:bottom w:val="single" w:sz="4" w:space="0" w:color="auto"/>
              <w:right w:val="single" w:sz="4" w:space="0" w:color="auto"/>
            </w:tcBorders>
            <w:hideMark/>
          </w:tcPr>
          <w:p w:rsidR="00E912B8" w:rsidRPr="00E912B8" w:rsidRDefault="00E912B8" w:rsidP="00E912B8">
            <w:pPr>
              <w:ind w:left="720"/>
              <w:contextualSpacing/>
              <w:jc w:val="both"/>
              <w:rPr>
                <w:lang w:eastAsia="en-US"/>
              </w:rPr>
            </w:pPr>
            <w:r w:rsidRPr="00E912B8">
              <w:t xml:space="preserve">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w:t>
            </w:r>
            <w:r w:rsidRPr="00E912B8">
              <w:lastRenderedPageBreak/>
              <w:t>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Borders>
              <w:top w:val="single" w:sz="4" w:space="0" w:color="auto"/>
              <w:left w:val="single" w:sz="4" w:space="0" w:color="auto"/>
              <w:bottom w:val="single" w:sz="4" w:space="0" w:color="auto"/>
              <w:right w:val="single" w:sz="4" w:space="0" w:color="auto"/>
            </w:tcBorders>
            <w:hideMark/>
          </w:tcPr>
          <w:p w:rsidR="00E912B8" w:rsidRPr="00E912B8" w:rsidRDefault="00E912B8" w:rsidP="00E912B8">
            <w:pPr>
              <w:ind w:left="720"/>
              <w:contextualSpacing/>
              <w:jc w:val="both"/>
            </w:pPr>
            <w:r w:rsidRPr="00E912B8">
              <w:lastRenderedPageBreak/>
              <w:t xml:space="preserve">Управление сельского хозяйства – главный </w:t>
            </w:r>
            <w:r w:rsidRPr="00E912B8">
              <w:lastRenderedPageBreak/>
              <w:t>специалист по муниципальному контролю</w:t>
            </w:r>
          </w:p>
          <w:p w:rsidR="00E912B8" w:rsidRPr="00E912B8" w:rsidRDefault="00E912B8" w:rsidP="00E912B8">
            <w:pPr>
              <w:ind w:left="720"/>
              <w:contextualSpacing/>
              <w:jc w:val="both"/>
              <w:rPr>
                <w:lang w:eastAsia="en-US"/>
              </w:rPr>
            </w:pPr>
            <w:r w:rsidRPr="00E912B8">
              <w:t>(По согласованию)</w:t>
            </w:r>
          </w:p>
        </w:tc>
        <w:tc>
          <w:tcPr>
            <w:tcW w:w="1568" w:type="dxa"/>
            <w:tcBorders>
              <w:top w:val="single" w:sz="4" w:space="0" w:color="auto"/>
              <w:left w:val="single" w:sz="4" w:space="0" w:color="auto"/>
              <w:bottom w:val="single" w:sz="4" w:space="0" w:color="auto"/>
              <w:right w:val="single" w:sz="4" w:space="0" w:color="auto"/>
            </w:tcBorders>
            <w:hideMark/>
          </w:tcPr>
          <w:p w:rsidR="00E912B8" w:rsidRPr="00E912B8" w:rsidRDefault="00E912B8" w:rsidP="00E912B8">
            <w:pPr>
              <w:ind w:left="720"/>
              <w:contextualSpacing/>
              <w:jc w:val="both"/>
              <w:rPr>
                <w:lang w:eastAsia="en-US"/>
              </w:rPr>
            </w:pPr>
            <w:r w:rsidRPr="00E912B8">
              <w:lastRenderedPageBreak/>
              <w:t>В течение года (при наличии основ</w:t>
            </w:r>
            <w:r w:rsidRPr="00E912B8">
              <w:lastRenderedPageBreak/>
              <w:t>аний)</w:t>
            </w:r>
          </w:p>
        </w:tc>
      </w:tr>
      <w:tr w:rsidR="00E912B8" w:rsidRPr="00E912B8" w:rsidTr="00E912B8">
        <w:tc>
          <w:tcPr>
            <w:tcW w:w="594" w:type="dxa"/>
            <w:tcBorders>
              <w:top w:val="single" w:sz="4" w:space="0" w:color="auto"/>
              <w:left w:val="single" w:sz="4" w:space="0" w:color="auto"/>
              <w:bottom w:val="single" w:sz="4" w:space="0" w:color="auto"/>
              <w:right w:val="single" w:sz="4" w:space="0" w:color="auto"/>
            </w:tcBorders>
            <w:vAlign w:val="center"/>
          </w:tcPr>
          <w:p w:rsidR="00E912B8" w:rsidRPr="00E912B8" w:rsidRDefault="00E912B8" w:rsidP="00E912B8">
            <w:pPr>
              <w:pStyle w:val="a7"/>
              <w:numPr>
                <w:ilvl w:val="0"/>
                <w:numId w:val="7"/>
              </w:numPr>
              <w:ind w:left="0" w:firstLine="0"/>
              <w:jc w:val="both"/>
              <w:rPr>
                <w:rFonts w:ascii="Times New Roman" w:hAnsi="Times New Roman"/>
                <w:sz w:val="24"/>
                <w:szCs w:val="24"/>
                <w:lang w:eastAsia="en-US"/>
              </w:rPr>
            </w:pPr>
          </w:p>
        </w:tc>
        <w:tc>
          <w:tcPr>
            <w:tcW w:w="1816" w:type="dxa"/>
            <w:tcBorders>
              <w:top w:val="single" w:sz="4" w:space="0" w:color="auto"/>
              <w:left w:val="single" w:sz="4" w:space="0" w:color="auto"/>
              <w:bottom w:val="single" w:sz="4" w:space="0" w:color="auto"/>
              <w:right w:val="single" w:sz="4" w:space="0" w:color="auto"/>
            </w:tcBorders>
            <w:hideMark/>
          </w:tcPr>
          <w:p w:rsidR="00E912B8" w:rsidRPr="00E912B8" w:rsidRDefault="00E912B8" w:rsidP="00E912B8">
            <w:pPr>
              <w:ind w:left="720"/>
              <w:contextualSpacing/>
              <w:jc w:val="both"/>
              <w:rPr>
                <w:lang w:eastAsia="en-US"/>
              </w:rPr>
            </w:pPr>
            <w:r w:rsidRPr="00E912B8">
              <w:t>Консультирование</w:t>
            </w:r>
          </w:p>
        </w:tc>
        <w:tc>
          <w:tcPr>
            <w:tcW w:w="4111" w:type="dxa"/>
            <w:tcBorders>
              <w:top w:val="single" w:sz="4" w:space="0" w:color="auto"/>
              <w:left w:val="single" w:sz="4" w:space="0" w:color="auto"/>
              <w:bottom w:val="single" w:sz="4" w:space="0" w:color="auto"/>
              <w:right w:val="single" w:sz="4" w:space="0" w:color="auto"/>
            </w:tcBorders>
            <w:hideMark/>
          </w:tcPr>
          <w:p w:rsidR="00E912B8" w:rsidRPr="00E912B8" w:rsidRDefault="00E912B8" w:rsidP="00E912B8">
            <w:pPr>
              <w:ind w:left="720"/>
              <w:contextualSpacing/>
              <w:jc w:val="both"/>
              <w:rPr>
                <w:lang w:eastAsia="en-US"/>
              </w:rPr>
            </w:pPr>
            <w:r w:rsidRPr="00E912B8">
              <w:t>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посредством личного обращения, телефонной связи, электронной почты, видео-конференц-связи, при получении письменного запроса – в письменной форме.</w:t>
            </w:r>
          </w:p>
        </w:tc>
        <w:tc>
          <w:tcPr>
            <w:tcW w:w="1692" w:type="dxa"/>
            <w:tcBorders>
              <w:top w:val="single" w:sz="4" w:space="0" w:color="auto"/>
              <w:left w:val="single" w:sz="4" w:space="0" w:color="auto"/>
              <w:bottom w:val="single" w:sz="4" w:space="0" w:color="auto"/>
              <w:right w:val="single" w:sz="4" w:space="0" w:color="auto"/>
            </w:tcBorders>
            <w:hideMark/>
          </w:tcPr>
          <w:p w:rsidR="00E912B8" w:rsidRPr="00E912B8" w:rsidRDefault="00E912B8" w:rsidP="00E912B8">
            <w:pPr>
              <w:ind w:left="720"/>
              <w:contextualSpacing/>
              <w:jc w:val="both"/>
            </w:pPr>
            <w:r w:rsidRPr="00E912B8">
              <w:t>Управление сельского хозяйства – главный специалист по муниципальному контролю</w:t>
            </w:r>
          </w:p>
          <w:p w:rsidR="00E912B8" w:rsidRPr="00E912B8" w:rsidRDefault="00E912B8" w:rsidP="00E912B8">
            <w:pPr>
              <w:ind w:left="720"/>
              <w:contextualSpacing/>
              <w:jc w:val="both"/>
              <w:rPr>
                <w:lang w:eastAsia="en-US"/>
              </w:rPr>
            </w:pPr>
            <w:r w:rsidRPr="00E912B8">
              <w:t>(По согласованию</w:t>
            </w:r>
          </w:p>
        </w:tc>
        <w:tc>
          <w:tcPr>
            <w:tcW w:w="1568" w:type="dxa"/>
            <w:tcBorders>
              <w:top w:val="single" w:sz="4" w:space="0" w:color="auto"/>
              <w:left w:val="single" w:sz="4" w:space="0" w:color="auto"/>
              <w:bottom w:val="single" w:sz="4" w:space="0" w:color="auto"/>
              <w:right w:val="single" w:sz="4" w:space="0" w:color="auto"/>
            </w:tcBorders>
            <w:hideMark/>
          </w:tcPr>
          <w:p w:rsidR="00E912B8" w:rsidRPr="00E912B8" w:rsidRDefault="00E912B8" w:rsidP="00E912B8">
            <w:pPr>
              <w:ind w:left="720"/>
              <w:contextualSpacing/>
              <w:jc w:val="both"/>
              <w:rPr>
                <w:lang w:eastAsia="en-US"/>
              </w:rPr>
            </w:pPr>
            <w:r w:rsidRPr="00E912B8">
              <w:t xml:space="preserve">В течение года (при наличии оснований) </w:t>
            </w:r>
          </w:p>
        </w:tc>
      </w:tr>
      <w:tr w:rsidR="00E912B8" w:rsidRPr="00E912B8" w:rsidTr="00E912B8">
        <w:tc>
          <w:tcPr>
            <w:tcW w:w="594" w:type="dxa"/>
            <w:tcBorders>
              <w:top w:val="single" w:sz="4" w:space="0" w:color="auto"/>
              <w:left w:val="single" w:sz="4" w:space="0" w:color="auto"/>
              <w:bottom w:val="single" w:sz="4" w:space="0" w:color="auto"/>
              <w:right w:val="single" w:sz="4" w:space="0" w:color="auto"/>
            </w:tcBorders>
            <w:vAlign w:val="center"/>
          </w:tcPr>
          <w:p w:rsidR="00E912B8" w:rsidRPr="00E912B8" w:rsidRDefault="00E912B8" w:rsidP="00E912B8">
            <w:pPr>
              <w:pStyle w:val="a7"/>
              <w:numPr>
                <w:ilvl w:val="0"/>
                <w:numId w:val="7"/>
              </w:numPr>
              <w:ind w:left="0" w:firstLine="0"/>
              <w:jc w:val="both"/>
              <w:rPr>
                <w:rFonts w:ascii="Times New Roman" w:hAnsi="Times New Roman"/>
                <w:sz w:val="24"/>
                <w:szCs w:val="24"/>
                <w:lang w:eastAsia="en-US"/>
              </w:rPr>
            </w:pPr>
          </w:p>
        </w:tc>
        <w:tc>
          <w:tcPr>
            <w:tcW w:w="1816" w:type="dxa"/>
            <w:tcBorders>
              <w:top w:val="single" w:sz="4" w:space="0" w:color="auto"/>
              <w:left w:val="single" w:sz="4" w:space="0" w:color="auto"/>
              <w:bottom w:val="single" w:sz="4" w:space="0" w:color="auto"/>
              <w:right w:val="single" w:sz="4" w:space="0" w:color="auto"/>
            </w:tcBorders>
            <w:hideMark/>
          </w:tcPr>
          <w:p w:rsidR="00E912B8" w:rsidRPr="00E912B8" w:rsidRDefault="00E912B8" w:rsidP="00E912B8">
            <w:pPr>
              <w:ind w:left="720"/>
              <w:contextualSpacing/>
              <w:jc w:val="both"/>
              <w:rPr>
                <w:lang w:eastAsia="en-US"/>
              </w:rPr>
            </w:pPr>
            <w:r w:rsidRPr="00E912B8">
              <w:t>Профилактический визит</w:t>
            </w:r>
          </w:p>
        </w:tc>
        <w:tc>
          <w:tcPr>
            <w:tcW w:w="4111" w:type="dxa"/>
            <w:tcBorders>
              <w:top w:val="single" w:sz="4" w:space="0" w:color="auto"/>
              <w:left w:val="single" w:sz="4" w:space="0" w:color="auto"/>
              <w:bottom w:val="single" w:sz="4" w:space="0" w:color="auto"/>
              <w:right w:val="single" w:sz="4" w:space="0" w:color="auto"/>
            </w:tcBorders>
            <w:hideMark/>
          </w:tcPr>
          <w:p w:rsidR="00E912B8" w:rsidRPr="00E912B8" w:rsidRDefault="00E912B8" w:rsidP="00E912B8">
            <w:pPr>
              <w:ind w:left="720"/>
              <w:contextualSpacing/>
              <w:jc w:val="both"/>
              <w:rPr>
                <w:lang w:eastAsia="en-US"/>
              </w:rPr>
            </w:pPr>
            <w:r w:rsidRPr="00E912B8">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w:t>
            </w:r>
            <w:r w:rsidRPr="00E912B8">
              <w:lastRenderedPageBreak/>
              <w:t>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r>
              <w:t xml:space="preserve"> </w:t>
            </w:r>
            <w:r w:rsidRPr="00E912B8">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Borders>
              <w:top w:val="single" w:sz="4" w:space="0" w:color="auto"/>
              <w:left w:val="single" w:sz="4" w:space="0" w:color="auto"/>
              <w:bottom w:val="single" w:sz="4" w:space="0" w:color="auto"/>
              <w:right w:val="single" w:sz="4" w:space="0" w:color="auto"/>
            </w:tcBorders>
            <w:hideMark/>
          </w:tcPr>
          <w:p w:rsidR="00E912B8" w:rsidRPr="00E912B8" w:rsidRDefault="00E912B8" w:rsidP="00E912B8">
            <w:pPr>
              <w:ind w:left="720"/>
              <w:contextualSpacing/>
              <w:jc w:val="both"/>
            </w:pPr>
            <w:r w:rsidRPr="00E912B8">
              <w:lastRenderedPageBreak/>
              <w:t>Управление сельского хозяйства – главный специалист по муниципальн</w:t>
            </w:r>
            <w:r w:rsidRPr="00E912B8">
              <w:lastRenderedPageBreak/>
              <w:t>ому контролю</w:t>
            </w:r>
          </w:p>
          <w:p w:rsidR="00E912B8" w:rsidRPr="00E912B8" w:rsidRDefault="00E912B8" w:rsidP="00E912B8">
            <w:pPr>
              <w:ind w:left="720"/>
              <w:contextualSpacing/>
              <w:jc w:val="both"/>
              <w:rPr>
                <w:lang w:eastAsia="en-US"/>
              </w:rPr>
            </w:pPr>
            <w:r w:rsidRPr="00E912B8">
              <w:t>(По согласованию</w:t>
            </w:r>
          </w:p>
        </w:tc>
        <w:tc>
          <w:tcPr>
            <w:tcW w:w="1568" w:type="dxa"/>
            <w:tcBorders>
              <w:top w:val="single" w:sz="4" w:space="0" w:color="auto"/>
              <w:left w:val="single" w:sz="4" w:space="0" w:color="auto"/>
              <w:bottom w:val="single" w:sz="4" w:space="0" w:color="auto"/>
              <w:right w:val="single" w:sz="4" w:space="0" w:color="auto"/>
            </w:tcBorders>
            <w:hideMark/>
          </w:tcPr>
          <w:p w:rsidR="00E912B8" w:rsidRPr="00E912B8" w:rsidRDefault="00E912B8" w:rsidP="00E912B8">
            <w:pPr>
              <w:ind w:left="720"/>
              <w:contextualSpacing/>
              <w:jc w:val="both"/>
              <w:rPr>
                <w:lang w:eastAsia="en-US"/>
              </w:rPr>
            </w:pPr>
            <w:r w:rsidRPr="00E912B8">
              <w:lastRenderedPageBreak/>
              <w:t xml:space="preserve">Профилактические визиты подлежат проведению в течение </w:t>
            </w:r>
            <w:r w:rsidRPr="00E912B8">
              <w:lastRenderedPageBreak/>
              <w:t>года (при наличии оснований). Обязательные профилактические визиты проводятся один раз в год.</w:t>
            </w:r>
          </w:p>
        </w:tc>
      </w:tr>
      <w:bookmarkEnd w:id="4"/>
    </w:tbl>
    <w:p w:rsidR="00E912B8" w:rsidRPr="00E912B8" w:rsidRDefault="00E912B8" w:rsidP="00E912B8">
      <w:pPr>
        <w:pStyle w:val="ConsPlusTitle"/>
        <w:jc w:val="both"/>
        <w:outlineLvl w:val="1"/>
        <w:rPr>
          <w:rFonts w:ascii="Times New Roman" w:hAnsi="Times New Roman" w:cs="Times New Roman"/>
          <w:sz w:val="24"/>
          <w:szCs w:val="24"/>
        </w:rPr>
      </w:pPr>
    </w:p>
    <w:p w:rsidR="00632B2B" w:rsidRPr="00E912B8" w:rsidRDefault="00632B2B" w:rsidP="00E912B8">
      <w:pPr>
        <w:jc w:val="both"/>
        <w:rPr>
          <w:b/>
        </w:rPr>
      </w:pPr>
    </w:p>
    <w:sectPr w:rsidR="00632B2B" w:rsidRPr="00E912B8" w:rsidSect="0045700E">
      <w:pgSz w:w="11906" w:h="16838"/>
      <w:pgMar w:top="567" w:right="851"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1D50" w:rsidRDefault="00961D50">
      <w:r>
        <w:separator/>
      </w:r>
    </w:p>
  </w:endnote>
  <w:endnote w:type="continuationSeparator" w:id="1">
    <w:p w:rsidR="00961D50" w:rsidRDefault="00961D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1D50" w:rsidRDefault="00961D50">
      <w:r>
        <w:separator/>
      </w:r>
    </w:p>
  </w:footnote>
  <w:footnote w:type="continuationSeparator" w:id="1">
    <w:p w:rsidR="00961D50" w:rsidRDefault="00961D5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4243"/>
    <w:multiLevelType w:val="multilevel"/>
    <w:tmpl w:val="A134F532"/>
    <w:lvl w:ilvl="0">
      <w:start w:val="1"/>
      <w:numFmt w:val="decimal"/>
      <w:lvlText w:val="%1."/>
      <w:lvlJc w:val="left"/>
      <w:pPr>
        <w:ind w:left="1069" w:hanging="360"/>
      </w:pPr>
      <w:rPr>
        <w:rFonts w:hint="default"/>
      </w:rPr>
    </w:lvl>
    <w:lvl w:ilvl="1">
      <w:start w:val="1"/>
      <w:numFmt w:val="decimal"/>
      <w:isLgl/>
      <w:lvlText w:val="%1.%2"/>
      <w:lvlJc w:val="left"/>
      <w:pPr>
        <w:ind w:left="1129" w:hanging="360"/>
      </w:pPr>
      <w:rPr>
        <w:rFonts w:hint="default"/>
      </w:rPr>
    </w:lvl>
    <w:lvl w:ilvl="2">
      <w:start w:val="1"/>
      <w:numFmt w:val="decimal"/>
      <w:isLgl/>
      <w:lvlText w:val="%1.%2.%3"/>
      <w:lvlJc w:val="left"/>
      <w:pPr>
        <w:ind w:left="1549" w:hanging="720"/>
      </w:pPr>
      <w:rPr>
        <w:rFonts w:hint="default"/>
      </w:rPr>
    </w:lvl>
    <w:lvl w:ilvl="3">
      <w:start w:val="1"/>
      <w:numFmt w:val="decimal"/>
      <w:isLgl/>
      <w:lvlText w:val="%1.%2.%3.%4"/>
      <w:lvlJc w:val="left"/>
      <w:pPr>
        <w:ind w:left="1609" w:hanging="720"/>
      </w:pPr>
      <w:rPr>
        <w:rFonts w:hint="default"/>
      </w:rPr>
    </w:lvl>
    <w:lvl w:ilvl="4">
      <w:start w:val="1"/>
      <w:numFmt w:val="decimal"/>
      <w:isLgl/>
      <w:lvlText w:val="%1.%2.%3.%4.%5"/>
      <w:lvlJc w:val="left"/>
      <w:pPr>
        <w:ind w:left="2029" w:hanging="1080"/>
      </w:pPr>
      <w:rPr>
        <w:rFonts w:hint="default"/>
      </w:rPr>
    </w:lvl>
    <w:lvl w:ilvl="5">
      <w:start w:val="1"/>
      <w:numFmt w:val="decimal"/>
      <w:isLgl/>
      <w:lvlText w:val="%1.%2.%3.%4.%5.%6"/>
      <w:lvlJc w:val="left"/>
      <w:pPr>
        <w:ind w:left="244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929" w:hanging="1800"/>
      </w:pPr>
      <w:rPr>
        <w:rFonts w:hint="default"/>
      </w:rPr>
    </w:lvl>
    <w:lvl w:ilvl="8">
      <w:start w:val="1"/>
      <w:numFmt w:val="decimal"/>
      <w:isLgl/>
      <w:lvlText w:val="%1.%2.%3.%4.%5.%6.%7.%8.%9"/>
      <w:lvlJc w:val="left"/>
      <w:pPr>
        <w:ind w:left="2989" w:hanging="1800"/>
      </w:pPr>
      <w:rPr>
        <w:rFonts w:hint="default"/>
      </w:rPr>
    </w:lvl>
  </w:abstractNum>
  <w:abstractNum w:abstractNumId="1">
    <w:nsid w:val="12CD6836"/>
    <w:multiLevelType w:val="hybridMultilevel"/>
    <w:tmpl w:val="DE482452"/>
    <w:lvl w:ilvl="0" w:tplc="C9F8C18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4CFA47EC"/>
    <w:multiLevelType w:val="hybridMultilevel"/>
    <w:tmpl w:val="F0B03CE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E411EBF"/>
    <w:multiLevelType w:val="hybridMultilevel"/>
    <w:tmpl w:val="8F32074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5FFB584E"/>
    <w:multiLevelType w:val="multilevel"/>
    <w:tmpl w:val="A134F532"/>
    <w:lvl w:ilvl="0">
      <w:start w:val="1"/>
      <w:numFmt w:val="decimal"/>
      <w:lvlText w:val="%1."/>
      <w:lvlJc w:val="left"/>
      <w:pPr>
        <w:ind w:left="1069" w:hanging="360"/>
      </w:pPr>
      <w:rPr>
        <w:rFonts w:hint="default"/>
      </w:rPr>
    </w:lvl>
    <w:lvl w:ilvl="1">
      <w:start w:val="1"/>
      <w:numFmt w:val="decimal"/>
      <w:isLgl/>
      <w:lvlText w:val="%1.%2"/>
      <w:lvlJc w:val="left"/>
      <w:pPr>
        <w:ind w:left="1129" w:hanging="360"/>
      </w:pPr>
      <w:rPr>
        <w:rFonts w:hint="default"/>
      </w:rPr>
    </w:lvl>
    <w:lvl w:ilvl="2">
      <w:start w:val="1"/>
      <w:numFmt w:val="decimal"/>
      <w:isLgl/>
      <w:lvlText w:val="%1.%2.%3"/>
      <w:lvlJc w:val="left"/>
      <w:pPr>
        <w:ind w:left="1549" w:hanging="720"/>
      </w:pPr>
      <w:rPr>
        <w:rFonts w:hint="default"/>
      </w:rPr>
    </w:lvl>
    <w:lvl w:ilvl="3">
      <w:start w:val="1"/>
      <w:numFmt w:val="decimal"/>
      <w:isLgl/>
      <w:lvlText w:val="%1.%2.%3.%4"/>
      <w:lvlJc w:val="left"/>
      <w:pPr>
        <w:ind w:left="1609" w:hanging="720"/>
      </w:pPr>
      <w:rPr>
        <w:rFonts w:hint="default"/>
      </w:rPr>
    </w:lvl>
    <w:lvl w:ilvl="4">
      <w:start w:val="1"/>
      <w:numFmt w:val="decimal"/>
      <w:isLgl/>
      <w:lvlText w:val="%1.%2.%3.%4.%5"/>
      <w:lvlJc w:val="left"/>
      <w:pPr>
        <w:ind w:left="2029" w:hanging="1080"/>
      </w:pPr>
      <w:rPr>
        <w:rFonts w:hint="default"/>
      </w:rPr>
    </w:lvl>
    <w:lvl w:ilvl="5">
      <w:start w:val="1"/>
      <w:numFmt w:val="decimal"/>
      <w:isLgl/>
      <w:lvlText w:val="%1.%2.%3.%4.%5.%6"/>
      <w:lvlJc w:val="left"/>
      <w:pPr>
        <w:ind w:left="244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929" w:hanging="1800"/>
      </w:pPr>
      <w:rPr>
        <w:rFonts w:hint="default"/>
      </w:rPr>
    </w:lvl>
    <w:lvl w:ilvl="8">
      <w:start w:val="1"/>
      <w:numFmt w:val="decimal"/>
      <w:isLgl/>
      <w:lvlText w:val="%1.%2.%3.%4.%5.%6.%7.%8.%9"/>
      <w:lvlJc w:val="left"/>
      <w:pPr>
        <w:ind w:left="2989" w:hanging="1800"/>
      </w:pPr>
      <w:rPr>
        <w:rFonts w:hint="default"/>
      </w:rPr>
    </w:lvl>
  </w:abstractNum>
  <w:abstractNum w:abstractNumId="6">
    <w:nsid w:val="651F1AC3"/>
    <w:multiLevelType w:val="multilevel"/>
    <w:tmpl w:val="BFBAB4BC"/>
    <w:lvl w:ilvl="0">
      <w:start w:val="1"/>
      <w:numFmt w:val="decimal"/>
      <w:lvlText w:val="%1."/>
      <w:lvlJc w:val="left"/>
      <w:pPr>
        <w:ind w:left="1305" w:hanging="1305"/>
      </w:pPr>
      <w:rPr>
        <w:rFonts w:hint="default"/>
      </w:rPr>
    </w:lvl>
    <w:lvl w:ilvl="1">
      <w:start w:val="1"/>
      <w:numFmt w:val="decimal"/>
      <w:lvlText w:val="%1.%2."/>
      <w:lvlJc w:val="left"/>
      <w:pPr>
        <w:ind w:left="2013" w:hanging="1305"/>
      </w:pPr>
      <w:rPr>
        <w:rFonts w:hint="default"/>
      </w:rPr>
    </w:lvl>
    <w:lvl w:ilvl="2">
      <w:start w:val="1"/>
      <w:numFmt w:val="decimal"/>
      <w:lvlText w:val="%1.%2.%3."/>
      <w:lvlJc w:val="left"/>
      <w:pPr>
        <w:ind w:left="2721" w:hanging="1305"/>
      </w:pPr>
      <w:rPr>
        <w:rFonts w:hint="default"/>
      </w:rPr>
    </w:lvl>
    <w:lvl w:ilvl="3">
      <w:start w:val="1"/>
      <w:numFmt w:val="decimal"/>
      <w:lvlText w:val="%1.%2.%3.%4."/>
      <w:lvlJc w:val="left"/>
      <w:pPr>
        <w:ind w:left="3429" w:hanging="1305"/>
      </w:pPr>
      <w:rPr>
        <w:rFonts w:hint="default"/>
      </w:rPr>
    </w:lvl>
    <w:lvl w:ilvl="4">
      <w:start w:val="1"/>
      <w:numFmt w:val="decimal"/>
      <w:lvlText w:val="%1.%2.%3.%4.%5."/>
      <w:lvlJc w:val="left"/>
      <w:pPr>
        <w:ind w:left="4137" w:hanging="1305"/>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footnotePr>
    <w:footnote w:id="0"/>
    <w:footnote w:id="1"/>
  </w:footnotePr>
  <w:endnotePr>
    <w:endnote w:id="0"/>
    <w:endnote w:id="1"/>
  </w:endnotePr>
  <w:compat/>
  <w:rsids>
    <w:rsidRoot w:val="00460917"/>
    <w:rsid w:val="00002877"/>
    <w:rsid w:val="00022251"/>
    <w:rsid w:val="000244EA"/>
    <w:rsid w:val="000537E7"/>
    <w:rsid w:val="00057100"/>
    <w:rsid w:val="00067A8C"/>
    <w:rsid w:val="00091711"/>
    <w:rsid w:val="000A0398"/>
    <w:rsid w:val="000C6333"/>
    <w:rsid w:val="000E7E1C"/>
    <w:rsid w:val="00115874"/>
    <w:rsid w:val="00123E6A"/>
    <w:rsid w:val="00125C76"/>
    <w:rsid w:val="00147895"/>
    <w:rsid w:val="0015262E"/>
    <w:rsid w:val="001D3816"/>
    <w:rsid w:val="00204793"/>
    <w:rsid w:val="002532D8"/>
    <w:rsid w:val="002868EF"/>
    <w:rsid w:val="0030087F"/>
    <w:rsid w:val="003440D4"/>
    <w:rsid w:val="0038277F"/>
    <w:rsid w:val="00386B44"/>
    <w:rsid w:val="003A1650"/>
    <w:rsid w:val="003F451E"/>
    <w:rsid w:val="004415CA"/>
    <w:rsid w:val="004463F9"/>
    <w:rsid w:val="0044641B"/>
    <w:rsid w:val="0045700E"/>
    <w:rsid w:val="00460917"/>
    <w:rsid w:val="004622C3"/>
    <w:rsid w:val="004944FE"/>
    <w:rsid w:val="004B0E30"/>
    <w:rsid w:val="004C5BB0"/>
    <w:rsid w:val="004D1DE7"/>
    <w:rsid w:val="0053290B"/>
    <w:rsid w:val="00543C2E"/>
    <w:rsid w:val="00587525"/>
    <w:rsid w:val="00596634"/>
    <w:rsid w:val="005A3194"/>
    <w:rsid w:val="005A4F50"/>
    <w:rsid w:val="005B4DBB"/>
    <w:rsid w:val="005E5A85"/>
    <w:rsid w:val="00632B2B"/>
    <w:rsid w:val="0066362D"/>
    <w:rsid w:val="006F6C6E"/>
    <w:rsid w:val="00706090"/>
    <w:rsid w:val="007427CF"/>
    <w:rsid w:val="00803836"/>
    <w:rsid w:val="00826CB0"/>
    <w:rsid w:val="00840B3F"/>
    <w:rsid w:val="00885ED4"/>
    <w:rsid w:val="008864AC"/>
    <w:rsid w:val="008C20E5"/>
    <w:rsid w:val="008F0E2A"/>
    <w:rsid w:val="00901323"/>
    <w:rsid w:val="00912816"/>
    <w:rsid w:val="00912911"/>
    <w:rsid w:val="00940180"/>
    <w:rsid w:val="00961D50"/>
    <w:rsid w:val="0097399B"/>
    <w:rsid w:val="009800A4"/>
    <w:rsid w:val="009860F7"/>
    <w:rsid w:val="009948CD"/>
    <w:rsid w:val="00A00366"/>
    <w:rsid w:val="00A6110D"/>
    <w:rsid w:val="00A81F26"/>
    <w:rsid w:val="00AA7242"/>
    <w:rsid w:val="00B15D1C"/>
    <w:rsid w:val="00B80D67"/>
    <w:rsid w:val="00B823A2"/>
    <w:rsid w:val="00BB1FC5"/>
    <w:rsid w:val="00BE4D65"/>
    <w:rsid w:val="00BF6893"/>
    <w:rsid w:val="00C009F2"/>
    <w:rsid w:val="00C35CAA"/>
    <w:rsid w:val="00C42823"/>
    <w:rsid w:val="00CB7246"/>
    <w:rsid w:val="00D76D9C"/>
    <w:rsid w:val="00D8249F"/>
    <w:rsid w:val="00DF4CCD"/>
    <w:rsid w:val="00E179D1"/>
    <w:rsid w:val="00E912B8"/>
    <w:rsid w:val="00E91B4D"/>
    <w:rsid w:val="00ED4B59"/>
    <w:rsid w:val="00F066D9"/>
    <w:rsid w:val="00F23E8E"/>
    <w:rsid w:val="00F2791C"/>
    <w:rsid w:val="00F77DB8"/>
    <w:rsid w:val="00F84EC2"/>
    <w:rsid w:val="00FB21AE"/>
    <w:rsid w:val="00FB5D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60917"/>
    <w:rPr>
      <w:sz w:val="24"/>
      <w:szCs w:val="24"/>
    </w:rPr>
  </w:style>
  <w:style w:type="paragraph" w:styleId="1">
    <w:name w:val="heading 1"/>
    <w:basedOn w:val="a"/>
    <w:next w:val="a"/>
    <w:qFormat/>
    <w:rsid w:val="00460917"/>
    <w:pPr>
      <w:widowControl w:val="0"/>
      <w:autoSpaceDE w:val="0"/>
      <w:autoSpaceDN w:val="0"/>
      <w:adjustRightInd w:val="0"/>
      <w:spacing w:before="108" w:after="108"/>
      <w:jc w:val="center"/>
      <w:outlineLvl w:val="0"/>
    </w:pPr>
    <w:rPr>
      <w:rFonts w:ascii="Arial" w:hAnsi="Arial" w:cs="Arial"/>
      <w:b/>
      <w:bCs/>
      <w:color w:val="000080"/>
      <w:sz w:val="20"/>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Знак"/>
    <w:basedOn w:val="a"/>
    <w:rsid w:val="00460917"/>
    <w:pPr>
      <w:widowControl w:val="0"/>
      <w:tabs>
        <w:tab w:val="num" w:pos="1315"/>
      </w:tabs>
      <w:adjustRightInd w:val="0"/>
      <w:spacing w:after="160" w:line="240" w:lineRule="exact"/>
      <w:ind w:left="1315" w:hanging="180"/>
      <w:jc w:val="center"/>
    </w:pPr>
    <w:rPr>
      <w:b/>
      <w:i/>
      <w:sz w:val="28"/>
      <w:szCs w:val="20"/>
      <w:lang w:val="en-GB" w:eastAsia="en-US"/>
    </w:rPr>
  </w:style>
  <w:style w:type="paragraph" w:styleId="a4">
    <w:name w:val="Body Text"/>
    <w:basedOn w:val="a"/>
    <w:rsid w:val="00460917"/>
    <w:pPr>
      <w:spacing w:after="120"/>
    </w:pPr>
  </w:style>
  <w:style w:type="paragraph" w:styleId="a5">
    <w:name w:val="Balloon Text"/>
    <w:basedOn w:val="a"/>
    <w:semiHidden/>
    <w:rsid w:val="004622C3"/>
    <w:rPr>
      <w:rFonts w:ascii="Tahoma" w:hAnsi="Tahoma" w:cs="Tahoma"/>
      <w:sz w:val="16"/>
      <w:szCs w:val="16"/>
    </w:rPr>
  </w:style>
  <w:style w:type="table" w:styleId="a6">
    <w:name w:val="Table Grid"/>
    <w:basedOn w:val="a1"/>
    <w:uiPriority w:val="59"/>
    <w:rsid w:val="000222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587525"/>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587525"/>
    <w:rPr>
      <w:rFonts w:ascii="Arial" w:hAnsi="Arial" w:cs="Arial"/>
      <w:lang w:val="ru-RU" w:eastAsia="ru-RU" w:bidi="ar-SA"/>
    </w:rPr>
  </w:style>
  <w:style w:type="paragraph" w:styleId="a7">
    <w:name w:val="List Paragraph"/>
    <w:aliases w:val="ТЗ список,Абзац списка нумерованный"/>
    <w:basedOn w:val="a"/>
    <w:link w:val="a8"/>
    <w:uiPriority w:val="1"/>
    <w:qFormat/>
    <w:rsid w:val="00587525"/>
    <w:pPr>
      <w:ind w:left="720"/>
      <w:contextualSpacing/>
    </w:pPr>
    <w:rPr>
      <w:rFonts w:ascii="Peterburg" w:hAnsi="Peterburg"/>
      <w:sz w:val="28"/>
      <w:szCs w:val="20"/>
      <w:lang/>
    </w:rPr>
  </w:style>
  <w:style w:type="character" w:styleId="a9">
    <w:name w:val="Hyperlink"/>
    <w:basedOn w:val="a0"/>
    <w:uiPriority w:val="99"/>
    <w:unhideWhenUsed/>
    <w:rsid w:val="00A00366"/>
    <w:rPr>
      <w:color w:val="0000FF"/>
      <w:u w:val="single"/>
    </w:rPr>
  </w:style>
  <w:style w:type="character" w:customStyle="1" w:styleId="a8">
    <w:name w:val="Абзац списка Знак"/>
    <w:aliases w:val="ТЗ список Знак,Абзац списка нумерованный Знак"/>
    <w:link w:val="a7"/>
    <w:uiPriority w:val="1"/>
    <w:qFormat/>
    <w:locked/>
    <w:rsid w:val="0015262E"/>
    <w:rPr>
      <w:rFonts w:ascii="Peterburg" w:hAnsi="Peterburg"/>
      <w:sz w:val="28"/>
    </w:rPr>
  </w:style>
  <w:style w:type="paragraph" w:styleId="aa">
    <w:name w:val="No Spacing"/>
    <w:uiPriority w:val="1"/>
    <w:qFormat/>
    <w:rsid w:val="00632B2B"/>
    <w:rPr>
      <w:rFonts w:ascii="Calibri" w:eastAsia="Calibri" w:hAnsi="Calibri"/>
      <w:sz w:val="22"/>
      <w:szCs w:val="22"/>
      <w:lang w:eastAsia="en-US"/>
    </w:rPr>
  </w:style>
  <w:style w:type="paragraph" w:customStyle="1" w:styleId="ListParagraph">
    <w:name w:val="List Paragraph"/>
    <w:basedOn w:val="a"/>
    <w:rsid w:val="008C20E5"/>
    <w:pPr>
      <w:spacing w:after="200" w:line="276" w:lineRule="auto"/>
      <w:ind w:left="720"/>
    </w:pPr>
    <w:rPr>
      <w:rFonts w:ascii="Calibri" w:eastAsia="Calibri" w:hAnsi="Calibri"/>
      <w:sz w:val="22"/>
      <w:szCs w:val="22"/>
      <w:lang w:eastAsia="en-US"/>
    </w:rPr>
  </w:style>
  <w:style w:type="paragraph" w:customStyle="1" w:styleId="ConsPlusTitle">
    <w:name w:val="ConsPlusTitle"/>
    <w:uiPriority w:val="99"/>
    <w:rsid w:val="00E91B4D"/>
    <w:pPr>
      <w:widowControl w:val="0"/>
      <w:autoSpaceDE w:val="0"/>
      <w:autoSpaceDN w:val="0"/>
    </w:pPr>
    <w:rPr>
      <w:rFonts w:ascii="Calibri" w:hAnsi="Calibri" w:cs="Calibri"/>
      <w:b/>
      <w:bCs/>
      <w:sz w:val="22"/>
      <w:szCs w:val="22"/>
    </w:rPr>
  </w:style>
  <w:style w:type="paragraph" w:styleId="ab">
    <w:name w:val="Normal (Web)"/>
    <w:basedOn w:val="a"/>
    <w:uiPriority w:val="99"/>
    <w:unhideWhenUsed/>
    <w:rsid w:val="00E912B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193305711">
      <w:bodyDiv w:val="1"/>
      <w:marLeft w:val="0"/>
      <w:marRight w:val="0"/>
      <w:marTop w:val="0"/>
      <w:marBottom w:val="0"/>
      <w:divBdr>
        <w:top w:val="none" w:sz="0" w:space="0" w:color="auto"/>
        <w:left w:val="none" w:sz="0" w:space="0" w:color="auto"/>
        <w:bottom w:val="none" w:sz="0" w:space="0" w:color="auto"/>
        <w:right w:val="none" w:sz="0" w:space="0" w:color="auto"/>
      </w:divBdr>
    </w:div>
    <w:div w:id="1776555175">
      <w:bodyDiv w:val="1"/>
      <w:marLeft w:val="0"/>
      <w:marRight w:val="0"/>
      <w:marTop w:val="0"/>
      <w:marBottom w:val="0"/>
      <w:divBdr>
        <w:top w:val="none" w:sz="0" w:space="0" w:color="auto"/>
        <w:left w:val="none" w:sz="0" w:space="0" w:color="auto"/>
        <w:bottom w:val="none" w:sz="0" w:space="0" w:color="auto"/>
        <w:right w:val="none" w:sz="0" w:space="0" w:color="auto"/>
      </w:divBdr>
    </w:div>
    <w:div w:id="188154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73476&amp;date=14.09.202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garantF1://12064247.8201" TargetMode="External"/><Relationship Id="rId12" Type="http://schemas.openxmlformats.org/officeDocument/2006/relationships/hyperlink" Target="https://login.consultant.ru/link/?req=doc&amp;base=LAW&amp;n=305825&amp;date=14.09.20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356131&amp;date=14.09.2021" TargetMode="External"/><Relationship Id="rId5" Type="http://schemas.openxmlformats.org/officeDocument/2006/relationships/footnotes" Target="footnotes.xml"/><Relationship Id="rId10" Type="http://schemas.openxmlformats.org/officeDocument/2006/relationships/hyperlink" Target="https://login.consultant.ru/link/?req=doc&amp;base=LAW&amp;n=392661&amp;date=14.09.202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6129&amp;date=14.09.202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1850</Words>
  <Characters>10545</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Башҡортостан Республикаһы</vt:lpstr>
    </vt:vector>
  </TitlesOfParts>
  <Company>KadrSelo</Company>
  <LinksUpToDate>false</LinksUpToDate>
  <CharactersWithSpaces>12371</CharactersWithSpaces>
  <SharedDoc>false</SharedDoc>
  <HLinks>
    <vt:vector size="36" baseType="variant">
      <vt:variant>
        <vt:i4>7077993</vt:i4>
      </vt:variant>
      <vt:variant>
        <vt:i4>15</vt:i4>
      </vt:variant>
      <vt:variant>
        <vt:i4>0</vt:i4>
      </vt:variant>
      <vt:variant>
        <vt:i4>5</vt:i4>
      </vt:variant>
      <vt:variant>
        <vt:lpwstr>https://login.consultant.ru/link/?req=doc&amp;base=LAW&amp;n=305825&amp;date=14.09.2021</vt:lpwstr>
      </vt:variant>
      <vt:variant>
        <vt:lpwstr/>
      </vt:variant>
      <vt:variant>
        <vt:i4>7209057</vt:i4>
      </vt:variant>
      <vt:variant>
        <vt:i4>12</vt:i4>
      </vt:variant>
      <vt:variant>
        <vt:i4>0</vt:i4>
      </vt:variant>
      <vt:variant>
        <vt:i4>5</vt:i4>
      </vt:variant>
      <vt:variant>
        <vt:lpwstr>https://login.consultant.ru/link/?req=doc&amp;base=LAW&amp;n=356131&amp;date=14.09.2021</vt:lpwstr>
      </vt:variant>
      <vt:variant>
        <vt:lpwstr/>
      </vt:variant>
      <vt:variant>
        <vt:i4>7274602</vt:i4>
      </vt:variant>
      <vt:variant>
        <vt:i4>9</vt:i4>
      </vt:variant>
      <vt:variant>
        <vt:i4>0</vt:i4>
      </vt:variant>
      <vt:variant>
        <vt:i4>5</vt:i4>
      </vt:variant>
      <vt:variant>
        <vt:lpwstr>https://login.consultant.ru/link/?req=doc&amp;base=LAW&amp;n=392661&amp;date=14.09.2021</vt:lpwstr>
      </vt:variant>
      <vt:variant>
        <vt:lpwstr/>
      </vt:variant>
      <vt:variant>
        <vt:i4>7274601</vt:i4>
      </vt:variant>
      <vt:variant>
        <vt:i4>6</vt:i4>
      </vt:variant>
      <vt:variant>
        <vt:i4>0</vt:i4>
      </vt:variant>
      <vt:variant>
        <vt:i4>5</vt:i4>
      </vt:variant>
      <vt:variant>
        <vt:lpwstr>https://login.consultant.ru/link/?req=doc&amp;base=LAW&amp;n=356129&amp;date=14.09.2021</vt:lpwstr>
      </vt:variant>
      <vt:variant>
        <vt:lpwstr/>
      </vt:variant>
      <vt:variant>
        <vt:i4>7274593</vt:i4>
      </vt:variant>
      <vt:variant>
        <vt:i4>3</vt:i4>
      </vt:variant>
      <vt:variant>
        <vt:i4>0</vt:i4>
      </vt:variant>
      <vt:variant>
        <vt:i4>5</vt:i4>
      </vt:variant>
      <vt:variant>
        <vt:lpwstr>https://login.consultant.ru/link/?req=doc&amp;base=LAW&amp;n=373476&amp;date=14.09.2021</vt:lpwstr>
      </vt:variant>
      <vt:variant>
        <vt:lpwstr/>
      </vt:variant>
      <vt:variant>
        <vt:i4>4587521</vt:i4>
      </vt:variant>
      <vt:variant>
        <vt:i4>0</vt:i4>
      </vt:variant>
      <vt:variant>
        <vt:i4>0</vt:i4>
      </vt:variant>
      <vt:variant>
        <vt:i4>5</vt:i4>
      </vt:variant>
      <vt:variant>
        <vt:lpwstr>garantf1://12064247.8201/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Башҡортостан Республикаһы</dc:title>
  <dc:creator>New</dc:creator>
  <cp:lastModifiedBy>Пользователь Windows</cp:lastModifiedBy>
  <cp:revision>2</cp:revision>
  <cp:lastPrinted>2025-10-14T04:39:00Z</cp:lastPrinted>
  <dcterms:created xsi:type="dcterms:W3CDTF">2025-11-19T07:33:00Z</dcterms:created>
  <dcterms:modified xsi:type="dcterms:W3CDTF">2025-11-19T07:33:00Z</dcterms:modified>
</cp:coreProperties>
</file>