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0"/>
        <w:spacing w:after="0" w:before="0"/>
        <w:ind w:firstLine="0" w:left="0" w:right="0"/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Прокуратура Давлекановского района разъясняет</w:t>
      </w:r>
    </w:p>
    <w:p w14:paraId="07000000">
      <w:pPr>
        <w:widowControl w:val="0"/>
        <w:spacing w:after="0" w:before="0" w:line="240" w:lineRule="auto"/>
        <w:ind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08000000">
      <w:pPr>
        <w:widowControl w:val="0"/>
        <w:spacing w:after="0" w:before="0" w:line="240" w:lineRule="auto"/>
        <w:ind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09000000">
      <w:pPr>
        <w:widowControl w:val="0"/>
        <w:spacing w:after="0" w:before="0" w:line="240" w:lineRule="auto"/>
        <w:ind w:right="0"/>
        <w:jc w:val="center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1"/>
          <w:sz w:val="28"/>
        </w:rPr>
        <w:t xml:space="preserve">Основания, порядок и последствия </w:t>
      </w:r>
      <w:r>
        <w:rPr>
          <w:rFonts w:ascii="Times New Roman" w:hAnsi="Times New Roman"/>
          <w:b w:val="1"/>
          <w:sz w:val="28"/>
        </w:rPr>
        <w:t>признания организации экстремистской</w:t>
      </w:r>
    </w:p>
    <w:p w14:paraId="0A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0B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На основании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пп. 1 п. 2.1 ст. 6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Федерального закона от 07.08.2001 N 115-ФЗ "О противодействии легализации (отмыванию) доходов, полученных преступным путем, и финансированию терроризма" основаниями для включения организации в перечень организаций и физических лиц, в отношении которых имеются сведения об их причастности к экстремистской деятельности или терроризму, является вступившее в законную силу решение суда РФ о ликвидации или запрете деятельности организации в связи с ее причастностью к экстремистской деятельности или терроризму.</w:t>
      </w:r>
    </w:p>
    <w:p w14:paraId="0C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Согласно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ст. 9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Закона о противодействии экстремизму в РФ запрещаются создание и деятельность общественных и религиозных объединений, иных организаций, цели или действия которых направлены на осуществление экстремистской деятельности.</w:t>
      </w:r>
    </w:p>
    <w:p w14:paraId="0D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 случае, предусмотренном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ч. 4 ст. 7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Закона о противодействии экстремизму (неустранение причин вынесения предупреждения со стороны Генерального прокурора или выявление новых фактов с признаками экстремизма), либо в случае осуществления общественным или религиозным объединением, либо иной организацией, либо их региональным или другим структурным подразделением экстремистской деятельности, повлекшей за собой нарушение прав и свобод человека и гражданина, причинение вреда личности, здоровью граждан, окружающей среде, общественному порядку, общественной безопасности, собственности, законным экономическим интересам физических и (или) юридических лиц, обществу и государству или создающей реальную угрозу причинения такого вреда, соответствующие об</w:t>
      </w:r>
      <w:r>
        <w:rPr>
          <w:rFonts w:ascii="Times New Roman" w:hAnsi="Times New Roman"/>
          <w:b w:val="0"/>
          <w:color w:val="000000"/>
          <w:sz w:val="28"/>
          <w:u w:val="none"/>
        </w:rPr>
        <w:t>щественное или религиозное объединение либо иная организация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могут быть ликвидированы</w:t>
      </w:r>
      <w:r>
        <w:rPr>
          <w:rFonts w:ascii="Times New Roman" w:hAnsi="Times New Roman"/>
          <w:b w:val="0"/>
          <w:color w:val="000000"/>
          <w:sz w:val="28"/>
          <w:u w:val="none"/>
        </w:rPr>
        <w:t>, а деятельность соответствующего общественного или религиозного объединения, не являющегося юридическим лицом,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может быть запрещена по решению суда</w:t>
      </w:r>
      <w:r>
        <w:rPr>
          <w:rFonts w:ascii="Times New Roman" w:hAnsi="Times New Roman"/>
          <w:b w:val="0"/>
          <w:color w:val="000000"/>
          <w:sz w:val="28"/>
          <w:u w:val="none"/>
        </w:rPr>
        <w:t>. Деятельность экстремистского сообщества признается запрещенной в случае вступления в законную силу обвинительного приговора по уголовному делу в отношении лица за создание сообщества, предусмотренного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ст. 282.1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УК РФ, за руководство этим сообществом или участие в нем.</w:t>
      </w:r>
    </w:p>
    <w:p w14:paraId="0E000000">
      <w:pPr>
        <w:widowControl w:val="0"/>
        <w:spacing w:after="0" w:before="0" w:line="240" w:lineRule="auto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 случае принятия судом решения о ликвидации общественного или религиозного объединения их региональные и другие структурные подразделения также подлежат ликвидации.</w:t>
      </w:r>
    </w:p>
    <w:p w14:paraId="0F000000">
      <w:pPr>
        <w:widowControl w:val="1"/>
        <w:spacing w:afterAutospacing="on" w:before="0" w:line="240" w:lineRule="auto"/>
        <w:ind w:firstLine="680" w:left="0"/>
        <w:jc w:val="both"/>
        <w:rPr>
          <w:rFonts w:ascii="Times New Roman" w:hAnsi="Times New Roman"/>
          <w:sz w:val="28"/>
        </w:rPr>
      </w:pPr>
    </w:p>
    <w:sectPr>
      <w:headerReference r:id="rId1" w:type="default"/>
      <w:footerReference r:id="rId2" w:type="first"/>
      <w:pgSz w:h="16838" w:orient="portrait" w:w="11906"/>
      <w:pgMar w:bottom="1418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4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5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160" w:line="264" w:lineRule="auto"/>
      <w:ind/>
      <w:jc w:val="left"/>
    </w:pPr>
    <w:rPr>
      <w:rFonts w:asciiTheme="minorAscii" w:hAnsiTheme="minorHAnsi"/>
      <w:sz w:val="22"/>
    </w:rPr>
  </w:style>
  <w:style w:default="1" w:styleId="Style_4_ch" w:type="character">
    <w:name w:val="Normal"/>
    <w:link w:val="Style_4"/>
    <w:rPr>
      <w:rFonts w:asciiTheme="minorAscii" w:hAnsiTheme="minorHAnsi"/>
      <w:sz w:val="22"/>
    </w:rPr>
  </w:style>
  <w:style w:styleId="Style_5" w:type="paragraph">
    <w:name w:val="toc 2"/>
    <w:next w:val="Style_4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Font Style11"/>
    <w:link w:val="Style_6_ch"/>
    <w:rPr>
      <w:rFonts w:ascii="Times New Roman" w:hAnsi="Times New Roman"/>
      <w:sz w:val="26"/>
    </w:rPr>
  </w:style>
  <w:style w:styleId="Style_6_ch" w:type="character">
    <w:name w:val="Font Style11"/>
    <w:link w:val="Style_6"/>
    <w:rPr>
      <w:rFonts w:ascii="Times New Roman" w:hAnsi="Times New Roman"/>
      <w:sz w:val="26"/>
    </w:rPr>
  </w:style>
  <w:style w:styleId="Style_7" w:type="paragraph">
    <w:name w:val="toc 4"/>
    <w:next w:val="Style_4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В)ЦентТочн"/>
    <w:basedOn w:val="Style_4"/>
    <w:link w:val="Style_8_ch"/>
    <w:pPr>
      <w:widowControl w:val="1"/>
      <w:spacing w:after="0" w:line="240" w:lineRule="exact"/>
      <w:ind/>
      <w:jc w:val="center"/>
    </w:pPr>
    <w:rPr>
      <w:rFonts w:ascii="Times New Roman" w:hAnsi="Times New Roman"/>
      <w:sz w:val="28"/>
    </w:rPr>
  </w:style>
  <w:style w:styleId="Style_8_ch" w:type="character">
    <w:name w:val="В)ЦентТочн"/>
    <w:basedOn w:val="Style_4_ch"/>
    <w:link w:val="Style_8"/>
    <w:rPr>
      <w:rFonts w:ascii="Times New Roman" w:hAnsi="Times New Roman"/>
      <w:sz w:val="28"/>
    </w:rPr>
  </w:style>
  <w:style w:styleId="Style_9" w:type="paragraph">
    <w:name w:val="toc 6"/>
    <w:next w:val="Style_4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4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Balloon Text"/>
    <w:basedOn w:val="Style_4"/>
    <w:link w:val="Style_11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1_ch" w:type="character">
    <w:name w:val="Balloon Text"/>
    <w:basedOn w:val="Style_4_ch"/>
    <w:link w:val="Style_11"/>
    <w:rPr>
      <w:rFonts w:ascii="Segoe UI" w:hAnsi="Segoe UI"/>
      <w:sz w:val="18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4"/>
    <w:link w:val="Style_1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3" w:type="paragraph">
    <w:name w:val="footer"/>
    <w:basedOn w:val="Style_4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3_ch" w:type="character">
    <w:name w:val="footer"/>
    <w:basedOn w:val="Style_4_ch"/>
    <w:link w:val="Style_3"/>
    <w:rPr>
      <w:rFonts w:ascii="Times New Roman" w:hAnsi="Times New Roman"/>
      <w:sz w:val="28"/>
    </w:rPr>
  </w:style>
  <w:style w:styleId="Style_14" w:type="paragraph">
    <w:name w:val="No Spacing"/>
    <w:link w:val="Style_14_ch"/>
    <w:pPr>
      <w:widowControl w:val="1"/>
      <w:ind/>
      <w:jc w:val="left"/>
    </w:pPr>
    <w:rPr>
      <w:rFonts w:ascii="Calibri" w:hAnsi="Calibri"/>
      <w:sz w:val="22"/>
    </w:rPr>
  </w:style>
  <w:style w:styleId="Style_14_ch" w:type="character">
    <w:name w:val="No Spacing"/>
    <w:link w:val="Style_14"/>
    <w:rPr>
      <w:rFonts w:ascii="Calibri" w:hAnsi="Calibri"/>
      <w:sz w:val="22"/>
    </w:rPr>
  </w:style>
  <w:style w:styleId="Style_15" w:type="paragraph">
    <w:name w:val="toc 3"/>
    <w:next w:val="Style_4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Normal (Web)"/>
    <w:basedOn w:val="Style_4"/>
    <w:link w:val="Style_16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6_ch" w:type="character">
    <w:name w:val="Normal (Web)"/>
    <w:basedOn w:val="Style_4_ch"/>
    <w:link w:val="Style_16"/>
    <w:rPr>
      <w:rFonts w:ascii="Times New Roman" w:hAnsi="Times New Roman"/>
      <w:sz w:val="24"/>
    </w:rPr>
  </w:style>
  <w:style w:styleId="Style_17" w:type="paragraph">
    <w:name w:val="List Paragraph"/>
    <w:basedOn w:val="Style_4"/>
    <w:link w:val="Style_17_ch"/>
    <w:pPr>
      <w:widowControl w:val="1"/>
      <w:ind w:firstLine="0" w:left="720"/>
      <w:contextualSpacing w:val="1"/>
    </w:pPr>
  </w:style>
  <w:style w:styleId="Style_17_ch" w:type="character">
    <w:name w:val="List Paragraph"/>
    <w:basedOn w:val="Style_4_ch"/>
    <w:link w:val="Style_17"/>
  </w:style>
  <w:style w:styleId="Style_18" w:type="paragraph">
    <w:name w:val="Г)ПодпТочн"/>
    <w:basedOn w:val="Style_4"/>
    <w:link w:val="Style_18_ch"/>
    <w:pPr>
      <w:widowControl w:val="1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18_ch" w:type="character">
    <w:name w:val="Г)ПодпТочн"/>
    <w:basedOn w:val="Style_4_ch"/>
    <w:link w:val="Style_18"/>
    <w:rPr>
      <w:rFonts w:ascii="Times New Roman" w:hAnsi="Times New Roman"/>
      <w:sz w:val="28"/>
    </w:rPr>
  </w:style>
  <w:style w:styleId="Style_19" w:type="paragraph">
    <w:name w:val="heading 5"/>
    <w:next w:val="Style_4"/>
    <w:link w:val="Style_1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heading 1"/>
    <w:next w:val="Style_4"/>
    <w:link w:val="Style_2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Style1"/>
    <w:basedOn w:val="Style_4"/>
    <w:link w:val="Style_21_ch"/>
    <w:pPr>
      <w:widowControl w:val="0"/>
      <w:spacing w:after="0" w:line="240" w:lineRule="exact"/>
      <w:ind/>
      <w:jc w:val="both"/>
    </w:pPr>
    <w:rPr>
      <w:rFonts w:ascii="Times New Roman" w:hAnsi="Times New Roman"/>
      <w:sz w:val="24"/>
    </w:rPr>
  </w:style>
  <w:style w:styleId="Style_21_ch" w:type="character">
    <w:name w:val="Style1"/>
    <w:basedOn w:val="Style_4_ch"/>
    <w:link w:val="Style_21"/>
    <w:rPr>
      <w:rFonts w:ascii="Times New Roman" w:hAnsi="Times New Roman"/>
      <w:sz w:val="24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4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Б)ШапТочн"/>
    <w:basedOn w:val="Style_4"/>
    <w:link w:val="Style_25_ch"/>
    <w:pPr>
      <w:widowControl w:val="1"/>
      <w:spacing w:after="0" w:line="240" w:lineRule="exact"/>
      <w:ind w:firstLine="0" w:left="4820"/>
      <w:jc w:val="both"/>
    </w:pPr>
    <w:rPr>
      <w:rFonts w:ascii="Times New Roman" w:hAnsi="Times New Roman"/>
      <w:sz w:val="28"/>
    </w:rPr>
  </w:style>
  <w:style w:styleId="Style_25_ch" w:type="character">
    <w:name w:val="Б)ШапТочн"/>
    <w:basedOn w:val="Style_4_ch"/>
    <w:link w:val="Style_25"/>
    <w:rPr>
      <w:rFonts w:ascii="Times New Roman" w:hAnsi="Times New Roman"/>
      <w:sz w:val="28"/>
    </w:rPr>
  </w:style>
  <w:style w:styleId="Style_26" w:type="paragraph">
    <w:name w:val="Header and Footer"/>
    <w:link w:val="Style_2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А)КрСтр"/>
    <w:basedOn w:val="Style_4"/>
    <w:link w:val="Style_27_ch"/>
    <w:pPr>
      <w:widowControl w:val="1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27_ch" w:type="character">
    <w:name w:val="А)КрСтр"/>
    <w:basedOn w:val="Style_4_ch"/>
    <w:link w:val="Style_27"/>
    <w:rPr>
      <w:rFonts w:ascii="Times New Roman" w:hAnsi="Times New Roman"/>
      <w:sz w:val="28"/>
    </w:rPr>
  </w:style>
  <w:style w:styleId="Style_28" w:type="paragraph">
    <w:name w:val="Default Paragraph Font"/>
    <w:link w:val="Style_28_ch"/>
  </w:style>
  <w:style w:styleId="Style_28_ch" w:type="character">
    <w:name w:val="Default Paragraph Font"/>
    <w:link w:val="Style_28"/>
  </w:style>
  <w:style w:styleId="Style_29" w:type="paragraph">
    <w:name w:val="toc 9"/>
    <w:next w:val="Style_4"/>
    <w:link w:val="Style_2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toc 8"/>
    <w:next w:val="Style_4"/>
    <w:link w:val="Style_3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toc 5"/>
    <w:next w:val="Style_4"/>
    <w:link w:val="Style_3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1_ch" w:type="character">
    <w:name w:val="header"/>
    <w:basedOn w:val="Style_4_ch"/>
    <w:link w:val="Style_1"/>
    <w:rPr>
      <w:rFonts w:ascii="Times New Roman" w:hAnsi="Times New Roman"/>
      <w:sz w:val="28"/>
    </w:rPr>
  </w:style>
  <w:style w:styleId="Style_32" w:type="paragraph">
    <w:name w:val="Subtitle"/>
    <w:next w:val="Style_4"/>
    <w:link w:val="Style_3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4"/>
    <w:link w:val="Style_3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4"/>
    <w:link w:val="Style_3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4"/>
    <w:link w:val="Style_3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2026-06-23T05:18:37Z</dcterms:created>
  <dcterms:modified xsi:type="dcterms:W3CDTF">2026-06-23T06:31:05Z</dcterms:modified>
</cp:coreProperties>
</file>