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EBC" w:rsidRDefault="004A7EBC" w:rsidP="004A7E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 изменении законодательства в сфере противодействия коррупции»</w:t>
      </w: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EBC" w:rsidRDefault="004A7EBC" w:rsidP="004A7EBC">
      <w:pPr>
        <w:spacing w:after="0" w:line="240" w:lineRule="auto"/>
        <w:ind w:firstLine="709"/>
        <w:jc w:val="both"/>
        <w:rPr>
          <w:rStyle w:val="blk6"/>
          <w:specVanish w:val="0"/>
        </w:rPr>
      </w:pPr>
      <w:r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Федеральным законом от 03.11.2015 № 303-ФЗ «О внесении изменений в отдельные законодательные акты РФ» внесены изменения в ст. 40  Федерального </w:t>
      </w:r>
      <w:r>
        <w:rPr>
          <w:rStyle w:val="blk6"/>
          <w:rFonts w:ascii="Times New Roman" w:hAnsi="Times New Roman" w:cs="Times New Roman"/>
          <w:color w:val="0000FF"/>
          <w:sz w:val="28"/>
          <w:szCs w:val="28"/>
          <w:specVanish w:val="0"/>
        </w:rPr>
        <w:t>закона</w:t>
      </w:r>
      <w:r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 от 06.10.2003 N 131-ФЗ «Об общих принципах организации местного самоуправления в Российской Федерации».</w:t>
      </w:r>
    </w:p>
    <w:p w:rsidR="004A7EBC" w:rsidRDefault="004A7EBC" w:rsidP="004A7EBC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Установлено, что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r>
        <w:rPr>
          <w:rStyle w:val="blk6"/>
          <w:rFonts w:ascii="Times New Roman" w:hAnsi="Times New Roman" w:cs="Times New Roman"/>
          <w:color w:val="0000FF"/>
          <w:sz w:val="28"/>
          <w:szCs w:val="28"/>
          <w:specVanish w:val="0"/>
        </w:rPr>
        <w:t>законом</w:t>
      </w:r>
      <w:r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 «О противодействии коррупции» и другими федеральными законами. </w:t>
      </w:r>
    </w:p>
    <w:p w:rsidR="004A7EBC" w:rsidRDefault="004A7EBC" w:rsidP="004A7EBC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>
        <w:rPr>
          <w:rStyle w:val="blk6"/>
          <w:rFonts w:ascii="Times New Roman" w:hAnsi="Times New Roman" w:cs="Times New Roman"/>
          <w:sz w:val="28"/>
          <w:szCs w:val="28"/>
          <w:specVanish w:val="0"/>
        </w:rPr>
        <w:t>Законом Республики Башкортостан от 29.02.2016 № 329-з соответствующие изменения внесены в Закон Республики Башкортостан «О местном самоуправлении в Республике Башкортостан».</w:t>
      </w:r>
    </w:p>
    <w:p w:rsidR="004A7EBC" w:rsidRDefault="004A7EBC" w:rsidP="004A7EBC">
      <w:pPr>
        <w:pStyle w:val="ConsPlusNormal0"/>
        <w:ind w:firstLine="709"/>
        <w:jc w:val="both"/>
      </w:pPr>
      <w:r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В силу ст.ст. 12.2 - 12.3 указанного закона лица,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замещающие муниципальные должности,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интересов, а также принимать меры по предотвращению 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урегулированию такого конфликта.</w:t>
      </w: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Таким образом, указанными правовыми актами обязанность предоставлять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должностных, возложена на депутатов представительных органов местного самоуправления, что необходимо учитывать при реализации соответствующих полномочий.</w:t>
      </w:r>
      <w:proofErr w:type="gramEnd"/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EBC" w:rsidRDefault="004A7EBC" w:rsidP="004A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:rsidR="004A7EBC" w:rsidRDefault="004A7EBC" w:rsidP="004A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Л.В. Зубарева</w:t>
      </w:r>
    </w:p>
    <w:p w:rsidR="004A7EBC" w:rsidRDefault="004A7EBC" w:rsidP="004A7E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EBC" w:rsidRDefault="004A7EBC" w:rsidP="004A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 изменении законодательства, регулирующего порядок признания помещения непригодным (пригодным) для проживания и многоквартирного дома аварийным и подлежащим сносу или реконструкции»</w:t>
      </w: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Постановлением Правительства Российской Федерации от 02.08.2016 N 746 внесены изменения в Положение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утвержденное постановлением Правительства Российской Федерации от 28.01.2006 N 47.</w:t>
      </w: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Установлено, что орган местного самоуправления создает в установленном им порядке комиссию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</w:t>
      </w:r>
      <w:r>
        <w:rPr>
          <w:rFonts w:ascii="Times New Roman" w:hAnsi="Times New Roman" w:cs="Times New Roman"/>
          <w:sz w:val="28"/>
          <w:szCs w:val="28"/>
          <w:u w:val="single"/>
        </w:rPr>
        <w:t>за исключением оценки и обследования помещения в целях признания жилого помещения пригодным (непригодным) для проживания граждан, а также многоквартирного дома аварийным и подлежащим сносу или реконструкции в течение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5 лет со дня выдачи разрешения о вводе многоквартирного дома в эксплуатацию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Собственник жилого помещения (уполномоченное им лицо) привлекается к работе комиссии с правом совещательного голоса и подлежит уведомлению о времени и месте заседания комиссии.</w:t>
      </w: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 местного самоуправления при наличии обращения собственника помещения принимает решение о признании частных жилых помещений, находящихся на соответствующей территории, пригодными (непригодными) для проживания граждан на основании соответствующего заключения комиссии.</w:t>
      </w: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постановлением Правительства РФ от 02.08.2016 N 746 установлено, что по результатам работы комиссией может быть принято решение об отсутствии оснований для признания многоквартирного дома аварийным и подлежащим сносу или реконструкции.</w:t>
      </w: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основания для возвращения заявления без рассмотрения определено непредставление заявителем необходимых документов, и невозможность их истребования на основании межведомственных запросов.</w:t>
      </w: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Также на комиссию возложена обязанность в случае признания аварийным и подлежащим сносу или реконструкции многоквартирного дома (жилых помещений в нем непригодными для проживания) в течение 5 лет со дня выдачи разрешения о его вводе в эксплуатацию по причинам, не связанным со стихийными бедствиями и иными обстоятельствами непреодолимой силы, направлять такое решение в органы прокуратуры для решения вопроса о принятии 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Федерации.</w:t>
      </w: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 Постановления Правительства РФ от 02.08.2016 N 746 вступили в силу с 13.08.2016.</w:t>
      </w: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с 13.08.2016 изменен порядок проведения обследования жилых помещений в целях признания 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пригодными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(непригодными) для проживания.</w:t>
      </w: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EBC" w:rsidRDefault="004A7EBC" w:rsidP="004A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:rsidR="004A7EBC" w:rsidRDefault="004A7EBC" w:rsidP="004A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Л.В. Зубарева</w:t>
      </w:r>
    </w:p>
    <w:p w:rsidR="004A7EBC" w:rsidRDefault="004A7EBC" w:rsidP="004A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EBC" w:rsidRDefault="004A7EBC" w:rsidP="004A7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EBC" w:rsidRDefault="004A7EBC" w:rsidP="004A7EBC">
      <w:pPr>
        <w:spacing w:line="240" w:lineRule="exact"/>
      </w:pPr>
    </w:p>
    <w:p w:rsidR="004A7EBC" w:rsidRDefault="004A7EBC" w:rsidP="004A7EBC">
      <w:pPr>
        <w:spacing w:line="240" w:lineRule="exact"/>
      </w:pPr>
    </w:p>
    <w:p w:rsidR="004A7EBC" w:rsidRDefault="004A7EBC" w:rsidP="004A7EBC">
      <w:pPr>
        <w:spacing w:line="240" w:lineRule="exact"/>
      </w:pPr>
    </w:p>
    <w:p w:rsidR="004A7EBC" w:rsidRDefault="004A7EBC" w:rsidP="004A7EBC">
      <w:pPr>
        <w:spacing w:line="240" w:lineRule="exact"/>
      </w:pPr>
    </w:p>
    <w:p w:rsidR="004A7EBC" w:rsidRDefault="004A7EBC" w:rsidP="004A7EBC">
      <w:pPr>
        <w:spacing w:line="240" w:lineRule="exact"/>
      </w:pPr>
    </w:p>
    <w:p w:rsidR="004A7EBC" w:rsidRDefault="004A7EBC" w:rsidP="004A7EBC">
      <w:pPr>
        <w:spacing w:line="240" w:lineRule="exact"/>
      </w:pPr>
    </w:p>
    <w:p w:rsidR="004A7EBC" w:rsidRDefault="004A7EBC" w:rsidP="004A7EBC"/>
    <w:p w:rsidR="00A64BB0" w:rsidRDefault="00A64BB0"/>
    <w:sectPr w:rsidR="00A64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AD3"/>
    <w:rsid w:val="004A7EBC"/>
    <w:rsid w:val="00A64BB0"/>
    <w:rsid w:val="00BF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E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4A7EBC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A7E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lk6">
    <w:name w:val="blk6"/>
    <w:basedOn w:val="a0"/>
    <w:rsid w:val="004A7EBC"/>
    <w:rPr>
      <w:vanish/>
      <w:webHidden w:val="0"/>
      <w:specVanish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E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4A7EBC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A7E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lk6">
    <w:name w:val="blk6"/>
    <w:basedOn w:val="a0"/>
    <w:rsid w:val="004A7EBC"/>
    <w:rPr>
      <w:vanish/>
      <w:webHidden w:val="0"/>
      <w:specVanish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0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4246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2016-11-21T05:00:00Z</dcterms:created>
  <dcterms:modified xsi:type="dcterms:W3CDTF">2016-11-21T05:01:00Z</dcterms:modified>
</cp:coreProperties>
</file>