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A54" w:rsidRDefault="007D4A54" w:rsidP="007D4A54">
      <w:pPr>
        <w:jc w:val="center"/>
        <w:rPr>
          <w:rFonts w:ascii="Times New Roman" w:hAnsi="Times New Roman"/>
          <w:sz w:val="28"/>
          <w:szCs w:val="28"/>
        </w:rPr>
      </w:pPr>
      <w:r>
        <w:rPr>
          <w:rFonts w:ascii="Times New Roman" w:hAnsi="Times New Roman"/>
          <w:sz w:val="28"/>
          <w:szCs w:val="28"/>
        </w:rPr>
        <w:t xml:space="preserve">Совет сельского поселения Кадыргуловский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w:t>
      </w:r>
    </w:p>
    <w:p w:rsidR="007D4A54" w:rsidRDefault="007D4A54" w:rsidP="007D4A54">
      <w:pPr>
        <w:jc w:val="center"/>
        <w:rPr>
          <w:rFonts w:ascii="Times New Roman" w:hAnsi="Times New Roman"/>
          <w:sz w:val="28"/>
          <w:szCs w:val="28"/>
        </w:rPr>
      </w:pPr>
      <w:r>
        <w:rPr>
          <w:rFonts w:ascii="Times New Roman" w:hAnsi="Times New Roman"/>
          <w:sz w:val="28"/>
          <w:szCs w:val="28"/>
        </w:rPr>
        <w:t>РЕШЕНИЕ</w:t>
      </w:r>
    </w:p>
    <w:p w:rsidR="007D4A54" w:rsidRDefault="007D4A54" w:rsidP="007D4A54">
      <w:pPr>
        <w:jc w:val="center"/>
        <w:rPr>
          <w:rFonts w:ascii="Times New Roman" w:hAnsi="Times New Roman"/>
          <w:sz w:val="28"/>
          <w:szCs w:val="28"/>
        </w:rPr>
      </w:pPr>
      <w:r>
        <w:rPr>
          <w:rFonts w:ascii="Times New Roman" w:hAnsi="Times New Roman"/>
          <w:sz w:val="28"/>
          <w:szCs w:val="28"/>
        </w:rPr>
        <w:t>от 08.08.2018 года №33</w:t>
      </w:r>
    </w:p>
    <w:p w:rsidR="007D4A54" w:rsidRDefault="007D4A54" w:rsidP="007D4A54">
      <w:pPr>
        <w:autoSpaceDE w:val="0"/>
        <w:autoSpaceDN w:val="0"/>
        <w:adjustRightInd w:val="0"/>
        <w:spacing w:after="0" w:line="240" w:lineRule="exact"/>
        <w:ind w:firstLine="539"/>
        <w:jc w:val="center"/>
        <w:rPr>
          <w:rFonts w:ascii="Times New Roman" w:hAnsi="Times New Roman"/>
          <w:sz w:val="28"/>
          <w:szCs w:val="28"/>
        </w:rPr>
      </w:pPr>
      <w:r>
        <w:rPr>
          <w:rFonts w:ascii="Times New Roman" w:hAnsi="Times New Roman"/>
          <w:sz w:val="28"/>
          <w:szCs w:val="28"/>
        </w:rPr>
        <w:t xml:space="preserve">«О внесении изменений в </w:t>
      </w:r>
      <w:r>
        <w:rPr>
          <w:rFonts w:ascii="Times New Roman" w:hAnsi="Times New Roman"/>
          <w:sz w:val="28"/>
        </w:rPr>
        <w:t>Порядок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имуществом</w:t>
      </w:r>
      <w:r>
        <w:rPr>
          <w:rFonts w:ascii="Times New Roman" w:hAnsi="Times New Roman"/>
          <w:sz w:val="28"/>
          <w:szCs w:val="28"/>
        </w:rPr>
        <w:t>»</w:t>
      </w:r>
    </w:p>
    <w:p w:rsidR="007D4A54" w:rsidRDefault="007D4A54" w:rsidP="007D4A54">
      <w:pPr>
        <w:jc w:val="center"/>
        <w:rPr>
          <w:rFonts w:ascii="Times New Roman" w:hAnsi="Times New Roman"/>
          <w:sz w:val="28"/>
          <w:szCs w:val="28"/>
        </w:rPr>
      </w:pPr>
    </w:p>
    <w:p w:rsidR="007D4A54" w:rsidRDefault="007D4A54" w:rsidP="007D4A54">
      <w:pPr>
        <w:ind w:firstLine="720"/>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 Совет сельского поселения Кадыргуловский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w:t>
      </w:r>
    </w:p>
    <w:p w:rsidR="007D4A54" w:rsidRDefault="007D4A54" w:rsidP="007D4A54">
      <w:pPr>
        <w:ind w:firstLine="720"/>
        <w:jc w:val="center"/>
        <w:rPr>
          <w:rFonts w:ascii="Times New Roman" w:hAnsi="Times New Roman"/>
          <w:sz w:val="28"/>
          <w:szCs w:val="28"/>
        </w:rPr>
      </w:pPr>
      <w:proofErr w:type="spellStart"/>
      <w:proofErr w:type="gramStart"/>
      <w:r>
        <w:rPr>
          <w:rFonts w:ascii="Times New Roman" w:hAnsi="Times New Roman"/>
          <w:sz w:val="28"/>
          <w:szCs w:val="28"/>
        </w:rPr>
        <w:t>р</w:t>
      </w:r>
      <w:proofErr w:type="spellEnd"/>
      <w:proofErr w:type="gramEnd"/>
      <w:r>
        <w:rPr>
          <w:rFonts w:ascii="Times New Roman" w:hAnsi="Times New Roman"/>
          <w:sz w:val="28"/>
          <w:szCs w:val="28"/>
        </w:rPr>
        <w:t xml:space="preserve"> е </w:t>
      </w:r>
      <w:proofErr w:type="spellStart"/>
      <w:r>
        <w:rPr>
          <w:rFonts w:ascii="Times New Roman" w:hAnsi="Times New Roman"/>
          <w:sz w:val="28"/>
          <w:szCs w:val="28"/>
        </w:rPr>
        <w:t>ш</w:t>
      </w:r>
      <w:proofErr w:type="spellEnd"/>
      <w:r>
        <w:rPr>
          <w:rFonts w:ascii="Times New Roman" w:hAnsi="Times New Roman"/>
          <w:sz w:val="28"/>
          <w:szCs w:val="28"/>
        </w:rPr>
        <w:t xml:space="preserve"> и л:</w:t>
      </w:r>
    </w:p>
    <w:p w:rsidR="007D4A54" w:rsidRDefault="007D4A54" w:rsidP="007D4A54">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Внести изменения в  </w:t>
      </w:r>
      <w:r>
        <w:rPr>
          <w:rFonts w:ascii="Times New Roman" w:hAnsi="Times New Roman"/>
          <w:sz w:val="28"/>
        </w:rPr>
        <w:t xml:space="preserve">Порядок оформления прав пользования муниципальным имуществом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и определения годовой арендной платы за пользование муниципальным имуществом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утвержденный решением Совета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от 01.10.2009 г. №30 (далее – Порядок), п. 3.2 Порядка изложить в</w:t>
      </w:r>
      <w:proofErr w:type="gramEnd"/>
      <w:r>
        <w:rPr>
          <w:rFonts w:ascii="Times New Roman" w:hAnsi="Times New Roman"/>
          <w:sz w:val="28"/>
        </w:rPr>
        <w:t xml:space="preserve"> </w:t>
      </w:r>
      <w:proofErr w:type="gramStart"/>
      <w:r>
        <w:rPr>
          <w:rFonts w:ascii="Times New Roman" w:hAnsi="Times New Roman"/>
          <w:sz w:val="28"/>
        </w:rPr>
        <w:t>следующее</w:t>
      </w:r>
      <w:proofErr w:type="gramEnd"/>
      <w:r>
        <w:rPr>
          <w:rFonts w:ascii="Times New Roman" w:hAnsi="Times New Roman"/>
          <w:sz w:val="28"/>
        </w:rPr>
        <w:t xml:space="preserve"> </w:t>
      </w:r>
      <w:proofErr w:type="gramStart"/>
      <w:r>
        <w:rPr>
          <w:rFonts w:ascii="Times New Roman" w:hAnsi="Times New Roman"/>
          <w:sz w:val="28"/>
        </w:rPr>
        <w:t>редакции:</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 </w:t>
      </w:r>
      <w:proofErr w:type="gramStart"/>
      <w:r>
        <w:rPr>
          <w:rFonts w:ascii="Times New Roman" w:hAnsi="Times New Roman"/>
          <w:sz w:val="28"/>
          <w:szCs w:val="28"/>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государственным и муниципальным учреждениям;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Pr>
          <w:rFonts w:ascii="Times New Roman" w:hAnsi="Times New Roman"/>
          <w:sz w:val="28"/>
          <w:szCs w:val="28"/>
        </w:rPr>
        <w:t xml:space="preserve"> Федерации, а также других видов деятельности, предусмотренных </w:t>
      </w:r>
      <w:hyperlink r:id="rId5" w:history="1">
        <w:r>
          <w:rPr>
            <w:rStyle w:val="a3"/>
            <w:rFonts w:ascii="Times New Roman" w:hAnsi="Times New Roman"/>
            <w:sz w:val="28"/>
            <w:szCs w:val="28"/>
          </w:rPr>
          <w:t>статьей 31.1</w:t>
        </w:r>
      </w:hyperlink>
      <w:r>
        <w:rPr>
          <w:rFonts w:ascii="Times New Roman" w:hAnsi="Times New Roman"/>
          <w:sz w:val="28"/>
          <w:szCs w:val="28"/>
        </w:rPr>
        <w:t xml:space="preserve"> Федерального закона от 12 января 1996 года N 7-ФЗ "О некоммерческих организациях";</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6" w:history="1">
        <w:r>
          <w:rPr>
            <w:rStyle w:val="a3"/>
            <w:rFonts w:ascii="Times New Roman" w:hAnsi="Times New Roman"/>
            <w:sz w:val="28"/>
            <w:szCs w:val="28"/>
          </w:rPr>
          <w:t>законом</w:t>
        </w:r>
      </w:hyperlink>
      <w:r>
        <w:rPr>
          <w:rFonts w:ascii="Times New Roman" w:hAnsi="Times New Roman"/>
          <w:sz w:val="28"/>
          <w:szCs w:val="28"/>
        </w:rPr>
        <w:t xml:space="preserve"> от 27 июля 2010 года N</w:t>
      </w:r>
      <w:proofErr w:type="gramEnd"/>
      <w:r>
        <w:rPr>
          <w:rFonts w:ascii="Times New Roman" w:hAnsi="Times New Roman"/>
          <w:sz w:val="28"/>
          <w:szCs w:val="28"/>
        </w:rPr>
        <w:t xml:space="preserve"> 190-ФЗ "О теплоснабжении";</w:t>
      </w:r>
    </w:p>
    <w:p w:rsidR="007D4A54" w:rsidRDefault="007D4A54" w:rsidP="007D4A54">
      <w:pPr>
        <w:spacing w:after="1" w:line="280" w:lineRule="atLeast"/>
        <w:jc w:val="both"/>
        <w:rPr>
          <w:rFonts w:ascii="Times New Roman" w:hAnsi="Times New Roman"/>
          <w:sz w:val="28"/>
          <w:szCs w:val="28"/>
        </w:rPr>
      </w:pPr>
      <w:r>
        <w:rPr>
          <w:rFonts w:ascii="Times New Roman" w:hAnsi="Times New Roman"/>
          <w:sz w:val="28"/>
          <w:szCs w:val="28"/>
        </w:rPr>
        <w:t xml:space="preserve">           9) в порядке, установленном </w:t>
      </w:r>
      <w:hyperlink r:id="rId7" w:history="1">
        <w:r>
          <w:rPr>
            <w:rStyle w:val="a3"/>
            <w:rFonts w:ascii="Times New Roman" w:hAnsi="Times New Roman"/>
            <w:sz w:val="28"/>
            <w:szCs w:val="28"/>
          </w:rPr>
          <w:t>главой 5</w:t>
        </w:r>
      </w:hyperlink>
      <w:r>
        <w:rPr>
          <w:rFonts w:ascii="Times New Roman" w:hAnsi="Times New Roman"/>
          <w:sz w:val="28"/>
          <w:szCs w:val="28"/>
        </w:rPr>
        <w:t xml:space="preserve"> </w:t>
      </w:r>
      <w:r>
        <w:rPr>
          <w:rFonts w:ascii="Times New Roman" w:hAnsi="Times New Roman"/>
          <w:sz w:val="28"/>
        </w:rPr>
        <w:t>Федерального закона «О защите конкуренции»;</w:t>
      </w:r>
      <w:r>
        <w:rPr>
          <w:rFonts w:ascii="Times New Roman" w:hAnsi="Times New Roman"/>
          <w:sz w:val="28"/>
        </w:rPr>
        <w:br/>
      </w:r>
      <w:r>
        <w:t xml:space="preserve">               </w:t>
      </w:r>
      <w:proofErr w:type="gramStart"/>
      <w:r>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8" w:history="1">
        <w:r>
          <w:rPr>
            <w:rStyle w:val="a3"/>
            <w:rFonts w:ascii="Times New Roman" w:hAnsi="Times New Roman"/>
            <w:sz w:val="28"/>
            <w:szCs w:val="28"/>
          </w:rPr>
          <w:t>законом</w:t>
        </w:r>
      </w:hyperlink>
      <w:r>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Pr>
          <w:rFonts w:ascii="Times New Roman" w:hAnsi="Times New Roman"/>
          <w:sz w:val="28"/>
          <w:szCs w:val="28"/>
        </w:rPr>
        <w:t xml:space="preserve">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9" w:history="1">
        <w:r>
          <w:rPr>
            <w:rStyle w:val="a3"/>
            <w:rFonts w:ascii="Times New Roman" w:hAnsi="Times New Roman"/>
            <w:sz w:val="28"/>
            <w:szCs w:val="28"/>
          </w:rPr>
          <w:t>законом</w:t>
        </w:r>
      </w:hyperlink>
      <w:r>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roofErr w:type="gramStart"/>
      <w:r>
        <w:rPr>
          <w:rFonts w:ascii="Times New Roman" w:hAnsi="Times New Roman"/>
          <w:sz w:val="28"/>
          <w:szCs w:val="28"/>
        </w:rPr>
        <w:t>Срок предоставления указанных прав на такое имущество не может превышать срок исполнения муниципального контракта либо договора;</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w:t>
      </w:r>
      <w:r>
        <w:rPr>
          <w:rFonts w:ascii="Times New Roman" w:hAnsi="Times New Roman"/>
          <w:sz w:val="28"/>
          <w:szCs w:val="28"/>
        </w:rPr>
        <w:lastRenderedPageBreak/>
        <w:t>календарных дней в течение шести последовательных календарных месяцев без проведения конкурсов или аукционов запрещается);</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взамен недвижимого имущества, </w:t>
      </w:r>
      <w:proofErr w:type="gramStart"/>
      <w:r>
        <w:rPr>
          <w:rFonts w:ascii="Times New Roman" w:hAnsi="Times New Roman"/>
          <w:sz w:val="28"/>
          <w:szCs w:val="28"/>
        </w:rPr>
        <w:t>права</w:t>
      </w:r>
      <w:proofErr w:type="gramEnd"/>
      <w:r>
        <w:rPr>
          <w:rFonts w:ascii="Times New Roman" w:hAnsi="Times New Roman"/>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0" w:history="1">
        <w:r>
          <w:rPr>
            <w:rStyle w:val="a3"/>
            <w:rFonts w:ascii="Times New Roman" w:hAnsi="Times New Roman"/>
            <w:sz w:val="28"/>
            <w:szCs w:val="28"/>
          </w:rPr>
          <w:t>Условия</w:t>
        </w:r>
      </w:hyperlink>
      <w:r>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Pr>
          <w:rFonts w:ascii="Times New Roman" w:hAnsi="Times New Roman"/>
          <w:sz w:val="28"/>
          <w:szCs w:val="28"/>
        </w:rPr>
        <w:t xml:space="preserve"> не </w:t>
      </w:r>
      <w:proofErr w:type="gramStart"/>
      <w:r>
        <w:rPr>
          <w:rFonts w:ascii="Times New Roman" w:hAnsi="Times New Roman"/>
          <w:sz w:val="28"/>
          <w:szCs w:val="28"/>
        </w:rPr>
        <w:t>менее начальной</w:t>
      </w:r>
      <w:proofErr w:type="gramEnd"/>
      <w:r>
        <w:rPr>
          <w:rFonts w:ascii="Times New Roman" w:hAnsi="Times New Roman"/>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п.п. 1 п. 3.2 Порядка.</w:t>
      </w:r>
      <w:proofErr w:type="gramEnd"/>
    </w:p>
    <w:p w:rsidR="007D4A54" w:rsidRDefault="007D4A54" w:rsidP="007D4A54">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lastRenderedPageBreak/>
        <w:t>Контроль за</w:t>
      </w:r>
      <w:proofErr w:type="gramEnd"/>
      <w:r>
        <w:rPr>
          <w:rFonts w:ascii="Times New Roman" w:hAnsi="Times New Roman"/>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Pr>
          <w:rFonts w:ascii="Times New Roman" w:hAnsi="Times New Roman"/>
          <w:sz w:val="28"/>
          <w:szCs w:val="28"/>
        </w:rPr>
        <w:t>Кильмухаметов</w:t>
      </w:r>
      <w:proofErr w:type="spellEnd"/>
      <w:r>
        <w:rPr>
          <w:rFonts w:ascii="Times New Roman" w:hAnsi="Times New Roman"/>
          <w:sz w:val="28"/>
          <w:szCs w:val="28"/>
        </w:rPr>
        <w:t xml:space="preserve"> А.Т.)</w:t>
      </w:r>
    </w:p>
    <w:p w:rsidR="007D4A54" w:rsidRDefault="007D4A54" w:rsidP="007D4A54">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в сети Интернет (раздел «Поселения муниципального района).</w:t>
      </w:r>
    </w:p>
    <w:p w:rsidR="007D4A54" w:rsidRDefault="007D4A54" w:rsidP="007D4A54">
      <w:pPr>
        <w:spacing w:after="0" w:line="240" w:lineRule="auto"/>
        <w:jc w:val="both"/>
        <w:rPr>
          <w:rFonts w:ascii="Times New Roman" w:hAnsi="Times New Roman"/>
          <w:sz w:val="28"/>
          <w:szCs w:val="28"/>
        </w:rPr>
      </w:pPr>
    </w:p>
    <w:p w:rsidR="007D4A54" w:rsidRDefault="007D4A54" w:rsidP="007D4A54">
      <w:pPr>
        <w:spacing w:after="0" w:line="240" w:lineRule="auto"/>
        <w:ind w:firstLine="709"/>
        <w:rPr>
          <w:rFonts w:ascii="Times New Roman" w:hAnsi="Times New Roman"/>
          <w:sz w:val="28"/>
          <w:szCs w:val="28"/>
        </w:rPr>
      </w:pPr>
    </w:p>
    <w:p w:rsidR="007D4A54" w:rsidRDefault="007D4A54" w:rsidP="007D4A54">
      <w:pPr>
        <w:rPr>
          <w:rFonts w:ascii="Times New Roman" w:hAnsi="Times New Roman"/>
          <w:sz w:val="28"/>
          <w:szCs w:val="28"/>
        </w:rPr>
      </w:pPr>
      <w:r>
        <w:rPr>
          <w:rFonts w:ascii="Times New Roman" w:hAnsi="Times New Roman"/>
          <w:sz w:val="28"/>
          <w:szCs w:val="28"/>
        </w:rPr>
        <w:t>Глава сельского поселения</w:t>
      </w:r>
    </w:p>
    <w:p w:rsidR="007D4A54" w:rsidRDefault="007D4A54" w:rsidP="007D4A54">
      <w:pPr>
        <w:rPr>
          <w:rFonts w:ascii="Times New Roman" w:hAnsi="Times New Roman"/>
          <w:sz w:val="28"/>
          <w:szCs w:val="28"/>
        </w:rPr>
      </w:pPr>
      <w:r>
        <w:rPr>
          <w:rFonts w:ascii="Times New Roman" w:hAnsi="Times New Roman"/>
          <w:sz w:val="28"/>
          <w:szCs w:val="28"/>
        </w:rPr>
        <w:t>Кадыргуловский сельсовет                                            И.М. Галин</w:t>
      </w:r>
    </w:p>
    <w:p w:rsidR="007D4A54" w:rsidRDefault="007D4A54" w:rsidP="007D4A54">
      <w:pPr>
        <w:rPr>
          <w:rFonts w:ascii="Times New Roman" w:hAnsi="Times New Roman"/>
        </w:rPr>
      </w:pPr>
    </w:p>
    <w:p w:rsidR="007D4A54" w:rsidRDefault="007D4A54" w:rsidP="007D4A54"/>
    <w:p w:rsidR="00F666E9" w:rsidRDefault="00F666E9"/>
    <w:sectPr w:rsidR="00F666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D4A54"/>
    <w:rsid w:val="007D4A54"/>
    <w:rsid w:val="00F66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4A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92294E7BB0E1DBB8E0199845F7325B83DD8C6DAB6B7tAr2G" TargetMode="External"/><Relationship Id="rId3" Type="http://schemas.openxmlformats.org/officeDocument/2006/relationships/settings" Target="settings.xml"/><Relationship Id="rId7" Type="http://schemas.openxmlformats.org/officeDocument/2006/relationships/hyperlink" Target="consultantplus://offline/ref=C6D779C92D99342ED2C60E42796A46541595342093E4BB0E1DBB8E0199845F7325B83DD8C6DAB5B9tAr2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F2C91E0BB0E1DBB8E0199t8r4G" TargetMode="External"/><Relationship Id="rId11" Type="http://schemas.openxmlformats.org/officeDocument/2006/relationships/fontTable" Target="fontTable.xml"/><Relationship Id="rId5" Type="http://schemas.openxmlformats.org/officeDocument/2006/relationships/hyperlink" Target="consultantplus://offline/ref=C6D779C92D99342ED2C60E42796A4654149C3C2490E2BB0E1DBB8E0199845F7325B83DD8C5tDrFG" TargetMode="External"/><Relationship Id="rId10" Type="http://schemas.openxmlformats.org/officeDocument/2006/relationships/hyperlink" Target="consultantplus://offline/ref=C6D779C92D99342ED2C60E42796A46541698382693E8BB0E1DBB8E0199845F7325B83DD8C6DAB4B0tAr0G" TargetMode="External"/><Relationship Id="rId4" Type="http://schemas.openxmlformats.org/officeDocument/2006/relationships/webSettings" Target="webSettings.xml"/><Relationship Id="rId9" Type="http://schemas.openxmlformats.org/officeDocument/2006/relationships/hyperlink" Target="consultantplus://offline/ref=C6D779C92D99342ED2C60E42796A465415943A2696E3BB0E1DBB8E0199t8r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1326</Words>
  <Characters>7559</Characters>
  <Application>Microsoft Office Word</Application>
  <DocSecurity>0</DocSecurity>
  <Lines>62</Lines>
  <Paragraphs>17</Paragraphs>
  <ScaleCrop>false</ScaleCrop>
  <Company>SPecialiST RePack</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2018-08-08T05:47:00Z</cp:lastPrinted>
  <dcterms:created xsi:type="dcterms:W3CDTF">2018-08-08T05:44:00Z</dcterms:created>
  <dcterms:modified xsi:type="dcterms:W3CDTF">2018-08-08T05:47:00Z</dcterms:modified>
</cp:coreProperties>
</file>