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E53" w:rsidRPr="0043493C" w:rsidRDefault="00807E53" w:rsidP="006F7F6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Ивановский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807E53" w:rsidRPr="0043493C" w:rsidRDefault="00807E53" w:rsidP="0043493C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807E53" w:rsidRDefault="00807E5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807E53" w:rsidRDefault="00807E53" w:rsidP="009E22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11 мая 2016 года № 14</w:t>
      </w:r>
    </w:p>
    <w:p w:rsidR="00807E53" w:rsidRPr="00032335" w:rsidRDefault="00807E53" w:rsidP="000F26A9">
      <w:pPr>
        <w:pStyle w:val="ConsTitle"/>
        <w:widowControl/>
        <w:ind w:right="0"/>
        <w:rPr>
          <w:rFonts w:ascii="Times New Roman" w:hAnsi="Times New Roman" w:cs="Times New Roman"/>
          <w:sz w:val="28"/>
          <w:szCs w:val="28"/>
        </w:rPr>
      </w:pPr>
    </w:p>
    <w:p w:rsidR="00807E53" w:rsidRDefault="00807E53" w:rsidP="00FB58A3">
      <w:pPr>
        <w:pStyle w:val="ConsPlusNormal"/>
        <w:ind w:firstLine="540"/>
        <w:jc w:val="center"/>
        <w:rPr>
          <w:sz w:val="28"/>
          <w:szCs w:val="28"/>
        </w:rPr>
      </w:pPr>
      <w:r w:rsidRPr="00032335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t xml:space="preserve">и дополнений </w:t>
      </w:r>
      <w:r w:rsidRPr="00032335">
        <w:rPr>
          <w:sz w:val="28"/>
          <w:szCs w:val="28"/>
        </w:rPr>
        <w:t xml:space="preserve">в Положение о бюджетном процессе в </w:t>
      </w:r>
      <w:r>
        <w:rPr>
          <w:sz w:val="28"/>
          <w:szCs w:val="28"/>
        </w:rPr>
        <w:t xml:space="preserve">сельском поселении Ивановский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Давлекановский район </w:t>
      </w:r>
      <w:r w:rsidRPr="00032335">
        <w:rPr>
          <w:sz w:val="28"/>
          <w:szCs w:val="28"/>
        </w:rPr>
        <w:t xml:space="preserve">Республики Башкортостан </w:t>
      </w:r>
    </w:p>
    <w:p w:rsidR="00807E53" w:rsidRPr="00032335" w:rsidRDefault="00807E53" w:rsidP="000F26A9">
      <w:pPr>
        <w:pStyle w:val="ConsPlusNormal"/>
        <w:jc w:val="both"/>
        <w:rPr>
          <w:sz w:val="28"/>
          <w:szCs w:val="28"/>
        </w:rPr>
      </w:pPr>
    </w:p>
    <w:p w:rsidR="00807E53" w:rsidRDefault="00807E53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32335">
        <w:rPr>
          <w:rFonts w:ascii="Times New Roman" w:hAnsi="Times New Roman" w:cs="Times New Roman"/>
          <w:sz w:val="28"/>
          <w:szCs w:val="28"/>
        </w:rPr>
        <w:t>частью 5 статьи 3 Бюджетного кодекса Российской Федерации, в целях приведения муниципальных правовых актов, регулирующих бюджетные правоотношения мун</w:t>
      </w:r>
      <w:r>
        <w:rPr>
          <w:rFonts w:ascii="Times New Roman" w:hAnsi="Times New Roman" w:cs="Times New Roman"/>
          <w:sz w:val="28"/>
          <w:szCs w:val="28"/>
        </w:rPr>
        <w:t>иципального образования</w:t>
      </w:r>
      <w:r w:rsidRPr="00032335">
        <w:rPr>
          <w:rFonts w:ascii="Times New Roman" w:hAnsi="Times New Roman" w:cs="Times New Roman"/>
          <w:sz w:val="28"/>
          <w:szCs w:val="28"/>
        </w:rPr>
        <w:t xml:space="preserve"> в соответствие положениям Бюджетного кодекса Российской Федерации в части совершенствования бюджетного процесса, в целях создания правовой базы для формирования бюджета муниципального об</w:t>
      </w:r>
      <w:r>
        <w:rPr>
          <w:rFonts w:ascii="Times New Roman" w:hAnsi="Times New Roman" w:cs="Times New Roman"/>
          <w:sz w:val="28"/>
          <w:szCs w:val="28"/>
        </w:rPr>
        <w:t>разования на основе программно-</w:t>
      </w:r>
      <w:r w:rsidRPr="00032335">
        <w:rPr>
          <w:rFonts w:ascii="Times New Roman" w:hAnsi="Times New Roman" w:cs="Times New Roman"/>
          <w:sz w:val="28"/>
          <w:szCs w:val="28"/>
        </w:rPr>
        <w:t xml:space="preserve">целевого принципа, а также в целях развития системы финансового контроля, необходимой для повышения качества управления муниципальными финансами, Совет </w:t>
      </w:r>
      <w:r w:rsidRPr="00FB58A3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>Ивановский</w:t>
      </w:r>
      <w:r w:rsidRPr="00FB58A3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3233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807E53" w:rsidRPr="0043493C" w:rsidRDefault="00807E53" w:rsidP="000F26A9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6734">
        <w:rPr>
          <w:rFonts w:ascii="Times New Roman" w:hAnsi="Times New Roman" w:cs="Times New Roman"/>
          <w:sz w:val="28"/>
          <w:szCs w:val="28"/>
        </w:rPr>
        <w:t>РЕШИЛ</w:t>
      </w:r>
      <w:r w:rsidRPr="00032335">
        <w:rPr>
          <w:sz w:val="28"/>
          <w:szCs w:val="28"/>
        </w:rPr>
        <w:t>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1.Внести в П</w:t>
      </w:r>
      <w:r>
        <w:rPr>
          <w:sz w:val="28"/>
          <w:szCs w:val="28"/>
        </w:rPr>
        <w:t>оложение о бюджетном процессе в</w:t>
      </w:r>
      <w:r w:rsidRPr="000323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сельском поселении Ивановский сельсовет </w:t>
      </w:r>
      <w:r w:rsidRPr="00032335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района </w:t>
      </w:r>
      <w:r w:rsidRPr="00032335">
        <w:rPr>
          <w:sz w:val="28"/>
          <w:szCs w:val="28"/>
        </w:rPr>
        <w:t>Давлекановский район Республики Башкортостан</w:t>
      </w:r>
      <w:r>
        <w:rPr>
          <w:sz w:val="28"/>
          <w:szCs w:val="28"/>
        </w:rPr>
        <w:t xml:space="preserve">, </w:t>
      </w:r>
      <w:r w:rsidRPr="00032335">
        <w:rPr>
          <w:sz w:val="28"/>
          <w:szCs w:val="28"/>
        </w:rPr>
        <w:t xml:space="preserve"> утвержденного решением Совета </w:t>
      </w:r>
      <w:r w:rsidRPr="00FB58A3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Ивановский</w:t>
      </w:r>
      <w:r w:rsidRPr="00FB58A3">
        <w:rPr>
          <w:sz w:val="28"/>
          <w:szCs w:val="28"/>
        </w:rPr>
        <w:t xml:space="preserve"> сельсовет </w:t>
      </w:r>
      <w:r w:rsidRPr="00032335">
        <w:rPr>
          <w:sz w:val="28"/>
          <w:szCs w:val="28"/>
        </w:rPr>
        <w:t>муниципального района Давлекановский район Республики Башкортост</w:t>
      </w:r>
      <w:r>
        <w:rPr>
          <w:sz w:val="28"/>
          <w:szCs w:val="28"/>
        </w:rPr>
        <w:t>ан от 26 марта 2014 года № 11</w:t>
      </w:r>
      <w:r w:rsidRPr="00032335">
        <w:rPr>
          <w:sz w:val="28"/>
          <w:szCs w:val="28"/>
        </w:rPr>
        <w:t xml:space="preserve"> следующие изменения</w:t>
      </w:r>
      <w:r>
        <w:rPr>
          <w:sz w:val="28"/>
          <w:szCs w:val="28"/>
        </w:rPr>
        <w:t xml:space="preserve"> и дополнения</w:t>
      </w:r>
      <w:r w:rsidRPr="00032335">
        <w:rPr>
          <w:sz w:val="28"/>
          <w:szCs w:val="28"/>
        </w:rPr>
        <w:t>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1.1.</w:t>
      </w:r>
      <w:r>
        <w:rPr>
          <w:sz w:val="28"/>
          <w:szCs w:val="28"/>
        </w:rPr>
        <w:t>В</w:t>
      </w:r>
      <w:r w:rsidRPr="00032335">
        <w:rPr>
          <w:sz w:val="28"/>
          <w:szCs w:val="28"/>
        </w:rPr>
        <w:t xml:space="preserve"> статье 7: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032335">
        <w:rPr>
          <w:sz w:val="28"/>
          <w:szCs w:val="28"/>
        </w:rPr>
        <w:t>абзац 3 пункта 5 изложить в новой редакции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«Перечень статей источников финансирования дефицитов б</w:t>
      </w:r>
      <w:r>
        <w:rPr>
          <w:sz w:val="28"/>
          <w:szCs w:val="28"/>
        </w:rPr>
        <w:t>юджетов утверждается решением о</w:t>
      </w:r>
      <w:r w:rsidRPr="00032335">
        <w:rPr>
          <w:sz w:val="28"/>
          <w:szCs w:val="28"/>
        </w:rPr>
        <w:t xml:space="preserve"> бюджете </w:t>
      </w:r>
      <w:r w:rsidRPr="00BB0328">
        <w:rPr>
          <w:sz w:val="28"/>
          <w:szCs w:val="28"/>
        </w:rPr>
        <w:t xml:space="preserve">поселения </w:t>
      </w:r>
      <w:r w:rsidRPr="00032335">
        <w:rPr>
          <w:sz w:val="28"/>
          <w:szCs w:val="28"/>
        </w:rPr>
        <w:t xml:space="preserve">при утверждении источников финансирования дефицита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1.2. </w:t>
      </w:r>
      <w:r>
        <w:rPr>
          <w:sz w:val="28"/>
          <w:szCs w:val="28"/>
        </w:rPr>
        <w:t>В статье 14</w:t>
      </w:r>
      <w:r w:rsidRPr="00032335">
        <w:rPr>
          <w:sz w:val="28"/>
          <w:szCs w:val="28"/>
        </w:rPr>
        <w:t>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а) </w:t>
      </w:r>
      <w:r>
        <w:rPr>
          <w:sz w:val="28"/>
          <w:szCs w:val="28"/>
        </w:rPr>
        <w:t>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3.1.следующего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случае нарушения получателями предусмотренных настоящей статьей субсидий условий, установленных при их предоставлении, соответствующие средства подлежат в порядке, определенном муниципальными правовыми актами, предусмотренными </w:t>
      </w:r>
      <w:hyperlink r:id="rId4" w:history="1">
        <w:r w:rsidRPr="00032335">
          <w:rPr>
            <w:sz w:val="28"/>
            <w:szCs w:val="28"/>
          </w:rPr>
          <w:t>пунктом 3</w:t>
        </w:r>
      </w:hyperlink>
      <w:r w:rsidRPr="00032335">
        <w:rPr>
          <w:sz w:val="28"/>
          <w:szCs w:val="28"/>
        </w:rPr>
        <w:t xml:space="preserve"> настоящей статьи</w:t>
      </w:r>
      <w:r>
        <w:rPr>
          <w:sz w:val="28"/>
          <w:szCs w:val="28"/>
        </w:rPr>
        <w:t xml:space="preserve">, возврату в </w:t>
      </w:r>
      <w:r w:rsidRPr="00032335">
        <w:rPr>
          <w:sz w:val="28"/>
          <w:szCs w:val="28"/>
        </w:rPr>
        <w:t xml:space="preserve">бюджет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4.1.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«При предоставлении субсидий, предусмотренных настоящей статьей, юридическим лицам, указанным в </w:t>
      </w:r>
      <w:hyperlink r:id="rId5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обязательным условием их предоставления, включаемым в договоры (соглашения)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предоставление субсидий указанным юридическим лицам».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в) пункт 5 изложить в новой редакции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«Субсидии, предусмотренные настоящей статьей, могут предоставляться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в соответствии с условиями и сроками, предусмотренными соглашениями о муниципально-частном партнерстве, концессионными соглашениями, заключенными в </w:t>
      </w:r>
      <w:hyperlink r:id="rId6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>, определенном соответственно законодательством Российской Федерации о муниципально-частном партнерстве, законодательством Российской Федерации о концессионных соглашениях.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Заключение соглашений о муниципально-частном партнерстве, концессионных соглашений от имени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срок, превышающий срок действия утвержденных лимитов бюджетных обязательств, осуществляется в случаях, предусмотренных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принимаемыми в </w:t>
      </w:r>
      <w:hyperlink r:id="rId7" w:history="1">
        <w:r w:rsidRPr="00032335">
          <w:rPr>
            <w:sz w:val="28"/>
            <w:szCs w:val="28"/>
          </w:rPr>
          <w:t>порядке</w:t>
        </w:r>
      </w:hyperlink>
      <w:r w:rsidRPr="00032335">
        <w:rPr>
          <w:sz w:val="28"/>
          <w:szCs w:val="28"/>
        </w:rPr>
        <w:t xml:space="preserve">, определяемом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1.3. </w:t>
      </w:r>
      <w:r>
        <w:rPr>
          <w:sz w:val="28"/>
          <w:szCs w:val="28"/>
        </w:rPr>
        <w:t>В статье 15</w:t>
      </w:r>
      <w:r w:rsidRPr="00032335">
        <w:rPr>
          <w:sz w:val="28"/>
          <w:szCs w:val="28"/>
        </w:rPr>
        <w:t>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а) в пункте 3 после слов «порядка их предоставления» дополнить «и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указанных средств иных операций, определенных муниципальными правовыми актами, регулирующими порядок предоставления субсидий некоммерческим организациям, не являющимся муниципальными учреждениями».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б) до</w:t>
      </w:r>
      <w:r>
        <w:rPr>
          <w:sz w:val="28"/>
          <w:szCs w:val="28"/>
        </w:rPr>
        <w:t>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5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«В договоры бюджетных и автономных учреждений о поставке товаров, выполнении работ, оказании услуг, подлежащие оплате за счет субсидий, указанных в </w:t>
      </w:r>
      <w:hyperlink r:id="rId8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включается условие о возможности изменения по соглашению сторон размера и (или) сроков оплаты и (или) объема товаров, работ, услуг в случае уменьшения в соответствии с настоящим Положением получателю бюджетных средств, предоставляющему субсидии, ранее доведенных в установленном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порядке лимитов бюджетных обязательств на предоставление субсидии.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В случае признания в соответствии с настоящим Положением утратившими силу положений решения о бюджете на текущий финансовый год и плановый период в части, относящейся к плановому периоду, бюджетное или автономное учреждение вправе не принимать решение о расторжении предусмотренных настоящим пунктом договоров, подлежащих оплате в плановом периоде, при условии заключения дополнительных соглашений к указанным договорам, определяющих условия их исполнения в плановом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периоде».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Статью 17 дополнить</w:t>
      </w:r>
      <w:r w:rsidRPr="00032335">
        <w:rPr>
          <w:sz w:val="28"/>
          <w:szCs w:val="28"/>
        </w:rPr>
        <w:t xml:space="preserve"> абзац</w:t>
      </w:r>
      <w:r>
        <w:rPr>
          <w:sz w:val="28"/>
          <w:szCs w:val="28"/>
        </w:rPr>
        <w:t>ем</w:t>
      </w:r>
      <w:r w:rsidRPr="00032335">
        <w:rPr>
          <w:sz w:val="28"/>
          <w:szCs w:val="28"/>
        </w:rPr>
        <w:t xml:space="preserve">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«Обязательным условием, включаемым в договоры о предоставлении бюджетных инвестиций юридическим лицам, указанным в </w:t>
      </w:r>
      <w:hyperlink r:id="rId9" w:history="1">
        <w:r w:rsidRPr="00032335">
          <w:rPr>
            <w:sz w:val="28"/>
            <w:szCs w:val="28"/>
          </w:rPr>
          <w:t>пункте 1</w:t>
        </w:r>
      </w:hyperlink>
      <w:r w:rsidRPr="00032335">
        <w:rPr>
          <w:sz w:val="28"/>
          <w:szCs w:val="28"/>
        </w:rPr>
        <w:t xml:space="preserve"> настоящей статьи,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бюджетных инвестиций иных операций, определенных решениями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в том числе указанными в </w:t>
      </w:r>
      <w:hyperlink r:id="rId10" w:history="1">
        <w:r w:rsidRPr="00032335">
          <w:rPr>
            <w:sz w:val="28"/>
            <w:szCs w:val="28"/>
          </w:rPr>
          <w:t>абзаце втором пункта 1</w:t>
        </w:r>
      </w:hyperlink>
      <w:r w:rsidRPr="00032335">
        <w:rPr>
          <w:sz w:val="28"/>
          <w:szCs w:val="28"/>
        </w:rPr>
        <w:t xml:space="preserve"> настоящей статьи».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1.5. В абзаце 3 пункта 2 ст</w:t>
      </w:r>
      <w:r>
        <w:rPr>
          <w:sz w:val="28"/>
          <w:szCs w:val="28"/>
        </w:rPr>
        <w:t>атьи 20 слова «не позднее двух.</w:t>
      </w:r>
      <w:r w:rsidRPr="0003233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заменить</w:t>
      </w:r>
      <w:r>
        <w:rPr>
          <w:sz w:val="28"/>
          <w:szCs w:val="28"/>
        </w:rPr>
        <w:t xml:space="preserve"> на слова «не позднее трех.</w:t>
      </w:r>
      <w:r w:rsidRPr="00032335">
        <w:rPr>
          <w:sz w:val="28"/>
          <w:szCs w:val="28"/>
        </w:rPr>
        <w:t>»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</w:t>
      </w:r>
      <w:r>
        <w:rPr>
          <w:sz w:val="28"/>
          <w:szCs w:val="28"/>
        </w:rPr>
        <w:t>6. Пункт 4 статьи 33</w:t>
      </w:r>
      <w:r w:rsidRPr="00032335">
        <w:rPr>
          <w:sz w:val="28"/>
          <w:szCs w:val="28"/>
        </w:rPr>
        <w:t xml:space="preserve"> дополнить новым абзацем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«Главные администраторы средств местного бюджета, не являющиеся </w:t>
      </w:r>
      <w:r>
        <w:rPr>
          <w:sz w:val="28"/>
          <w:szCs w:val="28"/>
        </w:rPr>
        <w:t>контрольно-</w:t>
      </w:r>
      <w:r w:rsidRPr="00032335">
        <w:rPr>
          <w:sz w:val="28"/>
          <w:szCs w:val="28"/>
        </w:rPr>
        <w:t xml:space="preserve">счетными органами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обязаны предоставлять информацию и документы, запрашиваемые органом муниципального финансового контроля, являющимся органом (должностными лицами) администрации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 Статью 36 дополнить</w:t>
      </w:r>
      <w:r w:rsidRPr="00032335">
        <w:rPr>
          <w:sz w:val="28"/>
          <w:szCs w:val="28"/>
        </w:rPr>
        <w:t xml:space="preserve"> пункт</w:t>
      </w:r>
      <w:r>
        <w:rPr>
          <w:sz w:val="28"/>
          <w:szCs w:val="28"/>
        </w:rPr>
        <w:t>ом</w:t>
      </w:r>
      <w:r w:rsidRPr="00032335">
        <w:rPr>
          <w:sz w:val="28"/>
          <w:szCs w:val="28"/>
        </w:rPr>
        <w:t xml:space="preserve"> 3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«Проект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составляются и утверждаются сроком на три года (очередной финансовый год и плановый период).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Решением о бюджете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очередной финансовый год и плановый период утверждаются 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и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на очередной финансовый год и плановый период, а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>также по разделам и подразделам классификации расходов бюджетов в случаях, установленных решением</w:t>
      </w:r>
      <w:r>
        <w:rPr>
          <w:sz w:val="28"/>
          <w:szCs w:val="28"/>
        </w:rPr>
        <w:t xml:space="preserve"> </w:t>
      </w:r>
      <w:r w:rsidRPr="00032335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, и ведомственная структура расходов бюджета Давлекановского района на очередной финансовый год и плановый период по главным распорядителям бюджетных средств, разделам, подразделам и (или)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Дополнить статьей 36</w:t>
      </w:r>
      <w:r w:rsidRPr="00032335">
        <w:rPr>
          <w:sz w:val="28"/>
          <w:szCs w:val="28"/>
        </w:rPr>
        <w:t>.1.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«Стат</w:t>
      </w:r>
      <w:r>
        <w:rPr>
          <w:sz w:val="28"/>
          <w:szCs w:val="28"/>
        </w:rPr>
        <w:t>ья 36</w:t>
      </w:r>
      <w:r w:rsidRPr="00032335">
        <w:rPr>
          <w:sz w:val="28"/>
          <w:szCs w:val="28"/>
        </w:rPr>
        <w:t xml:space="preserve">.1. Долгосрочное бюджетное планирование 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1.Долгосрочное бюджетное планирование осуществляется путем формирования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на основе прогноза социально-экономического развития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соответствующий период.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2. Порядок разработки и утверждения, период действия, а также требования к составу и содержанию бюджетного прогноза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устанавливаются администрацией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района с соблюдением требований Бюджетного </w:t>
      </w:r>
      <w:hyperlink r:id="rId11" w:history="1">
        <w:r w:rsidRPr="00032335">
          <w:rPr>
            <w:sz w:val="28"/>
            <w:szCs w:val="28"/>
          </w:rPr>
          <w:t>кодекса</w:t>
        </w:r>
      </w:hyperlink>
      <w:r w:rsidRPr="00032335">
        <w:rPr>
          <w:sz w:val="28"/>
          <w:szCs w:val="28"/>
        </w:rPr>
        <w:t>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1.9. В подпункте 5 пункта 3 статьи</w:t>
      </w:r>
      <w:r>
        <w:rPr>
          <w:sz w:val="28"/>
          <w:szCs w:val="28"/>
        </w:rPr>
        <w:t xml:space="preserve"> 38 </w:t>
      </w:r>
      <w:r w:rsidRPr="00032335">
        <w:rPr>
          <w:sz w:val="28"/>
          <w:szCs w:val="28"/>
        </w:rPr>
        <w:t xml:space="preserve">после слов «..и плановый период» дополнить словами «по главным распорядителям средств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, целевым статьям (муниципальным программам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и непрограммным направлениям деятельности), группам видов расходов классификации расходов бюджетов».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 Статью 39</w:t>
      </w:r>
      <w:r w:rsidRPr="00032335">
        <w:rPr>
          <w:sz w:val="28"/>
          <w:szCs w:val="28"/>
        </w:rPr>
        <w:t xml:space="preserve"> дополнить подпунктом 10.1.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«бюджетный прогноз (проект бюджетного прогноза, проект изменений бюджетного прогноза)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на долгосрочный период (за исключением показателей финансового обеспечения муниципальных программ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>)».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1.11. Пункт 2 статьи 49</w:t>
      </w:r>
      <w:r w:rsidRPr="00032335">
        <w:rPr>
          <w:sz w:val="28"/>
          <w:szCs w:val="28"/>
        </w:rPr>
        <w:t xml:space="preserve">  дополнить абзацем следующего содержания: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«Прогноз кассовых выплат из бюджета </w:t>
      </w:r>
      <w:r>
        <w:rPr>
          <w:sz w:val="28"/>
          <w:szCs w:val="28"/>
        </w:rPr>
        <w:t>поселения</w:t>
      </w:r>
      <w:r w:rsidRPr="00032335">
        <w:rPr>
          <w:sz w:val="28"/>
          <w:szCs w:val="28"/>
        </w:rPr>
        <w:t xml:space="preserve"> по оплате муниципальных контрактов, иных договоров формируется с учетом определенных при планировании закупок товаров, работ, услуг для обеспечения муниципальных нужд сроков и объемов оплаты денежных обязательств по заключаемым муниципальным контрактам, иным договорам».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1.12. Исключить</w:t>
      </w:r>
      <w:r>
        <w:rPr>
          <w:sz w:val="28"/>
          <w:szCs w:val="28"/>
        </w:rPr>
        <w:t xml:space="preserve"> подпункт 2,6 пункта 2 статьи 57</w:t>
      </w:r>
      <w:r w:rsidRPr="00032335">
        <w:rPr>
          <w:sz w:val="28"/>
          <w:szCs w:val="28"/>
        </w:rPr>
        <w:t xml:space="preserve"> .</w:t>
      </w:r>
    </w:p>
    <w:p w:rsidR="00807E53" w:rsidRPr="00032335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</w:t>
      </w:r>
      <w:r>
        <w:rPr>
          <w:sz w:val="28"/>
          <w:szCs w:val="28"/>
        </w:rPr>
        <w:t xml:space="preserve"> (раздел «Поселения муниципального района»)</w:t>
      </w:r>
      <w:r w:rsidRPr="00032335">
        <w:rPr>
          <w:sz w:val="28"/>
          <w:szCs w:val="28"/>
        </w:rPr>
        <w:t>.</w:t>
      </w:r>
    </w:p>
    <w:p w:rsidR="00807E53" w:rsidRDefault="00807E53" w:rsidP="000F26A9">
      <w:pPr>
        <w:pStyle w:val="ConsPlusNormal"/>
        <w:ind w:firstLine="709"/>
        <w:jc w:val="both"/>
        <w:rPr>
          <w:sz w:val="28"/>
          <w:szCs w:val="28"/>
        </w:rPr>
      </w:pPr>
      <w:r w:rsidRPr="00032335">
        <w:rPr>
          <w:sz w:val="28"/>
          <w:szCs w:val="28"/>
        </w:rPr>
        <w:t xml:space="preserve">3. Настоящее решение вступает </w:t>
      </w:r>
      <w:r>
        <w:rPr>
          <w:sz w:val="28"/>
          <w:szCs w:val="28"/>
        </w:rPr>
        <w:t>в силу со дня его обнародования.</w:t>
      </w:r>
    </w:p>
    <w:p w:rsidR="00807E53" w:rsidRDefault="00807E53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07E53" w:rsidRDefault="00807E53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07E53" w:rsidRDefault="00807E53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07E53" w:rsidRPr="00032335" w:rsidRDefault="00807E53" w:rsidP="000F26A9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07E53" w:rsidRDefault="00807E53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807E53" w:rsidRDefault="00807E53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Ивановский сельсовет</w:t>
      </w:r>
    </w:p>
    <w:p w:rsidR="00807E53" w:rsidRDefault="00807E53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807E53" w:rsidRDefault="00807E53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807E53" w:rsidRDefault="00807E53" w:rsidP="000F2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В.И.Никульшин                                              </w:t>
      </w:r>
    </w:p>
    <w:p w:rsidR="00807E53" w:rsidRDefault="00807E53" w:rsidP="000F26A9">
      <w:pPr>
        <w:jc w:val="both"/>
        <w:rPr>
          <w:sz w:val="28"/>
          <w:szCs w:val="28"/>
        </w:rPr>
      </w:pPr>
    </w:p>
    <w:p w:rsidR="00807E53" w:rsidRDefault="00807E53" w:rsidP="000F26A9">
      <w:pPr>
        <w:jc w:val="both"/>
        <w:rPr>
          <w:sz w:val="28"/>
          <w:szCs w:val="28"/>
        </w:rPr>
      </w:pPr>
    </w:p>
    <w:p w:rsidR="00807E53" w:rsidRDefault="00807E53" w:rsidP="000F26A9">
      <w:pPr>
        <w:jc w:val="both"/>
        <w:rPr>
          <w:sz w:val="28"/>
          <w:szCs w:val="28"/>
        </w:rPr>
      </w:pPr>
    </w:p>
    <w:p w:rsidR="00807E53" w:rsidRDefault="00807E53" w:rsidP="00C846BA">
      <w:pPr>
        <w:pStyle w:val="ConsPlusNormal"/>
        <w:ind w:firstLine="540"/>
        <w:jc w:val="both"/>
        <w:outlineLvl w:val="0"/>
        <w:rPr>
          <w:sz w:val="28"/>
          <w:szCs w:val="28"/>
        </w:rPr>
      </w:pPr>
    </w:p>
    <w:p w:rsidR="00807E53" w:rsidRPr="00F57005" w:rsidRDefault="00807E53" w:rsidP="00E17F71">
      <w:pPr>
        <w:pStyle w:val="ConsNormal"/>
        <w:widowControl/>
        <w:tabs>
          <w:tab w:val="left" w:pos="108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sectPr w:rsidR="00807E53" w:rsidRPr="00F57005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A1F"/>
    <w:rsid w:val="00020166"/>
    <w:rsid w:val="00032335"/>
    <w:rsid w:val="00096903"/>
    <w:rsid w:val="000F26A9"/>
    <w:rsid w:val="00145399"/>
    <w:rsid w:val="00162DA6"/>
    <w:rsid w:val="001D2A1F"/>
    <w:rsid w:val="001D2A8A"/>
    <w:rsid w:val="00217543"/>
    <w:rsid w:val="0022795D"/>
    <w:rsid w:val="002734A5"/>
    <w:rsid w:val="00275D6A"/>
    <w:rsid w:val="00284C35"/>
    <w:rsid w:val="00296BCD"/>
    <w:rsid w:val="002A1F70"/>
    <w:rsid w:val="002C0F11"/>
    <w:rsid w:val="002E18DA"/>
    <w:rsid w:val="00314E5D"/>
    <w:rsid w:val="003D61A9"/>
    <w:rsid w:val="003F5F30"/>
    <w:rsid w:val="003F6572"/>
    <w:rsid w:val="0043493C"/>
    <w:rsid w:val="00446FC2"/>
    <w:rsid w:val="00495F43"/>
    <w:rsid w:val="004A1149"/>
    <w:rsid w:val="004A7FA5"/>
    <w:rsid w:val="00551F0E"/>
    <w:rsid w:val="005B6ABD"/>
    <w:rsid w:val="005F6C6C"/>
    <w:rsid w:val="0061251E"/>
    <w:rsid w:val="00657870"/>
    <w:rsid w:val="00670E6D"/>
    <w:rsid w:val="00687108"/>
    <w:rsid w:val="00691D59"/>
    <w:rsid w:val="006A573D"/>
    <w:rsid w:val="006D5BA9"/>
    <w:rsid w:val="006D7A8A"/>
    <w:rsid w:val="006F7F6A"/>
    <w:rsid w:val="00717F35"/>
    <w:rsid w:val="007531E8"/>
    <w:rsid w:val="007A6CC1"/>
    <w:rsid w:val="00807E53"/>
    <w:rsid w:val="008446F4"/>
    <w:rsid w:val="008802A8"/>
    <w:rsid w:val="00880F2E"/>
    <w:rsid w:val="008C5817"/>
    <w:rsid w:val="009E22B5"/>
    <w:rsid w:val="00A00323"/>
    <w:rsid w:val="00A00A95"/>
    <w:rsid w:val="00A80DE0"/>
    <w:rsid w:val="00AA7D8F"/>
    <w:rsid w:val="00AB41C5"/>
    <w:rsid w:val="00AC3C34"/>
    <w:rsid w:val="00B323C1"/>
    <w:rsid w:val="00BB0328"/>
    <w:rsid w:val="00C846BA"/>
    <w:rsid w:val="00D176D5"/>
    <w:rsid w:val="00D20073"/>
    <w:rsid w:val="00D50984"/>
    <w:rsid w:val="00DC2DDB"/>
    <w:rsid w:val="00DF6734"/>
    <w:rsid w:val="00E17F71"/>
    <w:rsid w:val="00E53927"/>
    <w:rsid w:val="00E602CB"/>
    <w:rsid w:val="00EA631C"/>
    <w:rsid w:val="00EB69CE"/>
    <w:rsid w:val="00EC22AD"/>
    <w:rsid w:val="00EC7165"/>
    <w:rsid w:val="00F14420"/>
    <w:rsid w:val="00F23122"/>
    <w:rsid w:val="00F32EB2"/>
    <w:rsid w:val="00F41B8A"/>
    <w:rsid w:val="00F429DF"/>
    <w:rsid w:val="00F57005"/>
    <w:rsid w:val="00F6170E"/>
    <w:rsid w:val="00F6187C"/>
    <w:rsid w:val="00FA7F69"/>
    <w:rsid w:val="00FB58A3"/>
    <w:rsid w:val="00FC686D"/>
    <w:rsid w:val="00FD3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6A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6187C"/>
    <w:rPr>
      <w:rFonts w:cs="Times New Roman"/>
      <w:sz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uiPriority w:val="99"/>
    <w:rsid w:val="00F57005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57005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B664F121D3B18D8BACFD54DD51CBD2715DBDA5F0309FBF84EA894CB719561052510249917A59BCFEAWAK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A755ABC1E9CA0E8C6C7F49AF2073AA9804B6E8FB7690C637F9A7E1D82109722581F8AFDDCE2C1C5EBt6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755ABC1E9CA0E8C6C7F49AF2073AA9804B6C8FBD6C0C637F9A7E1D82109722581F8AFDDCE2C0C4EBt1G" TargetMode="External"/><Relationship Id="rId11" Type="http://schemas.openxmlformats.org/officeDocument/2006/relationships/hyperlink" Target="consultantplus://offline/ref=6512CE6733ACBE3C069E1CE3BDF08ACDC0E30CD2CA52549E29F6D88630B93B11A5B38D5FA4B1GFBDK" TargetMode="External"/><Relationship Id="rId5" Type="http://schemas.openxmlformats.org/officeDocument/2006/relationships/hyperlink" Target="consultantplus://offline/ref=9362E9B7953DAD2DED93A7F622CF50AF3CB2A473F9554F94573CC281336DE9C7FFC53B388200W844L" TargetMode="External"/><Relationship Id="rId10" Type="http://schemas.openxmlformats.org/officeDocument/2006/relationships/hyperlink" Target="consultantplus://offline/ref=6113CF5B9A66B12EB6A48CCB6E378B1ACBE66FBD95AA60AC79DDE51CF830B3008580BFCCFBBABFAC0Af0K" TargetMode="External"/><Relationship Id="rId4" Type="http://schemas.openxmlformats.org/officeDocument/2006/relationships/hyperlink" Target="consultantplus://offline/ref=F9EC56EA121612BAA8BE9EF141182F7B80740825F17C98291643772F17772BA0F17D6332B67A74A7t6dFL" TargetMode="External"/><Relationship Id="rId9" Type="http://schemas.openxmlformats.org/officeDocument/2006/relationships/hyperlink" Target="consultantplus://offline/ref=6113CF5B9A66B12EB6A48CCB6E378B1ACBE66FBD95AA60AC79DDE51CF830B3008580BFCCFBBABAA00Af0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102</TotalTime>
  <Pages>4</Pages>
  <Words>1621</Words>
  <Characters>9240</Characters>
  <Application>Microsoft Office Outlook</Application>
  <DocSecurity>0</DocSecurity>
  <Lines>0</Lines>
  <Paragraphs>0</Paragraphs>
  <ScaleCrop>false</ScaleCrop>
  <Company>FO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Ивановский</cp:lastModifiedBy>
  <cp:revision>13</cp:revision>
  <cp:lastPrinted>2016-05-16T08:21:00Z</cp:lastPrinted>
  <dcterms:created xsi:type="dcterms:W3CDTF">2016-04-19T08:19:00Z</dcterms:created>
  <dcterms:modified xsi:type="dcterms:W3CDTF">2016-06-02T11:42:00Z</dcterms:modified>
</cp:coreProperties>
</file>