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BF1" w:rsidRDefault="00724BF1" w:rsidP="00724BF1">
      <w:pPr>
        <w:jc w:val="center"/>
        <w:rPr>
          <w:rStyle w:val="FontStyle20"/>
          <w:sz w:val="28"/>
          <w:szCs w:val="28"/>
        </w:rPr>
      </w:pPr>
      <w:r w:rsidRPr="00724BF1">
        <w:rPr>
          <w:rStyle w:val="FontStyle20"/>
          <w:sz w:val="28"/>
          <w:szCs w:val="28"/>
        </w:rPr>
        <w:t xml:space="preserve">Совет сельского поселения Рассветовский сельсовет </w:t>
      </w:r>
      <w:r w:rsidRPr="00724BF1">
        <w:rPr>
          <w:rStyle w:val="FontStyle20"/>
          <w:sz w:val="28"/>
          <w:szCs w:val="28"/>
        </w:rPr>
        <w:br/>
        <w:t>муниципального района Давлекановский район Республики Башкортостан</w:t>
      </w:r>
    </w:p>
    <w:p w:rsidR="00C621CE" w:rsidRDefault="00C621CE" w:rsidP="00724BF1">
      <w:pPr>
        <w:jc w:val="center"/>
        <w:rPr>
          <w:rStyle w:val="FontStyle20"/>
          <w:sz w:val="28"/>
          <w:szCs w:val="28"/>
        </w:rPr>
      </w:pPr>
    </w:p>
    <w:p w:rsidR="00C621CE" w:rsidRPr="00724BF1" w:rsidRDefault="00C621CE" w:rsidP="00C621CE">
      <w:pPr>
        <w:jc w:val="right"/>
        <w:rPr>
          <w:rStyle w:val="FontStyle20"/>
          <w:sz w:val="28"/>
          <w:szCs w:val="28"/>
        </w:rPr>
      </w:pPr>
      <w:r>
        <w:rPr>
          <w:rStyle w:val="FontStyle20"/>
          <w:sz w:val="28"/>
          <w:szCs w:val="28"/>
        </w:rPr>
        <w:t>Проект</w:t>
      </w:r>
    </w:p>
    <w:p w:rsidR="00724BF1" w:rsidRPr="00724BF1" w:rsidRDefault="00724BF1" w:rsidP="00724BF1">
      <w:pPr>
        <w:rPr>
          <w:rStyle w:val="FontStyle20"/>
          <w:sz w:val="28"/>
          <w:szCs w:val="28"/>
        </w:rPr>
      </w:pPr>
    </w:p>
    <w:p w:rsidR="00724BF1" w:rsidRPr="00724BF1" w:rsidRDefault="00724BF1" w:rsidP="00724BF1">
      <w:pPr>
        <w:jc w:val="center"/>
        <w:rPr>
          <w:rStyle w:val="FontStyle20"/>
          <w:sz w:val="28"/>
          <w:szCs w:val="28"/>
        </w:rPr>
      </w:pPr>
    </w:p>
    <w:p w:rsidR="00724BF1" w:rsidRDefault="00724BF1" w:rsidP="00724BF1">
      <w:pPr>
        <w:jc w:val="center"/>
        <w:rPr>
          <w:rStyle w:val="FontStyle20"/>
          <w:b/>
          <w:sz w:val="28"/>
          <w:szCs w:val="28"/>
        </w:rPr>
      </w:pPr>
      <w:r w:rsidRPr="00724BF1">
        <w:rPr>
          <w:rStyle w:val="FontStyle20"/>
          <w:b/>
          <w:sz w:val="28"/>
          <w:szCs w:val="28"/>
        </w:rPr>
        <w:t xml:space="preserve">РЕШЕНИЕ </w:t>
      </w:r>
    </w:p>
    <w:p w:rsidR="00724BF1" w:rsidRPr="00724BF1" w:rsidRDefault="00724BF1" w:rsidP="00724BF1">
      <w:pPr>
        <w:jc w:val="right"/>
        <w:rPr>
          <w:rFonts w:ascii="Times New Roman" w:hAnsi="Times New Roman"/>
          <w:szCs w:val="28"/>
        </w:rPr>
      </w:pPr>
    </w:p>
    <w:p w:rsidR="00DA027A" w:rsidRDefault="00DA027A" w:rsidP="00DA027A">
      <w:pPr>
        <w:spacing w:line="276" w:lineRule="auto"/>
        <w:jc w:val="center"/>
        <w:outlineLvl w:val="0"/>
        <w:rPr>
          <w:rFonts w:ascii="Times New Roman" w:hAnsi="Times New Roman"/>
          <w:sz w:val="26"/>
          <w:szCs w:val="26"/>
        </w:rPr>
      </w:pPr>
      <w:bookmarkStart w:id="0" w:name="_GoBack"/>
      <w:r>
        <w:rPr>
          <w:rFonts w:ascii="Times New Roman" w:hAnsi="Times New Roman"/>
          <w:sz w:val="26"/>
          <w:szCs w:val="26"/>
        </w:rPr>
        <w:t xml:space="preserve">О внесении изменений и </w:t>
      </w:r>
      <w:proofErr w:type="gramStart"/>
      <w:r>
        <w:rPr>
          <w:rFonts w:ascii="Times New Roman" w:hAnsi="Times New Roman"/>
          <w:sz w:val="26"/>
          <w:szCs w:val="26"/>
        </w:rPr>
        <w:t>дополнений  в</w:t>
      </w:r>
      <w:proofErr w:type="gramEnd"/>
      <w:r>
        <w:rPr>
          <w:rFonts w:ascii="Times New Roman" w:hAnsi="Times New Roman"/>
          <w:sz w:val="26"/>
          <w:szCs w:val="26"/>
        </w:rPr>
        <w:t xml:space="preserve"> Положение о </w:t>
      </w:r>
      <w:bookmarkStart w:id="1" w:name="_Hlk73706793"/>
      <w:r>
        <w:rPr>
          <w:rFonts w:ascii="Times New Roman" w:hAnsi="Times New Roman"/>
          <w:sz w:val="26"/>
          <w:szCs w:val="26"/>
        </w:rPr>
        <w:t>муниципальном лесном контроле</w:t>
      </w:r>
      <w:bookmarkEnd w:id="1"/>
      <w:r>
        <w:rPr>
          <w:rFonts w:ascii="Times New Roman" w:hAnsi="Times New Roman"/>
          <w:sz w:val="26"/>
          <w:szCs w:val="26"/>
        </w:rPr>
        <w:t xml:space="preserve"> </w:t>
      </w:r>
      <w:r>
        <w:rPr>
          <w:rFonts w:ascii="Times New Roman" w:hAnsi="Times New Roman"/>
          <w:bCs/>
          <w:sz w:val="26"/>
          <w:szCs w:val="26"/>
        </w:rPr>
        <w:t xml:space="preserve">в границах </w:t>
      </w:r>
      <w:r>
        <w:rPr>
          <w:rFonts w:ascii="Times New Roman" w:hAnsi="Times New Roman"/>
          <w:sz w:val="26"/>
          <w:szCs w:val="26"/>
        </w:rPr>
        <w:t>сельского поселения Рассветовский сельсовет муниципального района Давлекановский район Республики Башкортостан</w:t>
      </w:r>
    </w:p>
    <w:bookmarkEnd w:id="0"/>
    <w:p w:rsidR="00DA027A" w:rsidRDefault="00DA027A" w:rsidP="00DA027A">
      <w:pPr>
        <w:spacing w:line="276" w:lineRule="auto"/>
        <w:jc w:val="both"/>
        <w:outlineLvl w:val="0"/>
        <w:rPr>
          <w:rFonts w:ascii="Times New Roman" w:hAnsi="Times New Roman"/>
          <w:sz w:val="26"/>
          <w:szCs w:val="26"/>
        </w:rPr>
      </w:pPr>
    </w:p>
    <w:p w:rsidR="00DA027A" w:rsidRDefault="00DA027A" w:rsidP="00DA027A">
      <w:pPr>
        <w:spacing w:line="276" w:lineRule="auto"/>
        <w:ind w:firstLine="709"/>
        <w:jc w:val="both"/>
        <w:rPr>
          <w:rFonts w:ascii="Times New Roman" w:hAnsi="Times New Roman"/>
          <w:sz w:val="26"/>
          <w:szCs w:val="26"/>
          <w:lang w:eastAsia="zh-CN"/>
        </w:rPr>
      </w:pPr>
      <w:r>
        <w:rPr>
          <w:rFonts w:ascii="Times New Roman" w:hAnsi="Times New Roman"/>
          <w:sz w:val="26"/>
          <w:szCs w:val="26"/>
        </w:rPr>
        <w:t>В соответствии с Федеральным законом от 06.10.2003 № 131-ФЗ «Об общих принципах организации местного самоуправления в Российской Федерации», со статьями 84, 98 Лесного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Совет муниципального района Давлекановский район Республики Башкортостан     р е ш и л:</w:t>
      </w:r>
    </w:p>
    <w:p w:rsidR="00DA027A" w:rsidRDefault="00DA027A" w:rsidP="00DA027A">
      <w:pPr>
        <w:pStyle w:val="ConsPlusNormal"/>
        <w:numPr>
          <w:ilvl w:val="0"/>
          <w:numId w:val="2"/>
        </w:numPr>
        <w:tabs>
          <w:tab w:val="left" w:pos="1134"/>
        </w:tabs>
        <w:autoSpaceDE/>
        <w:adjustRightInd/>
        <w:spacing w:line="276"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Внести в Положение о муниципальном лесном контроле </w:t>
      </w:r>
      <w:r>
        <w:rPr>
          <w:rFonts w:ascii="Times New Roman" w:hAnsi="Times New Roman" w:cs="Times New Roman"/>
          <w:bCs/>
          <w:sz w:val="26"/>
          <w:szCs w:val="26"/>
        </w:rPr>
        <w:t xml:space="preserve">в границах </w:t>
      </w:r>
      <w:r>
        <w:rPr>
          <w:rFonts w:ascii="Times New Roman" w:hAnsi="Times New Roman" w:cs="Times New Roman"/>
          <w:sz w:val="26"/>
          <w:szCs w:val="26"/>
        </w:rPr>
        <w:t>сельского поселения Рассветовский сельсовет муниципального района Давлекановский район Республики Башкортостан, утвержденное решением Совета сельского поселения Рассветовский сельсовет муниципального района Давлекановский район Республики Башкортостан от 27.12.2021 № 46 (далее - Положение</w:t>
      </w:r>
      <w:proofErr w:type="gramStart"/>
      <w:r>
        <w:rPr>
          <w:rFonts w:ascii="Times New Roman" w:hAnsi="Times New Roman" w:cs="Times New Roman"/>
          <w:sz w:val="26"/>
          <w:szCs w:val="26"/>
        </w:rPr>
        <w:t>),  следующие</w:t>
      </w:r>
      <w:proofErr w:type="gramEnd"/>
      <w:r>
        <w:rPr>
          <w:rFonts w:ascii="Times New Roman" w:hAnsi="Times New Roman" w:cs="Times New Roman"/>
          <w:sz w:val="26"/>
          <w:szCs w:val="26"/>
        </w:rPr>
        <w:t xml:space="preserve"> изменения:</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1.1. Пункт 2.7. раздела 2 Положения дополнить абзацем следующего содержания:</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«Администрация обеспечивает публичное обсуждение проекта доклада о правоприменительной практике»;</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1.2. Пункт 2.11. раздела 2 Положения дополнить абзацами следующего содержания: </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Администрация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о чем уведомляет контролируемое лицо.</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Администрация принимает решение об отказе в проведении профилактического визита по заявлению контролируемого лица по одному из следующих оснований:</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1) от контролируемого лица поступило уведомление об отзыве заявления о проведении профилактического визита;</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2)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Обязательные профилактические визиты проводятся в отношении: </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Контролируемых лиц, приступающих к осуществлению видов деятельности, перечисленных в пункте 1.2. раздела 1 Положения. </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позднее чем в течение одного года с даты начала деятельности. </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О проведении обязательного профилактического визита контролируемое лицо уведомляется не позднее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Контролируемое лицо вправе отказаться от проведения обязательного профилактического визита, уведомив об этом Администрацию не позднее чем за три рабочих дня до даты его проведения.</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Срок осуществления обязательного профилактического визита составляет один рабочий день. </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порядке, установленном пунктом 3.5. настоящего Положения. </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 xml:space="preserve">По результатам проведения профилактического визита инспектором составляется акт о проведении профилактического визита. </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Администрация осуществляет учет профилактических визитов».</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 xml:space="preserve">1.3. Пункт 3.4. раздела 3 Положения дополнить абзацами следующего содержания: </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«Для фиксации доказательств соблюдения (нарушения) обязательных требований могут быть использованы любые имеющиеся в распоряжении технические средства: персональные компьютеры, ноутбуки, съемные электронные носители 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а также работающие в автоматическом режиме технические средства фиксации правонарушений, имеющие функции фото - и киносъемки, видеозаписи, иные способы фиксации доказательств (далее - технические средства). Информация о проведении фотосъемки, аудио- и видеозаписи и об использованных для этих целей технических средствах фиксации доказательств отражается в акте контрольного мероприятия.</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Не допускается фиксация:</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1) сведений, отнесенных законодательством Российской Федерации к государственной тайне;</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2) объектов, территорий, которые законодательством Российской Федерации отнесены к режимным и особо важным объектам.</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Порядок осуществления фиксации доказательств соблюдения (нарушения) обязательных требований в ходе контрольного мероприятия включает в себя:</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1) принятие должностным лицом, уполномоченным осуществлять муниципальный лесной контроль, решения о необходимости использования технических средств фиксации доказательств при осуществлении контрольных мероприятий принимается самостоятельно, решения о применении технических средств фиксации доказательств;</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2) уведомление контролируемого лица (представителя контролируемого лица) об использовании технических средств фиксации доказательств, в случае осуществления контрольного мероприятия при взаимодействии с контролируемым лицом;</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3) внесение в акт контрольного мероприятия соответствующей информации об использовании технических средств фиксации доказательств;</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4) обеспечение сохранности информации, полученной в результате использования технических средств фиксации доказательств.</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Должностным лицом, уполномоченным осуществлять муниципальный лесной контроль, решение о необходимости использования технических средств фиксации доказательств при осуществлении контрольных мероприятий принимается самостоятельно.</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Фиксация должна позволять однозначно идентифицировать объект фиксации, отражающий соблюдение (нарушение) обязательных требований.</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lastRenderedPageBreak/>
        <w:t>Фиксация соблюдения (нарушения) обязательных требований при помощи фотосъемки производится не менее чем двумя снимками каждого из выявленных нарушений обязательных требований. Аудио- и видеозапись осуществляются в ходе проведения контрольного мероприятия непрерывно с уведомлением в начале и конце записи о дате,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Хранение материалов фиксации осуществляется на бумажном и (или) электронном носителе».</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2. Настоящее решение подлежит обнародованию в установленном порядке, размещению на официальном сайте Совета муниципального района Давлекановский район Республики Башкортостан в сети Интернет.</w:t>
      </w:r>
    </w:p>
    <w:p w:rsidR="00724BF1" w:rsidRPr="00724BF1" w:rsidRDefault="00724BF1" w:rsidP="00724BF1">
      <w:pPr>
        <w:jc w:val="both"/>
        <w:rPr>
          <w:rFonts w:ascii="Times New Roman" w:hAnsi="Times New Roman"/>
          <w:szCs w:val="28"/>
        </w:rPr>
      </w:pPr>
    </w:p>
    <w:p w:rsidR="00724BF1" w:rsidRPr="00724BF1" w:rsidRDefault="00724BF1" w:rsidP="00724BF1">
      <w:pPr>
        <w:ind w:firstLine="709"/>
        <w:jc w:val="both"/>
        <w:rPr>
          <w:rFonts w:ascii="Times New Roman" w:hAnsi="Times New Roman"/>
          <w:szCs w:val="28"/>
        </w:rPr>
      </w:pPr>
    </w:p>
    <w:p w:rsidR="00724BF1" w:rsidRPr="00724BF1" w:rsidRDefault="00724BF1" w:rsidP="00724BF1">
      <w:pPr>
        <w:ind w:firstLine="709"/>
        <w:jc w:val="both"/>
        <w:rPr>
          <w:rFonts w:ascii="Times New Roman" w:hAnsi="Times New Roman"/>
          <w:szCs w:val="28"/>
        </w:rPr>
      </w:pPr>
    </w:p>
    <w:p w:rsidR="00724BF1" w:rsidRPr="00724BF1" w:rsidRDefault="00724BF1" w:rsidP="00724BF1">
      <w:pPr>
        <w:ind w:firstLine="709"/>
        <w:jc w:val="both"/>
        <w:rPr>
          <w:rFonts w:ascii="Times New Roman" w:hAnsi="Times New Roman"/>
          <w:szCs w:val="28"/>
        </w:rPr>
      </w:pPr>
    </w:p>
    <w:p w:rsidR="00724BF1" w:rsidRPr="00724BF1" w:rsidRDefault="00724BF1" w:rsidP="00724BF1">
      <w:pPr>
        <w:ind w:firstLine="709"/>
        <w:jc w:val="right"/>
        <w:rPr>
          <w:rFonts w:ascii="Times New Roman" w:hAnsi="Times New Roman"/>
          <w:szCs w:val="28"/>
        </w:rPr>
      </w:pPr>
      <w:r w:rsidRPr="00724BF1">
        <w:rPr>
          <w:rFonts w:ascii="Times New Roman" w:hAnsi="Times New Roman"/>
          <w:szCs w:val="28"/>
        </w:rPr>
        <w:t xml:space="preserve">Глава сельского поселения                        </w:t>
      </w:r>
    </w:p>
    <w:p w:rsidR="00724BF1" w:rsidRPr="00724BF1" w:rsidRDefault="00724BF1" w:rsidP="00724BF1">
      <w:pPr>
        <w:ind w:firstLine="709"/>
        <w:jc w:val="right"/>
        <w:rPr>
          <w:rFonts w:ascii="Times New Roman" w:hAnsi="Times New Roman"/>
          <w:szCs w:val="28"/>
        </w:rPr>
      </w:pPr>
      <w:r w:rsidRPr="00724BF1">
        <w:rPr>
          <w:rFonts w:ascii="Times New Roman" w:hAnsi="Times New Roman"/>
          <w:szCs w:val="28"/>
        </w:rPr>
        <w:t xml:space="preserve">                                                            Д.А. Карпов</w:t>
      </w:r>
    </w:p>
    <w:p w:rsidR="00724BF1" w:rsidRPr="00724BF1" w:rsidRDefault="00724BF1" w:rsidP="00724BF1">
      <w:pPr>
        <w:ind w:firstLine="709"/>
        <w:jc w:val="right"/>
        <w:rPr>
          <w:rFonts w:ascii="Times New Roman" w:hAnsi="Times New Roman"/>
          <w:szCs w:val="28"/>
        </w:rPr>
      </w:pPr>
    </w:p>
    <w:p w:rsidR="008F0651" w:rsidRDefault="008F0651"/>
    <w:sectPr w:rsidR="008F06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A7F"/>
    <w:rsid w:val="00064A7F"/>
    <w:rsid w:val="00724BF1"/>
    <w:rsid w:val="008F0651"/>
    <w:rsid w:val="00C621CE"/>
    <w:rsid w:val="00DA02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01A92"/>
  <w15:chartTrackingRefBased/>
  <w15:docId w15:val="{9CD9B031-E72A-44A4-AC49-ACABE5A04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4BF1"/>
    <w:pPr>
      <w:spacing w:after="0" w:line="240" w:lineRule="auto"/>
    </w:pPr>
    <w:rPr>
      <w:rFonts w:ascii="Peterburg" w:eastAsia="Times New Roman" w:hAnsi="Peterburg"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724BF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20">
    <w:name w:val="Font Style20"/>
    <w:rsid w:val="00724BF1"/>
    <w:rPr>
      <w:rFonts w:ascii="Times New Roman" w:hAnsi="Times New Roman" w:cs="Times New Roman"/>
      <w:sz w:val="26"/>
      <w:szCs w:val="26"/>
    </w:rPr>
  </w:style>
  <w:style w:type="character" w:customStyle="1" w:styleId="ConsPlusNormal0">
    <w:name w:val="ConsPlusNormal Знак"/>
    <w:link w:val="ConsPlusNormal"/>
    <w:rsid w:val="00724BF1"/>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482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1233</Words>
  <Characters>7034</Characters>
  <Application>Microsoft Office Word</Application>
  <DocSecurity>0</DocSecurity>
  <Lines>58</Lines>
  <Paragraphs>16</Paragraphs>
  <ScaleCrop>false</ScaleCrop>
  <Company>SPecialiST RePack</Company>
  <LinksUpToDate>false</LinksUpToDate>
  <CharactersWithSpaces>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7</cp:revision>
  <dcterms:created xsi:type="dcterms:W3CDTF">2024-06-10T06:05:00Z</dcterms:created>
  <dcterms:modified xsi:type="dcterms:W3CDTF">2024-06-10T06:20:00Z</dcterms:modified>
</cp:coreProperties>
</file>