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1C" w:rsidRPr="00F9421C" w:rsidRDefault="00F9421C" w:rsidP="00F942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421C">
        <w:rPr>
          <w:rFonts w:ascii="Times New Roman" w:hAnsi="Times New Roman"/>
          <w:sz w:val="28"/>
          <w:szCs w:val="28"/>
        </w:rPr>
        <w:t>ПОСТАНОВЛЕНИЕ</w:t>
      </w:r>
    </w:p>
    <w:p w:rsidR="00F9421C" w:rsidRDefault="00F9421C" w:rsidP="00F942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Кидрячевский сельсовет </w:t>
      </w:r>
    </w:p>
    <w:p w:rsidR="00F9421C" w:rsidRDefault="00F9421C" w:rsidP="00F942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</w:p>
    <w:p w:rsidR="00F9421C" w:rsidRDefault="00F9421C" w:rsidP="00F942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11.04.2017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№14</w:t>
      </w:r>
    </w:p>
    <w:p w:rsidR="00F9421C" w:rsidRDefault="00F9421C" w:rsidP="00F942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</w:t>
      </w:r>
    </w:p>
    <w:p w:rsidR="00F9421C" w:rsidRDefault="00F9421C" w:rsidP="00F942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F9421C" w:rsidRDefault="00F9421C" w:rsidP="00F9421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F9421C" w:rsidRDefault="00F9421C" w:rsidP="00F9421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поселения, утвержденный постановлением главы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от 18.09.2012 № 49 (далее – Административный регламент) следующие изменения:</w:t>
      </w:r>
    </w:p>
    <w:p w:rsidR="00F9421C" w:rsidRDefault="00F9421C" w:rsidP="00F9421C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Пункт 1.7 раздела 1 </w:t>
      </w:r>
      <w:r>
        <w:rPr>
          <w:rStyle w:val="blk3"/>
          <w:color w:val="000000"/>
          <w:sz w:val="28"/>
          <w:szCs w:val="28"/>
        </w:rPr>
        <w:t>Административного регламента изложить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услуга предоставляется следующим категориям заявителей: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1) гражданам, состоящим на учете в качестве нуждающихся в жилых помещениях в соответствии со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статьей 52</w:t>
        </w:r>
      </w:hyperlink>
      <w:r>
        <w:rPr>
          <w:rFonts w:ascii="Times New Roman" w:hAnsi="Times New Roman"/>
          <w:sz w:val="28"/>
          <w:szCs w:val="28"/>
        </w:rPr>
        <w:t xml:space="preserve"> Жилищного кодекса Российской Федерации;</w:t>
      </w:r>
      <w:proofErr w:type="gramEnd"/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2) молодым семьям, возраст супругов в которых на дату подачи заявления не превышает 35 лет, либо неполным семьям, состоящим из одного молодого родителя, возраст которого не превышает 35 лет, имеющего одного и более детей, совместно с ним проживающих, нуждающимся в жилых помещениях, на основаниях, предусмотренных жилищным законодательством, не являющимся собственниками жилых помещений;</w:t>
      </w:r>
      <w:proofErr w:type="gramEnd"/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гражданам, имеющим трех и более несовершеннолетних детей и нуждающимся в жилых помещениях, на основаниях, предусмотренных жилищным законодательством;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гражданам, имеющим несовершеннолетнего ребенка-инвалида и нуждающимся в жилых помещениях, на основаниях, предусмотренных жилищным законодательством.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Земельные участки предоставляются гражданам, указанным в </w:t>
      </w:r>
      <w:hyperlink r:id="rId6" w:history="1">
        <w:proofErr w:type="spellStart"/>
        <w:r>
          <w:rPr>
            <w:rStyle w:val="a3"/>
            <w:rFonts w:ascii="Times New Roman" w:hAnsi="Times New Roman"/>
            <w:sz w:val="28"/>
            <w:szCs w:val="28"/>
            <w:u w:val="none"/>
          </w:rPr>
          <w:t>п.п</w:t>
        </w:r>
        <w:proofErr w:type="spellEnd"/>
        <w:r>
          <w:rPr>
            <w:rStyle w:val="a3"/>
            <w:rFonts w:ascii="Times New Roman" w:hAnsi="Times New Roman"/>
            <w:sz w:val="28"/>
            <w:szCs w:val="28"/>
            <w:u w:val="none"/>
          </w:rPr>
          <w:t>. 3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r:id="rId7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 xml:space="preserve">4 </w:t>
        </w:r>
      </w:hyperlink>
      <w:r>
        <w:rPr>
          <w:rFonts w:ascii="Times New Roman" w:hAnsi="Times New Roman"/>
          <w:sz w:val="28"/>
          <w:szCs w:val="28"/>
        </w:rPr>
        <w:t xml:space="preserve"> п. 1.7 Административного регламента, и их несовершеннолетним детям в общую долевую собственность в равных долях.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земельных участков в общую долевую собственность детям, достигшим совершеннолетия, не осуществляется.</w:t>
      </w:r>
    </w:p>
    <w:p w:rsidR="00F9421C" w:rsidRDefault="00F9421C" w:rsidP="00F942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Получение несовершеннолетними детьми земельных участков в общую долевую собственность в соответствии с абзацем 6 п. 1.7 Административного регламента не является основанием для отказа после достижения ими совершеннолетия в бесплатном предоставлении земельных участков для индивидуального жилищного строительства при наличии оснований, предусмотренных настоящим пунктом.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2.11 Административного регламента изложить в следующей редакции: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/>
          <w:sz w:val="28"/>
          <w:szCs w:val="28"/>
        </w:rPr>
        <w:t>В целях оказания муниципальной услуги заявитель предоставляет в администрацию сельского поселения заявление.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оказания муниципальной услуги необходимы следующие документы: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для граждан, состоящих на учете в качестве нуждающихся в жилых помещениях в соответствии со </w:t>
      </w:r>
      <w:hyperlink r:id="rId8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статьей 52</w:t>
        </w:r>
      </w:hyperlink>
      <w:r>
        <w:rPr>
          <w:rFonts w:ascii="Times New Roman" w:hAnsi="Times New Roman"/>
          <w:sz w:val="28"/>
          <w:szCs w:val="28"/>
        </w:rPr>
        <w:t xml:space="preserve"> Жилищного кодекса Российской Федерации: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2"/>
      <w:bookmarkEnd w:id="2"/>
      <w:r>
        <w:rPr>
          <w:rFonts w:ascii="Times New Roman" w:hAnsi="Times New Roman"/>
          <w:sz w:val="28"/>
          <w:szCs w:val="28"/>
        </w:rPr>
        <w:t>а) копия документа, удостоверяющего личность заявителя, а также членов его семьи (супруга (супруги), ребенка (детей) (при их наличии);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4"/>
      <w:bookmarkEnd w:id="3"/>
      <w:r>
        <w:rPr>
          <w:rFonts w:ascii="Times New Roman" w:hAnsi="Times New Roman"/>
          <w:sz w:val="28"/>
          <w:szCs w:val="28"/>
        </w:rPr>
        <w:t>в) справка о регистрации по месту жительства;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5"/>
      <w:bookmarkEnd w:id="4"/>
      <w:r>
        <w:rPr>
          <w:rFonts w:ascii="Times New Roman" w:hAnsi="Times New Roman"/>
          <w:sz w:val="28"/>
          <w:szCs w:val="28"/>
        </w:rPr>
        <w:t xml:space="preserve">г) справка, выданная органом местного самоуправления (не ранее 60 дней на дату подачи заявления), о том, что заявитель состоит на учете в качестве нуждающегося в жилом помещении в соответствии со </w:t>
      </w:r>
      <w:hyperlink r:id="rId9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статьей 52</w:t>
        </w:r>
      </w:hyperlink>
      <w:r>
        <w:rPr>
          <w:rFonts w:ascii="Times New Roman" w:hAnsi="Times New Roman"/>
          <w:sz w:val="28"/>
          <w:szCs w:val="28"/>
        </w:rPr>
        <w:t xml:space="preserve"> Жилищного кодекса Российской Федерации, с указанием даты постановки на учет;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5" w:name="Par7"/>
      <w:bookmarkEnd w:id="5"/>
      <w:r>
        <w:rPr>
          <w:rFonts w:ascii="Times New Roman" w:hAnsi="Times New Roman"/>
          <w:sz w:val="28"/>
          <w:szCs w:val="28"/>
        </w:rPr>
        <w:t>е) выписка из Единого государственного реестра недвижимости о зарегистрированных на имя заявителя и членов его семьи (супруга (супруги), ребенка (детей) (при их наличии) правах на объекты недвижимости;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2) для молодых семей, возраст супругов в которых на дату подачи заявления не превышает 35 лет, либо неполных семей, состоящих из одного молодого родителя, возраст которого не превышает 35 лет, имеющего одного и более детей, совместно с ним проживающих, нуждающихся в жилых помещениях на основаниях, предусмотренных жилищным законодательством, не являющихся собственниками жилых помещений:</w:t>
      </w:r>
      <w:proofErr w:type="gramEnd"/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9"/>
      <w:bookmarkEnd w:id="6"/>
      <w:r>
        <w:rPr>
          <w:rFonts w:ascii="Times New Roman" w:hAnsi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б) доверенность - в случае подачи заявления представителем;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копия свидетельства о браке;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копия свидетельства о рождении ребенка (детей);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справка о регистрации по месту жительства;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14"/>
      <w:bookmarkEnd w:id="7"/>
      <w:r>
        <w:rPr>
          <w:rFonts w:ascii="Times New Roman" w:hAnsi="Times New Roman"/>
          <w:sz w:val="28"/>
          <w:szCs w:val="28"/>
        </w:rPr>
        <w:t xml:space="preserve">е)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Par15"/>
      <w:bookmarkEnd w:id="8"/>
      <w:proofErr w:type="gramStart"/>
      <w:r>
        <w:rPr>
          <w:rFonts w:ascii="Times New Roman" w:hAnsi="Times New Roman"/>
          <w:sz w:val="28"/>
          <w:szCs w:val="28"/>
        </w:rPr>
        <w:t>ж)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права на предоставление земельного участка бесплатно для индивидуального жилищного строительства;</w:t>
      </w:r>
      <w:proofErr w:type="gramEnd"/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справка, выданная государственным унитарным предприятием Бюро технической инвентаризации Республики Башкортостан, о наличии в собственности супругов (родителя) объектов недвижимости по месту жительства супругов (родителя);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9" w:name="Par17"/>
      <w:bookmarkEnd w:id="9"/>
      <w:r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ребенка (детей) правах на объекты недвижимости;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для граждан, имеющих трех или более несовершеннолетних детей и нуждающихся в жилых помещениях, на основаниях, предусмотренных жилищным законодательством: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Par19"/>
      <w:bookmarkEnd w:id="10"/>
      <w:r>
        <w:rPr>
          <w:rFonts w:ascii="Times New Roman" w:hAnsi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копия свидетельства о браке (при наличии);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копии свидетельств о рождении детей и паспортов при достижении ими возраста 14 лет;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справка, выданная органами опеки и попечительства, о наличии либо об отсутствии информации (судебного решения) о лишении родительских прав;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справка о регистрации по месту жительства;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Par25"/>
      <w:bookmarkEnd w:id="11"/>
      <w:r>
        <w:rPr>
          <w:rFonts w:ascii="Times New Roman" w:hAnsi="Times New Roman"/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Par26"/>
      <w:bookmarkEnd w:id="12"/>
      <w:proofErr w:type="gramStart"/>
      <w:r>
        <w:rPr>
          <w:rFonts w:ascii="Times New Roman" w:hAnsi="Times New Roman"/>
          <w:sz w:val="28"/>
          <w:szCs w:val="28"/>
        </w:rPr>
        <w:t>з) справка, выданная органом местного самоуправления по месту жительства, о реализации супругами (родителем), детьми права на предоставление земельного участка бесплатно для индивидуального жилищного строительства;</w:t>
      </w:r>
      <w:proofErr w:type="gramEnd"/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3" w:name="Par27"/>
      <w:bookmarkEnd w:id="13"/>
      <w:r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детей правах на объекты недвижимости;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4) для граждан, имеющих несовершеннолетнего ребенка-инвалида и нуждающихся в жилых помещениях, на основаниях, предусмотренных жилищным законодательством: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" w:name="Par29"/>
      <w:bookmarkEnd w:id="14"/>
      <w:r>
        <w:rPr>
          <w:rFonts w:ascii="Times New Roman" w:hAnsi="Times New Roman"/>
          <w:sz w:val="28"/>
          <w:szCs w:val="28"/>
        </w:rPr>
        <w:t>а) копия документа, удостоверяющего личность супругов или родителя;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копия свидетельства о рождении ребенка и паспорта при достижении им возраста 14 лет;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справка, выданная органами опеки и попечительства, о наличии либо отсутствии информации (судебного решения) о лишении родительских прав;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копия справки, подтверждающей факт установления инвалидности, выданной учреждением государственной службы </w:t>
      </w:r>
      <w:proofErr w:type="gramStart"/>
      <w:r>
        <w:rPr>
          <w:rFonts w:ascii="Times New Roman" w:hAnsi="Times New Roman"/>
          <w:sz w:val="28"/>
          <w:szCs w:val="28"/>
        </w:rPr>
        <w:t>медико-социальной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экспертизы;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справка о регистрации по месту жительства;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Par35"/>
      <w:bookmarkEnd w:id="15"/>
      <w:r>
        <w:rPr>
          <w:rFonts w:ascii="Times New Roman" w:hAnsi="Times New Roman"/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6" w:name="Par36"/>
      <w:bookmarkEnd w:id="16"/>
      <w:proofErr w:type="gramStart"/>
      <w:r>
        <w:rPr>
          <w:rFonts w:ascii="Times New Roman" w:hAnsi="Times New Roman"/>
          <w:sz w:val="28"/>
          <w:szCs w:val="28"/>
        </w:rPr>
        <w:t>з) справка, выданная органом местного самоуправления по месту жительства, о реализации супругами (родителем), ребенком (детьми) права на предоставление земельного участка бесплатно для индивидуального жилищного строительства;</w:t>
      </w:r>
      <w:proofErr w:type="gramEnd"/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7" w:name="Par37"/>
      <w:bookmarkEnd w:id="17"/>
      <w:r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 правах на объекты недвижимости.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Копии документов, указанные в настоящем пункте, представляются заверенными в установленном законодательством порядке либо с предъявлением оригиналов документов.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1.3.Пункт 2.12 Административного регламента изложить в следующей редакции: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r:id="rId10" w:anchor="Par2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подпунктах "а"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11" w:anchor="Par4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"в" пункта 1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2" w:anchor="Par9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подпунктах "а"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13" w:anchor="Par14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"е" пункта 2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4" w:anchor="Par19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подпунктах "а"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15" w:anchor="Par25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"ж" пункта 3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6" w:anchor="Par29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подпунктах "а"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17" w:anchor="Par35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"ж" пункта 4</w:t>
        </w:r>
      </w:hyperlink>
      <w:r>
        <w:rPr>
          <w:rFonts w:ascii="Times New Roman" w:hAnsi="Times New Roman"/>
          <w:sz w:val="28"/>
          <w:szCs w:val="28"/>
        </w:rPr>
        <w:t xml:space="preserve"> п. 2.11 Административного регламента, представляются заявителем самостоятельно.</w:t>
      </w:r>
      <w:proofErr w:type="gramEnd"/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r:id="rId18" w:anchor="Par5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подпунктах "г"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19" w:anchor="Par7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"е" пункта 1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20" w:anchor="Par15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подпунктах "ж"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21" w:anchor="Par17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"и" пункта 2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22" w:anchor="Par26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подпунктах "з"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23" w:anchor="Par27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"и" пункта 3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24" w:anchor="Par36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подпунктах "з"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25" w:anchor="Par37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 xml:space="preserve">"и" пункта 4 </w:t>
        </w:r>
      </w:hyperlink>
      <w:r>
        <w:rPr>
          <w:rFonts w:ascii="Times New Roman" w:hAnsi="Times New Roman"/>
          <w:sz w:val="28"/>
          <w:szCs w:val="28"/>
        </w:rPr>
        <w:t xml:space="preserve"> п. 2.11 Административного регламента, запрашиваются администрацией сельского поселения 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Внести изменения в п. 2.23 Административного регламента, изложить его в следующей редакции: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Основания для отказа в предоставлении муниципальной услуги:</w:t>
      </w:r>
    </w:p>
    <w:p w:rsidR="00F9421C" w:rsidRDefault="00F9421C" w:rsidP="00F942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1)несоответствие заявителя условиям, установленным в </w:t>
      </w:r>
      <w:hyperlink r:id="rId26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п.</w:t>
        </w:r>
      </w:hyperlink>
      <w:r>
        <w:rPr>
          <w:rFonts w:ascii="Times New Roman" w:hAnsi="Times New Roman"/>
          <w:sz w:val="28"/>
          <w:szCs w:val="28"/>
        </w:rPr>
        <w:t xml:space="preserve"> 1.7 Административного регламента,  в </w:t>
      </w:r>
      <w:hyperlink r:id="rId27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статье 10</w:t>
        </w:r>
      </w:hyperlink>
      <w:r>
        <w:rPr>
          <w:rFonts w:ascii="Times New Roman" w:hAnsi="Times New Roman"/>
          <w:sz w:val="28"/>
          <w:szCs w:val="28"/>
        </w:rPr>
        <w:t xml:space="preserve"> Закона Республики </w:t>
      </w:r>
      <w:r>
        <w:rPr>
          <w:rFonts w:ascii="Times New Roman" w:hAnsi="Times New Roman"/>
          <w:sz w:val="28"/>
          <w:szCs w:val="28"/>
        </w:rPr>
        <w:lastRenderedPageBreak/>
        <w:t>Башкортостан от 05.01.2004 N 59-з «О регулировании земельных отношений в Республике Башкортостан»;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предоставление недостоверных сведений;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непредставление документов, за исключением документов, которые запрашиваются уполномоченным органом посредством межведомственного информационного взаимодействия;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4) наличие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</w:t>
      </w:r>
      <w:smartTag w:uri="urn:schemas-microsoft-com:office:smarttags" w:element="metricconverter">
        <w:smartTagPr>
          <w:attr w:name="ProductID" w:val="0,08 га"/>
        </w:smartTagPr>
        <w:r>
          <w:rPr>
            <w:rFonts w:ascii="Times New Roman" w:hAnsi="Times New Roman"/>
            <w:sz w:val="28"/>
            <w:szCs w:val="28"/>
          </w:rPr>
          <w:t>0,08 га</w:t>
        </w:r>
      </w:smartTag>
      <w:r>
        <w:rPr>
          <w:rFonts w:ascii="Times New Roman" w:hAnsi="Times New Roman"/>
          <w:sz w:val="28"/>
          <w:szCs w:val="28"/>
        </w:rPr>
        <w:t xml:space="preserve"> и более, за исключением категорий граждан, предусмотренных </w:t>
      </w:r>
      <w:hyperlink r:id="rId28" w:history="1">
        <w:proofErr w:type="spellStart"/>
        <w:r>
          <w:rPr>
            <w:rStyle w:val="a3"/>
            <w:rFonts w:ascii="Times New Roman" w:hAnsi="Times New Roman"/>
            <w:sz w:val="28"/>
            <w:szCs w:val="28"/>
            <w:u w:val="none"/>
          </w:rPr>
          <w:t>п.п</w:t>
        </w:r>
        <w:proofErr w:type="spellEnd"/>
        <w:r>
          <w:rPr>
            <w:rStyle w:val="a3"/>
            <w:rFonts w:ascii="Times New Roman" w:hAnsi="Times New Roman"/>
            <w:sz w:val="28"/>
            <w:szCs w:val="28"/>
            <w:u w:val="none"/>
          </w:rPr>
          <w:t>. 3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r:id="rId29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 xml:space="preserve">4 </w:t>
        </w:r>
      </w:hyperlink>
      <w:r>
        <w:rPr>
          <w:rFonts w:ascii="Times New Roman" w:hAnsi="Times New Roman"/>
          <w:sz w:val="28"/>
          <w:szCs w:val="28"/>
        </w:rPr>
        <w:t xml:space="preserve"> п. 1.7 Административного регламента;</w:t>
      </w:r>
      <w:proofErr w:type="gramEnd"/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об отказе в постановке на учет по основаниям, предусмотренным </w:t>
      </w:r>
      <w:hyperlink r:id="rId30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пунктами 1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31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2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32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3</w:t>
        </w:r>
      </w:hyperlink>
      <w:r>
        <w:rPr>
          <w:rFonts w:ascii="Times New Roman" w:hAnsi="Times New Roman"/>
          <w:sz w:val="28"/>
          <w:szCs w:val="28"/>
        </w:rPr>
        <w:t xml:space="preserve"> настоящего пункта, не препятствует повторному обращению заявителя в уполномоченный орган после устранения причин, послуживших основанием для отказа.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Гражданин, состоящий на учете, снимается с учета на основании решения земельной комиссии в следующих случаях: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подачи им заявления о снятии с учета;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перемены места жительства заявителя (выезд на постоянное место жительства в другой муниципальный район, городской округ на территории Республики Башкортостан или в другой субъект Российской Федерации);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смерти гражданина, состоящего на учете;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4) если на дату принятия решения о предоставлении земельного участка заявитель перестал соответствовать условиям </w:t>
      </w:r>
      <w:hyperlink r:id="rId33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п.</w:t>
        </w:r>
      </w:hyperlink>
      <w:r>
        <w:rPr>
          <w:rFonts w:ascii="Times New Roman" w:hAnsi="Times New Roman"/>
          <w:sz w:val="28"/>
          <w:szCs w:val="28"/>
        </w:rPr>
        <w:t xml:space="preserve"> 1.7 Административного регламента, ст. 10 Закона Республики Башкортостан от 05.01.2004 N 59-з «О регулировании земельных отношений в Республике Башкортостан» за исключением случаев, достижения детьми (одним из детей), указанными в </w:t>
      </w:r>
      <w:hyperlink r:id="rId34" w:history="1">
        <w:proofErr w:type="spellStart"/>
        <w:r>
          <w:rPr>
            <w:rStyle w:val="a3"/>
            <w:rFonts w:ascii="Times New Roman" w:hAnsi="Times New Roman"/>
            <w:sz w:val="28"/>
            <w:szCs w:val="28"/>
            <w:u w:val="none"/>
          </w:rPr>
          <w:t>п.п</w:t>
        </w:r>
        <w:proofErr w:type="spellEnd"/>
        <w:r>
          <w:rPr>
            <w:rStyle w:val="a3"/>
            <w:rFonts w:ascii="Times New Roman" w:hAnsi="Times New Roman"/>
            <w:sz w:val="28"/>
            <w:szCs w:val="28"/>
            <w:u w:val="none"/>
          </w:rPr>
          <w:t>. 3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r:id="rId35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 xml:space="preserve">4 </w:t>
        </w:r>
      </w:hyperlink>
      <w:r>
        <w:rPr>
          <w:rFonts w:ascii="Times New Roman" w:hAnsi="Times New Roman"/>
          <w:sz w:val="28"/>
          <w:szCs w:val="28"/>
        </w:rPr>
        <w:t xml:space="preserve"> п. 1.7  Административного регламента, совершеннолетия после постановки на учет и до</w:t>
      </w:r>
      <w:proofErr w:type="gramEnd"/>
      <w:r>
        <w:rPr>
          <w:rFonts w:ascii="Times New Roman" w:hAnsi="Times New Roman"/>
          <w:sz w:val="28"/>
          <w:szCs w:val="28"/>
        </w:rPr>
        <w:t xml:space="preserve"> принятия уполномоченными органами решения о предоставлении бесплатно земельных участков в собственность для индивидуального жилищного строительства;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капитала;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реализации права на бесплатное предоставление земельного участка для индивидуального жилищного строительства, за исключением случаев </w:t>
      </w:r>
      <w:r>
        <w:rPr>
          <w:rFonts w:ascii="Times New Roman" w:hAnsi="Times New Roman"/>
          <w:sz w:val="28"/>
          <w:szCs w:val="28"/>
        </w:rPr>
        <w:lastRenderedPageBreak/>
        <w:t>получение несовершеннолетними детьми земельных участков в общую долевую собственность в соответствии с п. 1.7 Административного регламента.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7) наличия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</w:t>
      </w:r>
      <w:smartTag w:uri="urn:schemas-microsoft-com:office:smarttags" w:element="metricconverter">
        <w:smartTagPr>
          <w:attr w:name="ProductID" w:val="0,08 га"/>
        </w:smartTagPr>
        <w:r>
          <w:rPr>
            <w:rFonts w:ascii="Times New Roman" w:hAnsi="Times New Roman"/>
            <w:sz w:val="28"/>
            <w:szCs w:val="28"/>
          </w:rPr>
          <w:t>0,08 га</w:t>
        </w:r>
      </w:smartTag>
      <w:r>
        <w:rPr>
          <w:rFonts w:ascii="Times New Roman" w:hAnsi="Times New Roman"/>
          <w:sz w:val="28"/>
          <w:szCs w:val="28"/>
        </w:rPr>
        <w:t xml:space="preserve"> и более, за исключением категорий граждан, предусмотренных </w:t>
      </w:r>
      <w:hyperlink r:id="rId36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пунктами 3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r:id="rId37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4 п.</w:t>
        </w:r>
      </w:hyperlink>
      <w:r>
        <w:rPr>
          <w:rFonts w:ascii="Times New Roman" w:hAnsi="Times New Roman"/>
          <w:sz w:val="28"/>
          <w:szCs w:val="28"/>
        </w:rPr>
        <w:t xml:space="preserve"> 1.7 Административного регламента.</w:t>
      </w:r>
      <w:proofErr w:type="gramEnd"/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Внести </w:t>
      </w:r>
      <w:proofErr w:type="gramStart"/>
      <w:r>
        <w:rPr>
          <w:rFonts w:ascii="Times New Roman" w:hAnsi="Times New Roman"/>
          <w:sz w:val="28"/>
          <w:szCs w:val="28"/>
        </w:rPr>
        <w:t>изменения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в Административный регламент дополнив его п. 3.6 следующего содержания: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учетом решения земельной комиссии администрация сельского поселения в течение 10 рабочих дней направляет лицам, состоящим на учете, извещение с предложением о предоставлении конкретного земельного участка в собственность бесплатно из перечня земельных участков.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Извещение доставляется нарочным либо направляется по почте заказным письмом с уведомлением.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извещении должно содержаться указание на местоположение, адрес, кадастровый номер, площадь и вид разрешенного использования земельного участка.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Гражданин в течение 30 календарных дней с момента получения извещения направляет в уполномоченный орган письменное согласие на предложенный земельный участок.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</w:t>
      </w:r>
      <w:proofErr w:type="spellStart"/>
      <w:r>
        <w:rPr>
          <w:rFonts w:ascii="Times New Roman" w:hAnsi="Times New Roman"/>
          <w:sz w:val="28"/>
          <w:szCs w:val="28"/>
        </w:rPr>
        <w:t>непоступления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от гражданина согласия на предложенный земельный участок, в том </w:t>
      </w:r>
      <w:proofErr w:type="gramStart"/>
      <w:r>
        <w:rPr>
          <w:rFonts w:ascii="Times New Roman" w:hAnsi="Times New Roman"/>
          <w:sz w:val="28"/>
          <w:szCs w:val="28"/>
        </w:rPr>
        <w:t>числе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извещение не доставлено до гражданина и перенаправлено отделением почтовой связи в адрес направившего уполномоченного органа с отметкой о его возврате, а также если гражданин уклоняется от заключения договора о безвозмездной передаче земельного участка, данный участок по решению земельной комиссии предлагается другому гражданину в порядке очередности.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Гражданин снимается с учета в случае троекратного возврата извещений с отметкой о возврате отделением почтовой связи направившему уполномоченному органу. При этом извещения должны быть направлены уполномоченным органом на основании трех решений земельной комиссии о распределении земельных участков, включаемых в перечни земельных участков. Снятие с учета по указанному основанию не лишает гражданина права повторного обращения в администрацию сельского поселения в порядке, установленном настоящим Административным регламентом.</w:t>
      </w:r>
    </w:p>
    <w:p w:rsidR="00F9421C" w:rsidRDefault="00F9421C" w:rsidP="00F94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1.6.Внести изменения в пункт 1.1 Административного регламента, слова «государственная собственность на которые не разграничена» исключить.</w:t>
      </w:r>
    </w:p>
    <w:p w:rsidR="00F9421C" w:rsidRDefault="00F9421C" w:rsidP="00F942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9421C" w:rsidRDefault="00F9421C" w:rsidP="00F942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9421C" w:rsidRDefault="00F9421C" w:rsidP="00F942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F9421C" w:rsidRDefault="00F9421C" w:rsidP="00F9421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spacing w:after="0" w:line="240" w:lineRule="auto"/>
        <w:ind w:left="5664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Кидрячевский сельсовет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F9421C" w:rsidRDefault="00F9421C" w:rsidP="00F9421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>
      <w:pPr>
        <w:jc w:val="both"/>
        <w:rPr>
          <w:rFonts w:ascii="Times New Roman" w:hAnsi="Times New Roman"/>
          <w:sz w:val="28"/>
          <w:szCs w:val="28"/>
        </w:rPr>
      </w:pPr>
    </w:p>
    <w:p w:rsidR="00F9421C" w:rsidRDefault="00F9421C" w:rsidP="00F9421C"/>
    <w:p w:rsidR="00F9421C" w:rsidRDefault="00F9421C" w:rsidP="00F9421C"/>
    <w:p w:rsidR="00AD23DF" w:rsidRDefault="00AD23DF"/>
    <w:sectPr w:rsidR="00AD2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24E"/>
    <w:rsid w:val="0069124E"/>
    <w:rsid w:val="00AD23DF"/>
    <w:rsid w:val="00F9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21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F9421C"/>
    <w:rPr>
      <w:rFonts w:ascii="Times New Roman" w:hAnsi="Times New Roman" w:cs="Times New Roman" w:hint="default"/>
    </w:rPr>
  </w:style>
  <w:style w:type="character" w:styleId="a3">
    <w:name w:val="Hyperlink"/>
    <w:basedOn w:val="a0"/>
    <w:uiPriority w:val="99"/>
    <w:semiHidden/>
    <w:unhideWhenUsed/>
    <w:rsid w:val="00F9421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21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F9421C"/>
    <w:rPr>
      <w:rFonts w:ascii="Times New Roman" w:hAnsi="Times New Roman" w:cs="Times New Roman" w:hint="default"/>
    </w:rPr>
  </w:style>
  <w:style w:type="character" w:styleId="a3">
    <w:name w:val="Hyperlink"/>
    <w:basedOn w:val="a0"/>
    <w:uiPriority w:val="99"/>
    <w:semiHidden/>
    <w:unhideWhenUsed/>
    <w:rsid w:val="00F942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3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FC4C2B1D8D87C081CE68EFF2FFBC89E78ACFA87A4EE2229851343F732AB2BCAFB4D128FCAB8D89a3R3G" TargetMode="External"/><Relationship Id="rId13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&#1080;&#1089;&#1093;.2017%20&#1054;&#1090;&#1074;&#1077;&#1090;&#1099;\&#1044;&#1086;&#1082;&#1091;&#1084;&#1077;&#1085;&#1090;%20Microsoft%20Word.docx" TargetMode="External"/><Relationship Id="rId18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&#1080;&#1089;&#1093;.2017%20&#1054;&#1090;&#1074;&#1077;&#1090;&#1099;\&#1044;&#1086;&#1082;&#1091;&#1084;&#1077;&#1085;&#1090;%20Microsoft%20Word.docx" TargetMode="External"/><Relationship Id="rId26" Type="http://schemas.openxmlformats.org/officeDocument/2006/relationships/hyperlink" Target="consultantplus://offline/ref=7DDB268880A4A3B0979F58DD1B5763D4ABE7107ACB06BA71F86AEC8E1B2B704C43FF7F98014971229ADBEF90xBcAG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&#1080;&#1089;&#1093;.2017%20&#1054;&#1090;&#1074;&#1077;&#1090;&#1099;\&#1044;&#1086;&#1082;&#1091;&#1084;&#1077;&#1085;&#1090;%20Microsoft%20Word.docx" TargetMode="External"/><Relationship Id="rId34" Type="http://schemas.openxmlformats.org/officeDocument/2006/relationships/hyperlink" Target="consultantplus://offline/ref=8C6112FBB733FEAB598641EBDE59280BE1B6FCF377D73753DB37069E788D0B46F24ECE9CD39769637040058Bk9nEH" TargetMode="External"/><Relationship Id="rId7" Type="http://schemas.openxmlformats.org/officeDocument/2006/relationships/hyperlink" Target="consultantplus://offline/ref=8707542F1B31CBA9CCDAFCC19F1DE36A03426D96E0269309C9382E535681BE8BF4DAAC22622D7FACA306962Dp6g3G" TargetMode="External"/><Relationship Id="rId12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&#1080;&#1089;&#1093;.2017%20&#1054;&#1090;&#1074;&#1077;&#1090;&#1099;\&#1044;&#1086;&#1082;&#1091;&#1084;&#1077;&#1085;&#1090;%20Microsoft%20Word.docx" TargetMode="External"/><Relationship Id="rId17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&#1080;&#1089;&#1093;.2017%20&#1054;&#1090;&#1074;&#1077;&#1090;&#1099;\&#1044;&#1086;&#1082;&#1091;&#1084;&#1077;&#1085;&#1090;%20Microsoft%20Word.docx" TargetMode="External"/><Relationship Id="rId25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&#1080;&#1089;&#1093;.2017%20&#1054;&#1090;&#1074;&#1077;&#1090;&#1099;\&#1044;&#1086;&#1082;&#1091;&#1084;&#1077;&#1085;&#1090;%20Microsoft%20Word.docx" TargetMode="External"/><Relationship Id="rId33" Type="http://schemas.openxmlformats.org/officeDocument/2006/relationships/hyperlink" Target="consultantplus://offline/ref=9825CD85D85C8B130A9F6B879861B655AAF1BFC78C99AAD45585CA8FFED84DD4519735F39E3EB8B15189EF072Fj3G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&#1080;&#1089;&#1093;.2017%20&#1054;&#1090;&#1074;&#1077;&#1090;&#1099;\&#1044;&#1086;&#1082;&#1091;&#1084;&#1077;&#1085;&#1090;%20Microsoft%20Word.docx" TargetMode="External"/><Relationship Id="rId20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&#1080;&#1089;&#1093;.2017%20&#1054;&#1090;&#1074;&#1077;&#1090;&#1099;\&#1044;&#1086;&#1082;&#1091;&#1084;&#1077;&#1085;&#1090;%20Microsoft%20Word.docx" TargetMode="External"/><Relationship Id="rId29" Type="http://schemas.openxmlformats.org/officeDocument/2006/relationships/hyperlink" Target="consultantplus://offline/ref=7DDB268880A4A3B0979F58DD1B5763D4ABE7107ACB06BA71F86AEC8E1B2B704C43FF7F98014971229ADBEF90xBcC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707542F1B31CBA9CCDAFCC19F1DE36A03426D96E0269309C9382E535681BE8BF4DAAC22622D7FACA306962Dp6g0G" TargetMode="External"/><Relationship Id="rId11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&#1080;&#1089;&#1093;.2017%20&#1054;&#1090;&#1074;&#1077;&#1090;&#1099;\&#1044;&#1086;&#1082;&#1091;&#1084;&#1077;&#1085;&#1090;%20Microsoft%20Word.docx" TargetMode="External"/><Relationship Id="rId24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&#1080;&#1089;&#1093;.2017%20&#1054;&#1090;&#1074;&#1077;&#1090;&#1099;\&#1044;&#1086;&#1082;&#1091;&#1084;&#1077;&#1085;&#1090;%20Microsoft%20Word.docx" TargetMode="External"/><Relationship Id="rId32" Type="http://schemas.openxmlformats.org/officeDocument/2006/relationships/hyperlink" Target="consultantplus://offline/ref=3BE52C3FBEABA637A45BB2FDB0D181145A719D5194BAEF594E827BA210276F9B705F61501FFB041A6FA84B1DCDi8H" TargetMode="External"/><Relationship Id="rId37" Type="http://schemas.openxmlformats.org/officeDocument/2006/relationships/hyperlink" Target="consultantplus://offline/ref=9825CD85D85C8B130A9F6B879861B655AAF1BFC78C99AAD45585CA8FFED84DD4519735F39E3EB8B15189EF072Fj5G" TargetMode="External"/><Relationship Id="rId5" Type="http://schemas.openxmlformats.org/officeDocument/2006/relationships/hyperlink" Target="consultantplus://offline/ref=8B0EAE4DC1E42608357C7112D718AAF5A394D4528CC8DD3D5E0538DF77F6322D7E35B775BCCFE3ADr2J9G" TargetMode="External"/><Relationship Id="rId15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&#1080;&#1089;&#1093;.2017%20&#1054;&#1090;&#1074;&#1077;&#1090;&#1099;\&#1044;&#1086;&#1082;&#1091;&#1084;&#1077;&#1085;&#1090;%20Microsoft%20Word.docx" TargetMode="External"/><Relationship Id="rId23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&#1080;&#1089;&#1093;.2017%20&#1054;&#1090;&#1074;&#1077;&#1090;&#1099;\&#1044;&#1086;&#1082;&#1091;&#1084;&#1077;&#1085;&#1090;%20Microsoft%20Word.docx" TargetMode="External"/><Relationship Id="rId28" Type="http://schemas.openxmlformats.org/officeDocument/2006/relationships/hyperlink" Target="consultantplus://offline/ref=7DDB268880A4A3B0979F58DD1B5763D4ABE7107ACB06BA71F86AEC8E1B2B704C43FF7F98014971229ADBEF90xBcFG" TargetMode="External"/><Relationship Id="rId36" Type="http://schemas.openxmlformats.org/officeDocument/2006/relationships/hyperlink" Target="consultantplus://offline/ref=9825CD85D85C8B130A9F6B879861B655AAF1BFC78C99AAD45585CA8FFED84DD4519735F39E3EB8B15189EF072Fj6G" TargetMode="External"/><Relationship Id="rId10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&#1080;&#1089;&#1093;.2017%20&#1054;&#1090;&#1074;&#1077;&#1090;&#1099;\&#1044;&#1086;&#1082;&#1091;&#1084;&#1077;&#1085;&#1090;%20Microsoft%20Word.docx" TargetMode="External"/><Relationship Id="rId19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&#1080;&#1089;&#1093;.2017%20&#1054;&#1090;&#1074;&#1077;&#1090;&#1099;\&#1044;&#1086;&#1082;&#1091;&#1084;&#1077;&#1085;&#1090;%20Microsoft%20Word.docx" TargetMode="External"/><Relationship Id="rId31" Type="http://schemas.openxmlformats.org/officeDocument/2006/relationships/hyperlink" Target="consultantplus://offline/ref=3BE52C3FBEABA637A45BB2FDB0D181145A719D5194BAEF594E827BA210276F9B705F61501FFB041A6FA84B1DCDi9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4FC4C2B1D8D87C081CE68EFF2FFBC89E78ACFA87A4EE2229851343F732AB2BCAFB4D128FCAB8D89a3R3G" TargetMode="External"/><Relationship Id="rId14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&#1080;&#1089;&#1093;.2017%20&#1054;&#1090;&#1074;&#1077;&#1090;&#1099;\&#1044;&#1086;&#1082;&#1091;&#1084;&#1077;&#1085;&#1090;%20Microsoft%20Word.docx" TargetMode="External"/><Relationship Id="rId22" Type="http://schemas.openxmlformats.org/officeDocument/2006/relationships/hyperlink" Target="file:///C:\Users\&#1050;&#1080;&#1076;&#1088;&#1103;&#1095;&#1077;&#1074;&#1089;&#1082;&#1080;&#1081;\Desktop\&#1052;&#1086;&#1080;%20&#1076;&#1086;&#1082;&#1091;&#1084;&#1077;&#1085;&#1090;&#1099;\&#1080;&#1089;&#1093;&#1086;&#1076;&#1103;&#1097;&#1080;&#1077;\&#1055;&#1088;&#1086;&#1082;&#1091;&#1088;&#1086;&#1088;&#1091;\&#1080;&#1089;&#1093;.2017%20&#1054;&#1090;&#1074;&#1077;&#1090;&#1099;\&#1044;&#1086;&#1082;&#1091;&#1084;&#1077;&#1085;&#1090;%20Microsoft%20Word.docx" TargetMode="External"/><Relationship Id="rId27" Type="http://schemas.openxmlformats.org/officeDocument/2006/relationships/hyperlink" Target="consultantplus://offline/ref=A13A7EB6D948DCF05BC167B0C364C193D727058E42460B4CDBABBA5051F634937EBDFE5AB903284205A2FD5855f9H" TargetMode="External"/><Relationship Id="rId30" Type="http://schemas.openxmlformats.org/officeDocument/2006/relationships/hyperlink" Target="consultantplus://offline/ref=3BE52C3FBEABA637A45BB2FDB0D181145A719D5194BAEF594E827BA210276F9B705F61501FFB041A6FA84B1CCDi0H" TargetMode="External"/><Relationship Id="rId35" Type="http://schemas.openxmlformats.org/officeDocument/2006/relationships/hyperlink" Target="consultantplus://offline/ref=8C6112FBB733FEAB598641EBDE59280BE1B6FCF377D73753DB37069E788D0B46F24ECE9CD39769637040058Bk9n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2974</Words>
  <Characters>16952</Characters>
  <Application>Microsoft Office Word</Application>
  <DocSecurity>0</DocSecurity>
  <Lines>141</Lines>
  <Paragraphs>39</Paragraphs>
  <ScaleCrop>false</ScaleCrop>
  <Company>SPecialiST RePack</Company>
  <LinksUpToDate>false</LinksUpToDate>
  <CharactersWithSpaces>19887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2017-04-17T04:54:00Z</dcterms:created>
  <dcterms:modified xsi:type="dcterms:W3CDTF">2017-04-17T04:55:00Z</dcterms:modified>
</cp:coreProperties>
</file>