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1929DE" w:rsidRDefault="00557A5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35EF" w:rsidRDefault="002535EF" w:rsidP="002535E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557A5A" w:rsidRPr="001929DE" w:rsidRDefault="00557A5A" w:rsidP="001929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9DE">
        <w:rPr>
          <w:rFonts w:ascii="Times New Roman" w:hAnsi="Times New Roman"/>
          <w:b/>
          <w:sz w:val="28"/>
          <w:szCs w:val="28"/>
        </w:rPr>
        <w:t>ПОСТАНОВЛЕНИЕ</w:t>
      </w:r>
    </w:p>
    <w:p w:rsidR="00557A5A" w:rsidRPr="001929DE" w:rsidRDefault="00557A5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Pr="001929DE" w:rsidRDefault="00557A5A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557A5A" w:rsidRPr="001929DE" w:rsidRDefault="00557A5A" w:rsidP="001929D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bCs/>
          <w:kern w:val="36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 xml:space="preserve">О внесении изменений и дополнения в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929DE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929D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hAnsi="Times New Roman"/>
          <w:sz w:val="28"/>
          <w:szCs w:val="28"/>
        </w:rPr>
        <w:t xml:space="preserve">  сельсовет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</w:t>
      </w:r>
    </w:p>
    <w:p w:rsidR="001929DE" w:rsidRPr="001929DE" w:rsidRDefault="001929DE" w:rsidP="001929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9DE" w:rsidRPr="001929DE" w:rsidRDefault="00D510A6" w:rsidP="00D510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>
        <w:rPr>
          <w:rFonts w:ascii="Times New Roman" w:hAnsi="Times New Roman"/>
          <w:sz w:val="28"/>
          <w:szCs w:val="28"/>
        </w:rPr>
        <w:t>ст.ст</w:t>
      </w:r>
      <w:proofErr w:type="spellEnd"/>
      <w:r>
        <w:rPr>
          <w:rFonts w:ascii="Times New Roman" w:hAnsi="Times New Roman"/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r w:rsidR="001929DE" w:rsidRPr="001929DE">
        <w:rPr>
          <w:rFonts w:ascii="Times New Roman" w:hAnsi="Times New Roman"/>
          <w:sz w:val="28"/>
          <w:szCs w:val="28"/>
        </w:rPr>
        <w:t>Законом Республики Башкортостан от 14.07.2010 № 296-з «О регулировании торговой деятельности в Республике Башкортостан», Постановлени</w:t>
      </w:r>
      <w:r>
        <w:rPr>
          <w:rFonts w:ascii="Times New Roman" w:hAnsi="Times New Roman"/>
          <w:sz w:val="28"/>
          <w:szCs w:val="28"/>
        </w:rPr>
        <w:t>ем</w:t>
      </w:r>
      <w:r w:rsidR="001929DE" w:rsidRPr="001929DE">
        <w:rPr>
          <w:rFonts w:ascii="Times New Roman" w:hAnsi="Times New Roman"/>
          <w:sz w:val="28"/>
          <w:szCs w:val="28"/>
        </w:rPr>
        <w:t xml:space="preserve"> Правительства Республики Башкортостан от 12.10.2021 № 511  «Об утверждении  Порядка разработки и утверждения органами местного самоуправления Республики Башкортостан схем размещения нестационарных торговых объектов», </w:t>
      </w:r>
      <w:proofErr w:type="gramEnd"/>
    </w:p>
    <w:p w:rsidR="001929DE" w:rsidRPr="001929DE" w:rsidRDefault="001929DE" w:rsidP="001929D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ПОСТАНОВЛЯЮ:</w:t>
      </w:r>
    </w:p>
    <w:p w:rsidR="001929DE" w:rsidRPr="001929DE" w:rsidRDefault="001929DE" w:rsidP="001929DE">
      <w:pPr>
        <w:spacing w:after="0" w:line="240" w:lineRule="auto"/>
        <w:ind w:firstLine="708"/>
        <w:jc w:val="both"/>
        <w:rPr>
          <w:rFonts w:ascii="Times New Roman" w:hAnsi="Times New Roman"/>
          <w:bCs/>
          <w:kern w:val="36"/>
          <w:sz w:val="28"/>
          <w:szCs w:val="28"/>
        </w:rPr>
      </w:pPr>
      <w:proofErr w:type="gramStart"/>
      <w:r w:rsidRPr="001929DE">
        <w:rPr>
          <w:rFonts w:ascii="Times New Roman" w:hAnsi="Times New Roman"/>
          <w:sz w:val="28"/>
          <w:szCs w:val="28"/>
        </w:rPr>
        <w:t xml:space="preserve">1.Внести изменения и дополнения в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Положение </w:t>
      </w:r>
      <w:r w:rsidRPr="001929DE">
        <w:rPr>
          <w:rFonts w:ascii="Times New Roman" w:hAnsi="Times New Roman"/>
          <w:sz w:val="28"/>
          <w:szCs w:val="28"/>
        </w:rPr>
        <w:t>о порядке размещения нестационарных торговых объектов на территории сельского поселения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 xml:space="preserve">  и схемы размещения нестационарных торговых объектов  на территории </w:t>
      </w:r>
      <w:r w:rsidRPr="001929DE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hAnsi="Times New Roman"/>
          <w:sz w:val="28"/>
          <w:szCs w:val="28"/>
        </w:rPr>
        <w:t xml:space="preserve"> сельсовет </w:t>
      </w:r>
      <w:r w:rsidRPr="001929DE">
        <w:rPr>
          <w:rFonts w:ascii="Times New Roman" w:hAnsi="Times New Roman"/>
          <w:bCs/>
          <w:kern w:val="36"/>
          <w:sz w:val="28"/>
          <w:szCs w:val="28"/>
        </w:rPr>
        <w:t>муниципального района Давлекановский район Республики Башкортостан,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утверждённое постановлением администрации сельском поселении</w:t>
      </w:r>
      <w:r w:rsidR="00C60189" w:rsidRPr="00C60189">
        <w:rPr>
          <w:rFonts w:ascii="Times New Roman" w:hAnsi="Times New Roman"/>
          <w:sz w:val="28"/>
          <w:szCs w:val="28"/>
        </w:rPr>
        <w:t xml:space="preserve">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="00C60189"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от </w:t>
      </w:r>
      <w:r w:rsidR="00C60189">
        <w:rPr>
          <w:rFonts w:ascii="Times New Roman" w:hAnsi="Times New Roman"/>
          <w:bCs/>
          <w:color w:val="000000"/>
          <w:sz w:val="28"/>
          <w:szCs w:val="28"/>
        </w:rPr>
        <w:t>06.04</w:t>
      </w:r>
      <w:r w:rsidR="0034426D">
        <w:rPr>
          <w:rFonts w:ascii="Times New Roman" w:hAnsi="Times New Roman"/>
          <w:bCs/>
          <w:color w:val="000000"/>
          <w:sz w:val="28"/>
          <w:szCs w:val="28"/>
        </w:rPr>
        <w:t>.2022</w:t>
      </w:r>
      <w:r w:rsidR="0034426D" w:rsidRPr="001929DE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Pr="001929DE">
        <w:rPr>
          <w:rFonts w:ascii="Times New Roman" w:hAnsi="Times New Roman"/>
          <w:bCs/>
          <w:color w:val="000000"/>
          <w:sz w:val="28"/>
          <w:szCs w:val="28"/>
        </w:rPr>
        <w:t xml:space="preserve">№ </w:t>
      </w:r>
      <w:r w:rsidR="00C60189">
        <w:rPr>
          <w:rFonts w:ascii="Times New Roman" w:hAnsi="Times New Roman"/>
          <w:bCs/>
          <w:color w:val="000000"/>
          <w:sz w:val="28"/>
          <w:szCs w:val="28"/>
        </w:rPr>
        <w:t>11</w:t>
      </w:r>
      <w:r w:rsidRPr="001929DE">
        <w:rPr>
          <w:rFonts w:ascii="Times New Roman" w:hAnsi="Times New Roman"/>
          <w:color w:val="000000"/>
          <w:sz w:val="28"/>
          <w:szCs w:val="28"/>
        </w:rPr>
        <w:t>, (далее – Положение) следующие изменения:</w:t>
      </w:r>
      <w:proofErr w:type="gramEnd"/>
    </w:p>
    <w:p w:rsidR="001929DE" w:rsidRPr="001929DE" w:rsidRDefault="001929DE" w:rsidP="001929D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color w:val="000000"/>
          <w:sz w:val="28"/>
          <w:szCs w:val="28"/>
        </w:rPr>
        <w:t xml:space="preserve">1.1. </w:t>
      </w:r>
      <w:r w:rsidRPr="001929DE">
        <w:rPr>
          <w:rFonts w:ascii="Times New Roman" w:hAnsi="Times New Roman"/>
          <w:sz w:val="28"/>
          <w:szCs w:val="28"/>
        </w:rPr>
        <w:t xml:space="preserve"> </w:t>
      </w:r>
      <w:hyperlink r:id="rId9">
        <w:r w:rsidRPr="001929DE">
          <w:rPr>
            <w:rFonts w:ascii="Times New Roman" w:hAnsi="Times New Roman"/>
            <w:sz w:val="28"/>
            <w:szCs w:val="28"/>
          </w:rPr>
          <w:t>пункт 1.5</w:t>
        </w:r>
      </w:hyperlink>
      <w:r w:rsidRPr="001929DE">
        <w:rPr>
          <w:rFonts w:ascii="Times New Roman" w:hAnsi="Times New Roman"/>
          <w:sz w:val="28"/>
          <w:szCs w:val="28"/>
        </w:rPr>
        <w:t xml:space="preserve"> Положения после слов "краткосрочный характер" дополнить словами ", и нестационарные торговые объекты, в которых оказываются бытовые услуги";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1.2 . Изложить </w:t>
      </w:r>
      <w:hyperlink r:id="rId10"/>
      <w:r w:rsidRPr="001929DE">
        <w:rPr>
          <w:rFonts w:ascii="Times New Roman" w:hAnsi="Times New Roman" w:cs="Times New Roman"/>
          <w:sz w:val="28"/>
          <w:szCs w:val="28"/>
        </w:rPr>
        <w:t xml:space="preserve"> пункт 2.1 Положения следующего содержания: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 «2.1. </w:t>
      </w:r>
      <w:r w:rsidRPr="001929DE">
        <w:rPr>
          <w:rFonts w:ascii="Times New Roman" w:eastAsia="Calibri" w:hAnsi="Times New Roman" w:cs="Times New Roman"/>
          <w:sz w:val="28"/>
          <w:szCs w:val="28"/>
          <w:lang w:eastAsia="en-US"/>
        </w:rPr>
        <w:t>В настоящем Положении применяются следующие основные понятия</w:t>
      </w:r>
      <w:r w:rsidRPr="001929DE">
        <w:rPr>
          <w:rFonts w:ascii="Times New Roman" w:hAnsi="Times New Roman" w:cs="Times New Roman"/>
          <w:sz w:val="28"/>
          <w:szCs w:val="28"/>
        </w:rPr>
        <w:t>: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схема - документ, состоящий из текстовой (в виде таблицы) и графической частей, содержащий информацию об адресных ориентирах, виде, специализации нестационарного торгового объекта, периоде размещения нестационарного торгового объекта, форме собственности земельного участка, о возможности размещения нестационарного торгового объекта субъектами малого и среднего предпринимательства;</w:t>
      </w:r>
      <w:proofErr w:type="gramEnd"/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нестационарный торговый объект - торговый объект, представляющий собой временное сооружение или временную конструкцию, не связанные прочно с земельным участком, вне зависимости от </w:t>
      </w:r>
      <w:r w:rsidRPr="001929DE">
        <w:rPr>
          <w:rFonts w:ascii="Times New Roman" w:hAnsi="Times New Roman" w:cs="Times New Roman"/>
          <w:sz w:val="28"/>
          <w:szCs w:val="28"/>
        </w:rPr>
        <w:lastRenderedPageBreak/>
        <w:t>присоединения или неприсоединения к сетям инженерно-технического обеспечения, в том числе передвижное сооружение;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специализация нестационарного торгового объекта - торговая деятельность, при которой 80 и более процентов всех предлагаемых к продаже товаров (услуг) от их общего количества составляют товары (услуги) одной группы, за исключением деятельности по реализации печатной продукции.</w:t>
      </w:r>
    </w:p>
    <w:p w:rsidR="001929DE" w:rsidRPr="001929DE" w:rsidRDefault="001929DE" w:rsidP="001929DE">
      <w:pPr>
        <w:pStyle w:val="ConsPlusNormal"/>
        <w:numPr>
          <w:ilvl w:val="0"/>
          <w:numId w:val="6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К нестационарным торговым объектам, включаемым в схему, относятся: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павильон - оборудованное строение, имеющее торговый зал и помещения для хранения товарного запаса, рассчитанное на одно или несколько рабочих мест;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киоск - оснащенное торговым оборудованием строение, не имеющее торгового зала и помещений для хранения товаров, рассчитанное на одно рабочее место продавца, на площади которого хранится товарный запас;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 xml:space="preserve">- торговая галерея - выполненный в едином архитектурном решении нестационарный торговый объект, состоящий из нескольких, но не более 5 (в одном ряду), специализированных павильонов или киосков, симметрично расположенных друг напротив друга, при условии соблюдения беспрепятственного прохода для покупателей, объединенных под единой 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светопрозрачной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 xml:space="preserve"> кровлей;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пункт быстрого питания - павильон или киоск, специализирующийся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торгово-остановочный комплекс - нестационарный торговый объект, размещенный на остановочных пунктах общественного пассажирского транспорта, состоящий из одного или двух павильонов или киосков, конструктивно объединенных и выполненных в едином архитектурно-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художественном решении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с остановочным навесом. При этом остановочный навес может представлять собой как открытую, так и закрытую конструкцию;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мобильной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мобильный торговый объект - категория нестационарных торговых объектов, к которой относятся передвижные сооружения, мобильные пункты быстрого питания, объекты мобильной торговли;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мобильный пункт быстрого питания - передвижное сооружение (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автокафе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>), специализирующееся на продаже изделий из полуфабрикатов высокой степени готовности в потребительской упаковке, обеспечивающей термическую обработку пищевого продукта;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выносное холодильное оборудование - холодильник для хранения и реализации прохладительных напитков и мороженого;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 - торговый автомат (</w:t>
      </w:r>
      <w:proofErr w:type="spellStart"/>
      <w:r w:rsidRPr="001929DE">
        <w:rPr>
          <w:rFonts w:ascii="Times New Roman" w:hAnsi="Times New Roman" w:cs="Times New Roman"/>
          <w:sz w:val="28"/>
          <w:szCs w:val="28"/>
        </w:rPr>
        <w:t>вендинговый</w:t>
      </w:r>
      <w:proofErr w:type="spellEnd"/>
      <w:r w:rsidRPr="001929DE">
        <w:rPr>
          <w:rFonts w:ascii="Times New Roman" w:hAnsi="Times New Roman" w:cs="Times New Roman"/>
          <w:sz w:val="28"/>
          <w:szCs w:val="28"/>
        </w:rPr>
        <w:t xml:space="preserve"> автомат) - временное техническое устройство, сооружение или конструкция, осуществляющее продажу штучного товара, оплата и выдача которого осуществляются с помощью </w:t>
      </w:r>
      <w:r w:rsidRPr="001929DE">
        <w:rPr>
          <w:rFonts w:ascii="Times New Roman" w:hAnsi="Times New Roman" w:cs="Times New Roman"/>
          <w:sz w:val="28"/>
          <w:szCs w:val="28"/>
        </w:rPr>
        <w:lastRenderedPageBreak/>
        <w:t>технических приспособлений, не требующих непосредственного участия продавца;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- бахчевой развал - нестационарный торговый объект, представляющий собой специально оборудованную временную конструкцию в виде обособленной открытой площадки или установленной торговой палатки, предназначенный для продажи сезонных бахчевых культур;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передвижное сооружение - изотермические емкости и цистерны, прочие передвижные объекты;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мобильной, развозной торговли - нестационарный торговый объект, представляющий специализированный автомагазин, автолавку или иное специально оборудованное для осуществления розничной торговли транспортное средство;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- специализированный нестационарный торговый объект для организации реализации сельскохозяйственной продукции и продуктов питания (далее - специализированный нестационарный торговый объект) - выполненный в едином архитектурном решении нестационарный торговый объект, состоящий из соединенных между собой нестационарных торговых объектов, находящихся под общим управлением, общей площадью не более 150 кв. м, в которых не менее 80 процентов торговых мест от их общего количества предназначено для осуществления продажи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 товаров сельскохозяйственными товаропроизводителями (включая личные подсобные хозяйства), организациями и индивидуальными предпринимателями, осуществляющими деятельность на территории Республики Башкортостан;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- сельскохозяйственный товаропроизводитель - определение используется в 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значении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 xml:space="preserve">, установленном Федеральным </w:t>
      </w:r>
      <w:hyperlink r:id="rId11">
        <w:r w:rsidRPr="001929D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 от 29.12.2006 N264-ФЗ "О развитии сельского хозяйства";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9DE">
        <w:rPr>
          <w:rFonts w:ascii="Times New Roman" w:hAnsi="Times New Roman" w:cs="Times New Roman"/>
          <w:sz w:val="28"/>
          <w:szCs w:val="28"/>
        </w:rPr>
        <w:t>- елочный базар - нестационарный торговый объект, представляющий собой специально оборудованную временную конструкцию в виде обособленной открытой площадки для новогодней (рождественской) продажи натуральных хвойных деревьев и веток хвойных деревьев;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объект реализации сельскохозяйственных и декоративных кустов и растений - нестационарный торговый объект, представляющий собой киоск или павильон со специально оборудованной временной конструкцией в виде обособленной огороженной открытой площадки (экспозиционной и (или) декоративной), предназначенный для реализации сельскохозяйственных и декоративных деревьев, кустов, растений и сопутствующих товаров;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нестационарный торговый объект сезонного размещения - нестационарный торговый объект, размещаемый на определенный сезон, период (периоды) в году;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автоцистерна - нестационарный передвижной торговый объект, представляющий собой изотермическую емкость, установленную на базе автотранспортного средства или прицепа (полуприцепа), предназначенную для осуществления развозной торговли жидкими товарами в розлив.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субъект розничной торговли, услуг общественного питания, бытовых услуг и т.п. - юридическое лицо или индивидуальный предприниматель, зарегистрированные в установленном законом </w:t>
      </w: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>порядке</w:t>
      </w:r>
      <w:proofErr w:type="gramEnd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, осуществляющие 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lastRenderedPageBreak/>
        <w:t>деятельность по розничной торговле, оказанию услуг общественного питания, бытовых услуг и т.п. (далее – Субъект);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929DE">
        <w:rPr>
          <w:rFonts w:ascii="Times New Roman" w:hAnsi="Times New Roman"/>
          <w:bCs/>
          <w:sz w:val="28"/>
          <w:szCs w:val="28"/>
        </w:rPr>
        <w:t xml:space="preserve">- договор на право размещения нестационарного торгового  объекта (объекта по оказанию услуг) – письменное соглашение, заключенное  Администрацией  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19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>с</w:t>
      </w:r>
      <w:r w:rsidRPr="001929D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929DE">
        <w:rPr>
          <w:rFonts w:ascii="Times New Roman" w:hAnsi="Times New Roman"/>
          <w:bCs/>
          <w:sz w:val="28"/>
          <w:szCs w:val="28"/>
        </w:rPr>
        <w:t>победителем аукциона (далее – договор на  размещение);</w:t>
      </w:r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договор аренды земельного участка, находящегося в муниципальной собственности – письменное соглашение,  заключенное   Администрацией 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 району / Сектором </w:t>
      </w:r>
      <w:hyperlink r:id="rId12" w:history="1">
        <w:r w:rsidRPr="001929DE">
          <w:rPr>
            <w:rFonts w:ascii="Times New Roman" w:eastAsia="Calibri" w:hAnsi="Times New Roman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 Победителем аукциона (далее – договор аренды земельного участка);</w:t>
      </w:r>
      <w:proofErr w:type="gramEnd"/>
    </w:p>
    <w:p w:rsidR="001929DE" w:rsidRPr="001929DE" w:rsidRDefault="001929DE" w:rsidP="001929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- договор аренды нежилого помещения, находящегося в муниципальной собственности - письменное соглашение, заключенное  Администрацией сельского поселения </w:t>
      </w:r>
      <w:r w:rsidR="00C60189">
        <w:rPr>
          <w:rFonts w:ascii="Times New Roman" w:hAnsi="Times New Roman"/>
          <w:sz w:val="28"/>
          <w:szCs w:val="28"/>
        </w:rPr>
        <w:t>Сергиопольский</w:t>
      </w:r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Давлекановский район  Республики Башкортостан с  Комитетом  по управлению собственностью Министерства земельных  и имущественных  отношений Республики Башкортостан по Давлекановскому  району/ Сектором </w:t>
      </w:r>
      <w:hyperlink r:id="rId13" w:history="1">
        <w:r w:rsidRPr="001929DE">
          <w:rPr>
            <w:rFonts w:ascii="Times New Roman" w:eastAsia="Calibri" w:hAnsi="Times New Roman"/>
            <w:sz w:val="28"/>
            <w:szCs w:val="28"/>
            <w:lang w:eastAsia="en-US"/>
          </w:rPr>
          <w:t xml:space="preserve"> земельных и имущественных отношений</w:t>
        </w:r>
      </w:hyperlink>
      <w:r w:rsidRPr="001929DE">
        <w:rPr>
          <w:rFonts w:ascii="Times New Roman" w:eastAsia="Calibri" w:hAnsi="Times New Roman"/>
          <w:sz w:val="28"/>
          <w:szCs w:val="28"/>
          <w:lang w:eastAsia="en-US"/>
        </w:rPr>
        <w:t xml:space="preserve"> администрации муниципального района Давлекановский район Республики Башкортостан  и Победителем аукциона  (далее – договор аренды нежилого помещения);</w:t>
      </w:r>
      <w:proofErr w:type="gramEnd"/>
    </w:p>
    <w:p w:rsidR="001929DE" w:rsidRPr="001929DE" w:rsidRDefault="001929DE" w:rsidP="001929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- к социально значимым специализациям нестационарных торговых объектов относятся следующие продовольственные специализации, направленные на восполнение дефицита потребления покупателями продуктов питания в случае недостаточного количества торговых объектов в муниципальных образованиях: "Хлеб и хлебобулочные изделия", "Молоко и молочные продукты", "Овощи-фрукты", "Мясная гастрономия";</w:t>
      </w:r>
    </w:p>
    <w:p w:rsidR="001929DE" w:rsidRPr="001929DE" w:rsidRDefault="001929DE" w:rsidP="001929D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9DE">
        <w:rPr>
          <w:rFonts w:ascii="Times New Roman" w:hAnsi="Times New Roman"/>
          <w:sz w:val="28"/>
          <w:szCs w:val="28"/>
        </w:rPr>
        <w:t>- под архитектурным решением понимается дизайн-проект нестационарного объекта, соответствующий требованиям к внешнему виду нестационарного объекта, который определяется типовыми решениями, утверждаемыми органами местного самоуправления Республики Башкортостан исходя из функциональных, конструктивных, эстетических, социальных, экономических, санитарно-гигиенических, экологических, инженерно-технических параметров нестационарного объекта</w:t>
      </w:r>
      <w:proofErr w:type="gramStart"/>
      <w:r w:rsidRPr="001929DE">
        <w:rPr>
          <w:rFonts w:ascii="Times New Roman" w:hAnsi="Times New Roman"/>
          <w:sz w:val="28"/>
          <w:szCs w:val="28"/>
        </w:rPr>
        <w:t>.»;</w:t>
      </w:r>
      <w:proofErr w:type="gramEnd"/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1.3. </w:t>
      </w:r>
      <w:hyperlink r:id="rId14">
        <w:r w:rsidRPr="001929DE">
          <w:rPr>
            <w:rFonts w:ascii="Times New Roman" w:hAnsi="Times New Roman" w:cs="Times New Roman"/>
            <w:sz w:val="28"/>
            <w:szCs w:val="28"/>
          </w:rPr>
          <w:t>пункты 4.4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1929DE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1929DE">
        <w:rPr>
          <w:rFonts w:ascii="Times New Roman" w:hAnsi="Times New Roman" w:cs="Times New Roman"/>
          <w:sz w:val="28"/>
          <w:szCs w:val="28"/>
        </w:rPr>
        <w:t>.6 Положения исключить;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 xml:space="preserve">1.4. </w:t>
      </w:r>
      <w:hyperlink r:id="rId16">
        <w:r w:rsidRPr="001929DE">
          <w:rPr>
            <w:rFonts w:ascii="Times New Roman" w:hAnsi="Times New Roman" w:cs="Times New Roman"/>
            <w:sz w:val="28"/>
            <w:szCs w:val="28"/>
          </w:rPr>
          <w:t>пункт 4.5</w:t>
        </w:r>
      </w:hyperlink>
      <w:r w:rsidRPr="001929DE">
        <w:rPr>
          <w:rFonts w:ascii="Times New Roman" w:hAnsi="Times New Roman" w:cs="Times New Roman"/>
          <w:sz w:val="28"/>
          <w:szCs w:val="28"/>
        </w:rPr>
        <w:t xml:space="preserve"> Положения изложить в следующей редакции: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"4.5. Основаниями для размещения нестационарного торгового объекта являются:</w:t>
      </w:r>
    </w:p>
    <w:p w:rsidR="001929DE" w:rsidRP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Схема размещения;</w:t>
      </w:r>
    </w:p>
    <w:p w:rsidR="001929DE" w:rsidRDefault="001929DE" w:rsidP="001929D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929DE">
        <w:rPr>
          <w:rFonts w:ascii="Times New Roman" w:hAnsi="Times New Roman" w:cs="Times New Roman"/>
          <w:sz w:val="28"/>
          <w:szCs w:val="28"/>
        </w:rPr>
        <w:t>- Договор на размещение нестационарного торгового объекта (далее - договор)</w:t>
      </w:r>
      <w:proofErr w:type="gramStart"/>
      <w:r w:rsidRPr="001929DE">
        <w:rPr>
          <w:rFonts w:ascii="Times New Roman" w:hAnsi="Times New Roman" w:cs="Times New Roman"/>
          <w:sz w:val="28"/>
          <w:szCs w:val="28"/>
        </w:rPr>
        <w:t>."</w:t>
      </w:r>
      <w:proofErr w:type="gramEnd"/>
      <w:r w:rsidRPr="001929DE">
        <w:rPr>
          <w:rFonts w:ascii="Times New Roman" w:hAnsi="Times New Roman" w:cs="Times New Roman"/>
          <w:sz w:val="28"/>
          <w:szCs w:val="28"/>
        </w:rPr>
        <w:t>.</w:t>
      </w:r>
    </w:p>
    <w:p w:rsidR="001929DE" w:rsidRPr="001929DE" w:rsidRDefault="00C60189" w:rsidP="001929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Par20"/>
      <w:bookmarkEnd w:id="0"/>
      <w:r>
        <w:rPr>
          <w:rFonts w:ascii="Times New Roman" w:hAnsi="Times New Roman"/>
          <w:color w:val="000000"/>
          <w:sz w:val="28"/>
          <w:szCs w:val="28"/>
        </w:rPr>
        <w:t>2</w:t>
      </w:r>
      <w:r w:rsidR="001929DE" w:rsidRPr="001929DE">
        <w:rPr>
          <w:rFonts w:ascii="Times New Roman" w:hAnsi="Times New Roman"/>
          <w:color w:val="000000"/>
          <w:sz w:val="28"/>
          <w:szCs w:val="28"/>
        </w:rPr>
        <w:t>.</w:t>
      </w:r>
      <w:proofErr w:type="gramStart"/>
      <w:r w:rsidR="001929DE" w:rsidRPr="001929DE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1929DE" w:rsidRPr="001929DE">
        <w:rPr>
          <w:rFonts w:ascii="Times New Roman" w:hAnsi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1929DE" w:rsidRPr="001929DE" w:rsidRDefault="00C60189" w:rsidP="001929D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3</w:t>
      </w:r>
      <w:r w:rsidR="001929DE" w:rsidRPr="001929DE">
        <w:rPr>
          <w:rFonts w:ascii="Times New Roman" w:hAnsi="Times New Roman"/>
          <w:color w:val="000000"/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="001929DE" w:rsidRPr="001929DE">
        <w:rPr>
          <w:rFonts w:ascii="Times New Roman" w:hAnsi="Times New Roman"/>
          <w:color w:val="000000"/>
          <w:sz w:val="28"/>
          <w:szCs w:val="28"/>
        </w:rPr>
        <w:t>порядке</w:t>
      </w:r>
      <w:proofErr w:type="gramEnd"/>
      <w:r w:rsidR="001929DE" w:rsidRPr="001929DE">
        <w:rPr>
          <w:rFonts w:ascii="Times New Roman" w:hAnsi="Times New Roman"/>
          <w:color w:val="000000"/>
          <w:sz w:val="28"/>
          <w:szCs w:val="28"/>
        </w:rPr>
        <w:t>, установленном действующим законодательством.</w:t>
      </w: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1929DE" w:rsidRPr="001929DE" w:rsidRDefault="001929DE" w:rsidP="00192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929DE" w:rsidRPr="001929DE" w:rsidRDefault="001929DE" w:rsidP="001929D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535EF" w:rsidRDefault="00C60189" w:rsidP="002535E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" w:name="_GoBack"/>
      <w:bookmarkEnd w:id="1"/>
    </w:p>
    <w:p w:rsidR="00C60189" w:rsidRPr="00C76DC8" w:rsidRDefault="002535EF" w:rsidP="002535E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ФИО</w:t>
      </w:r>
    </w:p>
    <w:p w:rsidR="00557A5A" w:rsidRPr="001332F3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57A5A" w:rsidRPr="001332F3" w:rsidSect="001929DE">
      <w:pgSz w:w="11906" w:h="16838"/>
      <w:pgMar w:top="851" w:right="707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83B" w:rsidRDefault="0092383B" w:rsidP="00102D14">
      <w:pPr>
        <w:spacing w:after="0" w:line="240" w:lineRule="auto"/>
      </w:pPr>
      <w:r>
        <w:separator/>
      </w:r>
    </w:p>
  </w:endnote>
  <w:endnote w:type="continuationSeparator" w:id="0">
    <w:p w:rsidR="0092383B" w:rsidRDefault="0092383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83B" w:rsidRDefault="0092383B" w:rsidP="00102D14">
      <w:pPr>
        <w:spacing w:after="0" w:line="240" w:lineRule="auto"/>
      </w:pPr>
      <w:r>
        <w:separator/>
      </w:r>
    </w:p>
  </w:footnote>
  <w:footnote w:type="continuationSeparator" w:id="0">
    <w:p w:rsidR="0092383B" w:rsidRDefault="0092383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4DFA30AE"/>
    <w:multiLevelType w:val="hybridMultilevel"/>
    <w:tmpl w:val="5088F36A"/>
    <w:lvl w:ilvl="0" w:tplc="87401E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102D14"/>
    <w:rsid w:val="00103760"/>
    <w:rsid w:val="00117C35"/>
    <w:rsid w:val="00120491"/>
    <w:rsid w:val="001332F3"/>
    <w:rsid w:val="00154DA9"/>
    <w:rsid w:val="0018707D"/>
    <w:rsid w:val="00190C4A"/>
    <w:rsid w:val="001929DE"/>
    <w:rsid w:val="00195C0A"/>
    <w:rsid w:val="001B318A"/>
    <w:rsid w:val="001C1470"/>
    <w:rsid w:val="001C4706"/>
    <w:rsid w:val="00216D7C"/>
    <w:rsid w:val="00230876"/>
    <w:rsid w:val="002309D1"/>
    <w:rsid w:val="00247A03"/>
    <w:rsid w:val="00252F0E"/>
    <w:rsid w:val="002535EF"/>
    <w:rsid w:val="002742FE"/>
    <w:rsid w:val="00287FAA"/>
    <w:rsid w:val="002B1AA5"/>
    <w:rsid w:val="002B2661"/>
    <w:rsid w:val="002B2B42"/>
    <w:rsid w:val="002C7218"/>
    <w:rsid w:val="00310303"/>
    <w:rsid w:val="0031121C"/>
    <w:rsid w:val="00316DDE"/>
    <w:rsid w:val="00333649"/>
    <w:rsid w:val="00337B61"/>
    <w:rsid w:val="0034426D"/>
    <w:rsid w:val="00351170"/>
    <w:rsid w:val="0038071E"/>
    <w:rsid w:val="003A1C2C"/>
    <w:rsid w:val="003D3122"/>
    <w:rsid w:val="003D78B9"/>
    <w:rsid w:val="00436448"/>
    <w:rsid w:val="00472A79"/>
    <w:rsid w:val="00497546"/>
    <w:rsid w:val="004D7195"/>
    <w:rsid w:val="004E71EA"/>
    <w:rsid w:val="004E74E2"/>
    <w:rsid w:val="00504302"/>
    <w:rsid w:val="00517A26"/>
    <w:rsid w:val="0052005D"/>
    <w:rsid w:val="00520B9A"/>
    <w:rsid w:val="005526E0"/>
    <w:rsid w:val="00555B71"/>
    <w:rsid w:val="00557209"/>
    <w:rsid w:val="00557A5A"/>
    <w:rsid w:val="005668A1"/>
    <w:rsid w:val="005846A1"/>
    <w:rsid w:val="005B4D14"/>
    <w:rsid w:val="005F14A0"/>
    <w:rsid w:val="006243A8"/>
    <w:rsid w:val="00624794"/>
    <w:rsid w:val="006529B1"/>
    <w:rsid w:val="00675703"/>
    <w:rsid w:val="006B787F"/>
    <w:rsid w:val="006E3D3C"/>
    <w:rsid w:val="0070264C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904336"/>
    <w:rsid w:val="0091212D"/>
    <w:rsid w:val="00912E78"/>
    <w:rsid w:val="0092383B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2BCD"/>
    <w:rsid w:val="00A5758C"/>
    <w:rsid w:val="00A71443"/>
    <w:rsid w:val="00AA465F"/>
    <w:rsid w:val="00AE6888"/>
    <w:rsid w:val="00B2033A"/>
    <w:rsid w:val="00B30296"/>
    <w:rsid w:val="00B46A24"/>
    <w:rsid w:val="00B5748E"/>
    <w:rsid w:val="00B774BE"/>
    <w:rsid w:val="00BB547E"/>
    <w:rsid w:val="00BC349B"/>
    <w:rsid w:val="00BD751C"/>
    <w:rsid w:val="00BE4A41"/>
    <w:rsid w:val="00BF452B"/>
    <w:rsid w:val="00BF5F08"/>
    <w:rsid w:val="00C0094F"/>
    <w:rsid w:val="00C344E0"/>
    <w:rsid w:val="00C60189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510A6"/>
    <w:rsid w:val="00D8348B"/>
    <w:rsid w:val="00DA1C85"/>
    <w:rsid w:val="00DB7C78"/>
    <w:rsid w:val="00DE223B"/>
    <w:rsid w:val="00E03D1F"/>
    <w:rsid w:val="00E15A50"/>
    <w:rsid w:val="00E20A86"/>
    <w:rsid w:val="00E22C0A"/>
    <w:rsid w:val="00E50740"/>
    <w:rsid w:val="00E54F32"/>
    <w:rsid w:val="00E74A0A"/>
    <w:rsid w:val="00E8405B"/>
    <w:rsid w:val="00E979EB"/>
    <w:rsid w:val="00ED1894"/>
    <w:rsid w:val="00ED49F9"/>
    <w:rsid w:val="00EE0CEB"/>
    <w:rsid w:val="00EF7152"/>
    <w:rsid w:val="00F02F24"/>
    <w:rsid w:val="00F120A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0264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avlekanovo.bashkortostan.ru/about/structure/3544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avlekanovo.bashkortostan.ru/about/structure/3544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08157790CBEA002430547619F5F68D4A8B5845213B8EAB6FFC76F3672BE9425CB75D02F5DBA83373A9FB4EAAD6E3F14BE390DEC5FF68B075B1ABA32h7a1J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24B3C481F8E25B0185E7DFB7039D20940F0094DA3834E64C09CC825482F304C5147BF75D1764BBFC2210FDF7E5580F5D6B4745C7660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08157790CBEA002430547619F5F68D4A8B5845213B8EAB6FFC76F3672BE9425CB75D02F5DBA83373A9FB4EAAE6E3F14BE390DEC5FF68B075B1ABA32h7a1J" TargetMode="External"/><Relationship Id="rId10" Type="http://schemas.openxmlformats.org/officeDocument/2006/relationships/hyperlink" Target="consultantplus://offline/ref=0B638D62459B50B522BBE944A2CFDFD0966C606BE568AE9A286707B200D23191E7F32051E9FE08951CE2B2AA5E1FC879ECVDg8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8157790CBEA002430547619F5F68D4A8B5845213B8EAB6FFC76F3672BE9425CB75D02F5DBA83373A9FB5EBAA6E3F14BE390DEC5FF68B075B1ABA32h7a1J" TargetMode="External"/><Relationship Id="rId14" Type="http://schemas.openxmlformats.org/officeDocument/2006/relationships/hyperlink" Target="consultantplus://offline/ref=C08157790CBEA002430547619F5F68D4A8B5845213B8EAB6FFC76F3672BE9425CB75D02F5DBA83373A9FB4EAAA6E3F14BE390DEC5FF68B075B1ABA32h7a1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03952-311E-4221-92EA-92DA738F0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1788</Words>
  <Characters>10195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2024-05-24T04:33:00Z</cp:lastPrinted>
  <dcterms:created xsi:type="dcterms:W3CDTF">2024-05-24T04:56:00Z</dcterms:created>
  <dcterms:modified xsi:type="dcterms:W3CDTF">2024-05-24T04:57:00Z</dcterms:modified>
</cp:coreProperties>
</file>