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87BAF" w:rsidRPr="00087BAF" w:rsidRDefault="00087BAF" w:rsidP="004649FB">
      <w:pPr>
        <w:spacing w:before="150" w:after="150" w:line="600" w:lineRule="atLeast"/>
        <w:jc w:val="center"/>
        <w:outlineLvl w:val="0"/>
        <w:rPr>
          <w:rFonts w:ascii="inherit" w:eastAsia="Times New Roman" w:hAnsi="inherit" w:cs="Times New Roman"/>
          <w:b/>
          <w:bCs/>
          <w:kern w:val="36"/>
          <w:sz w:val="27"/>
          <w:szCs w:val="27"/>
          <w:lang w:eastAsia="ru-RU"/>
        </w:rPr>
      </w:pPr>
      <w:proofErr w:type="spellStart"/>
      <w:r w:rsidRPr="00087BAF">
        <w:rPr>
          <w:rFonts w:ascii="inherit" w:eastAsia="Times New Roman" w:hAnsi="inherit" w:cs="Times New Roman"/>
          <w:b/>
          <w:bCs/>
          <w:kern w:val="36"/>
          <w:sz w:val="27"/>
          <w:szCs w:val="27"/>
          <w:lang w:eastAsia="ru-RU"/>
        </w:rPr>
        <w:t>Росреестр</w:t>
      </w:r>
      <w:proofErr w:type="spellEnd"/>
      <w:r w:rsidRPr="00087BAF">
        <w:rPr>
          <w:rFonts w:ascii="inherit" w:eastAsia="Times New Roman" w:hAnsi="inherit" w:cs="Times New Roman"/>
          <w:b/>
          <w:bCs/>
          <w:kern w:val="36"/>
          <w:sz w:val="27"/>
          <w:szCs w:val="27"/>
          <w:lang w:eastAsia="ru-RU"/>
        </w:rPr>
        <w:t xml:space="preserve"> информирует</w:t>
      </w:r>
    </w:p>
    <w:p w:rsidR="00087BAF" w:rsidRPr="004649FB" w:rsidRDefault="004649FB" w:rsidP="004649FB">
      <w:pPr>
        <w:spacing w:before="150" w:after="15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i/>
          <w:sz w:val="27"/>
          <w:szCs w:val="27"/>
          <w:lang w:eastAsia="ru-RU"/>
        </w:rPr>
      </w:pPr>
      <w:hyperlink r:id="rId6" w:history="1">
        <w:r w:rsidR="00087BAF" w:rsidRPr="004649FB">
          <w:rPr>
            <w:rFonts w:ascii="Times New Roman" w:eastAsia="Times New Roman" w:hAnsi="Times New Roman" w:cs="Times New Roman"/>
            <w:b/>
            <w:bCs/>
            <w:i/>
            <w:color w:val="2980B9"/>
            <w:sz w:val="27"/>
            <w:szCs w:val="27"/>
            <w:lang w:eastAsia="ru-RU"/>
          </w:rPr>
          <w:t>С 1 марта 2025 года для внесения сведений о ранее учтенных объектах в ЕГРН их собственникам потребуется технический или межевой план</w:t>
        </w:r>
      </w:hyperlink>
    </w:p>
    <w:p w:rsidR="00087BAF" w:rsidRPr="00087BAF" w:rsidRDefault="00087BAF" w:rsidP="00087BAF">
      <w:pPr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4649F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 марта 2025 года вступил</w:t>
      </w:r>
      <w:r w:rsidRPr="00087B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силу Федеральный закон № 487-ФЗ, одна из норм которого вносит важные изменения в процедуру оформления ранее учтенных объектов недвижимости. </w:t>
      </w:r>
      <w:proofErr w:type="gramStart"/>
      <w:r w:rsidRPr="00087BAF">
        <w:rPr>
          <w:rFonts w:ascii="Times New Roman" w:eastAsia="Times New Roman" w:hAnsi="Times New Roman" w:cs="Times New Roman"/>
          <w:sz w:val="24"/>
          <w:szCs w:val="24"/>
          <w:lang w:eastAsia="ru-RU"/>
        </w:rPr>
        <w:t>С указанной даты внесение в Единый государственный реестр недвижимости (ЕГРН) сведений о ранее учтенных объектах недвижимости (объектах капитального строительства и земельных участках) будет возможным только при представлении технического плана или межевого плана.</w:t>
      </w:r>
      <w:proofErr w:type="gramEnd"/>
    </w:p>
    <w:p w:rsidR="00087BAF" w:rsidRPr="00087BAF" w:rsidRDefault="004649FB" w:rsidP="00087BAF">
      <w:pPr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</w:t>
      </w:r>
      <w:r w:rsidR="00087BAF" w:rsidRPr="00087B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Так, в отношении земельного участка нужно будет представить документ, устанавливающий или подтверждающий право земельный участок (например, старое свидетельство, государственный акт или выписку из </w:t>
      </w:r>
      <w:proofErr w:type="spellStart"/>
      <w:r w:rsidR="00087BAF" w:rsidRPr="00087BAF">
        <w:rPr>
          <w:rFonts w:ascii="Times New Roman" w:eastAsia="Times New Roman" w:hAnsi="Times New Roman" w:cs="Times New Roman"/>
          <w:sz w:val="24"/>
          <w:szCs w:val="24"/>
          <w:lang w:eastAsia="ru-RU"/>
        </w:rPr>
        <w:t>похозяйственной</w:t>
      </w:r>
      <w:proofErr w:type="spellEnd"/>
      <w:r w:rsidR="00087BAF" w:rsidRPr="00087B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книги) и межевой план. В отношении здания, сооружения, объекта незавершенного строительства, помещения, </w:t>
      </w:r>
      <w:proofErr w:type="spellStart"/>
      <w:r w:rsidR="00087BAF" w:rsidRPr="00087BAF">
        <w:rPr>
          <w:rFonts w:ascii="Times New Roman" w:eastAsia="Times New Roman" w:hAnsi="Times New Roman" w:cs="Times New Roman"/>
          <w:sz w:val="24"/>
          <w:szCs w:val="24"/>
          <w:lang w:eastAsia="ru-RU"/>
        </w:rPr>
        <w:t>машино</w:t>
      </w:r>
      <w:proofErr w:type="spellEnd"/>
      <w:r w:rsidR="00087BAF" w:rsidRPr="00087BAF">
        <w:rPr>
          <w:rFonts w:ascii="Times New Roman" w:eastAsia="Times New Roman" w:hAnsi="Times New Roman" w:cs="Times New Roman"/>
          <w:sz w:val="24"/>
          <w:szCs w:val="24"/>
          <w:lang w:eastAsia="ru-RU"/>
        </w:rPr>
        <w:t>-места - правоустанавливающий документ на такой объект недвижимости и технический план.</w:t>
      </w:r>
    </w:p>
    <w:p w:rsidR="00087BAF" w:rsidRPr="00087BAF" w:rsidRDefault="004649FB" w:rsidP="00087BAF">
      <w:pPr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</w:t>
      </w:r>
      <w:r w:rsidR="00087BAF" w:rsidRPr="00087BAF">
        <w:rPr>
          <w:rFonts w:ascii="Times New Roman" w:eastAsia="Times New Roman" w:hAnsi="Times New Roman" w:cs="Times New Roman"/>
          <w:sz w:val="24"/>
          <w:szCs w:val="24"/>
          <w:lang w:eastAsia="ru-RU"/>
        </w:rPr>
        <w:t>Исключение составят только случаи, когда с заявлением о внесении сведений о ранее учтенном объекте недвижимости в ЕГРН обратится уполномоченный орган, выполняющий мероприятия по обеспечению внесения в ЕГРН сведений о выявленных правообладателях (не требуется представление межевого плана и технического плана).</w:t>
      </w:r>
    </w:p>
    <w:p w:rsidR="00087BAF" w:rsidRPr="00087BAF" w:rsidRDefault="004649FB" w:rsidP="00087BAF">
      <w:pPr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</w:t>
      </w:r>
      <w:r w:rsidR="00087BAF" w:rsidRPr="00087BAF">
        <w:rPr>
          <w:rFonts w:ascii="Times New Roman" w:eastAsia="Times New Roman" w:hAnsi="Times New Roman" w:cs="Times New Roman"/>
          <w:sz w:val="24"/>
          <w:szCs w:val="24"/>
          <w:lang w:eastAsia="ru-RU"/>
        </w:rPr>
        <w:t>До 1 марта 2025 собственники ранее учтенных объектов недвижимости еще мог</w:t>
      </w:r>
      <w:r w:rsidR="00DA7B54">
        <w:rPr>
          <w:rFonts w:ascii="Times New Roman" w:eastAsia="Times New Roman" w:hAnsi="Times New Roman" w:cs="Times New Roman"/>
          <w:sz w:val="24"/>
          <w:szCs w:val="24"/>
          <w:lang w:eastAsia="ru-RU"/>
        </w:rPr>
        <w:t>ли</w:t>
      </w:r>
      <w:r w:rsidR="00087BAF" w:rsidRPr="00087B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успеть внести в ЕГРН сведения о таких объектах без межевого или технического плана и зарегистрировать права на них. Для этого нужно</w:t>
      </w:r>
      <w:r w:rsidR="00DA7B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было</w:t>
      </w:r>
      <w:r w:rsidR="00087BAF" w:rsidRPr="00087B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через МФЦ подать заявление о внесении сведений о ранее учтенном объекте недвижимости и регистрации прав на него, приложив имеющиеся правоустанавливающие и технические документы старого образца. С 1 марта 2025 года отсутствие в пакете документов вновь изготовленного межевого (если речь идет о земельном участке) или технического плана (на объект капитального строительства) ста</w:t>
      </w:r>
      <w:r w:rsidR="00DA7B54">
        <w:rPr>
          <w:rFonts w:ascii="Times New Roman" w:eastAsia="Times New Roman" w:hAnsi="Times New Roman" w:cs="Times New Roman"/>
          <w:sz w:val="24"/>
          <w:szCs w:val="24"/>
          <w:lang w:eastAsia="ru-RU"/>
        </w:rPr>
        <w:t>ло</w:t>
      </w:r>
      <w:r w:rsidR="00087BAF" w:rsidRPr="00087B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причиной для вынесения решения о приостановлении в проведении учетно-регистрационных действий.</w:t>
      </w:r>
    </w:p>
    <w:p w:rsidR="00087BAF" w:rsidRPr="00087BAF" w:rsidRDefault="004649FB" w:rsidP="00087BAF">
      <w:pPr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</w:t>
      </w:r>
      <w:bookmarkStart w:id="0" w:name="_GoBack"/>
      <w:bookmarkEnd w:id="0"/>
      <w:proofErr w:type="gramStart"/>
      <w:r w:rsidR="00087BAF" w:rsidRPr="00087BAF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справки: ранее учтенные объекты недвижимости - объекты (земельные участки и объекты капитального строительства — здания, сооружения, помещения), в отношении которых технический учет или государственный учет осуществлен до 1 марта 2008 года, а также объекты, в отношении которых такой учет не осуществлен, но права на них зарегистрированы в ЕГРН с присвоением условных номеров в порядке, установленном в соответствии с Федеральным законом № 122-ФЗ.</w:t>
      </w:r>
      <w:proofErr w:type="gramEnd"/>
    </w:p>
    <w:p w:rsidR="00A17E33" w:rsidRDefault="00A17E33"/>
    <w:sectPr w:rsidR="00A17E3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0E203C0"/>
    <w:multiLevelType w:val="multilevel"/>
    <w:tmpl w:val="F24866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0D2E"/>
    <w:rsid w:val="00087BAF"/>
    <w:rsid w:val="004649FB"/>
    <w:rsid w:val="008E61E4"/>
    <w:rsid w:val="00A17E33"/>
    <w:rsid w:val="00DA7B54"/>
    <w:rsid w:val="00F00D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087BA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087BAF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87BAF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087BAF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3">
    <w:name w:val="Hyperlink"/>
    <w:basedOn w:val="a0"/>
    <w:uiPriority w:val="99"/>
    <w:semiHidden/>
    <w:unhideWhenUsed/>
    <w:rsid w:val="00087BAF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087B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087BA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87BA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087BA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087BAF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87BAF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087BAF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3">
    <w:name w:val="Hyperlink"/>
    <w:basedOn w:val="a0"/>
    <w:uiPriority w:val="99"/>
    <w:semiHidden/>
    <w:unhideWhenUsed/>
    <w:rsid w:val="00087BAF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087B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087BA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87BA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16750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2055767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kashin.info/rosreestr1/13216-s-1-marta-2025-goda-dlya-vneseniya-svedenij-o-ranee-uchtennykh-obektakh-v-egrn-ikh-sobstvennikam-potrebuetsya-tekhnicheskij-ili-mezhevoj-plan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403</Words>
  <Characters>2299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KUS_2</dc:creator>
  <cp:lastModifiedBy>Пользователь_1</cp:lastModifiedBy>
  <cp:revision>4</cp:revision>
  <dcterms:created xsi:type="dcterms:W3CDTF">2025-09-05T04:13:00Z</dcterms:created>
  <dcterms:modified xsi:type="dcterms:W3CDTF">2025-09-09T04:14:00Z</dcterms:modified>
</cp:coreProperties>
</file>