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AAA" w:rsidRPr="00BF6AAA" w:rsidRDefault="00BF6AAA" w:rsidP="003524E3">
      <w:pPr>
        <w:shd w:val="clear" w:color="auto" w:fill="FFFFFF"/>
        <w:spacing w:after="0" w:line="300" w:lineRule="atLeast"/>
        <w:outlineLvl w:val="0"/>
        <w:rPr>
          <w:sz w:val="36"/>
          <w:szCs w:val="36"/>
        </w:rPr>
      </w:pPr>
      <w:r>
        <w:t>(</w:t>
      </w:r>
      <w:r w:rsidRPr="00BF6AAA">
        <w:rPr>
          <w:sz w:val="36"/>
          <w:szCs w:val="36"/>
        </w:rPr>
        <w:t xml:space="preserve">1) </w:t>
      </w:r>
      <w:hyperlink r:id="rId5" w:history="1">
        <w:r w:rsidRPr="00BF6AAA">
          <w:rPr>
            <w:rStyle w:val="a3"/>
            <w:sz w:val="36"/>
            <w:szCs w:val="36"/>
          </w:rPr>
          <w:t>https://rosreestr.gov.ru/wps/portal/cc_ib_svedFDGKO</w:t>
        </w:r>
      </w:hyperlink>
      <w:r w:rsidRPr="00BF6AAA">
        <w:rPr>
          <w:sz w:val="36"/>
          <w:szCs w:val="36"/>
        </w:rPr>
        <w:t xml:space="preserve">, </w:t>
      </w:r>
    </w:p>
    <w:p w:rsidR="00BF6AAA" w:rsidRDefault="00BF6AAA" w:rsidP="003524E3">
      <w:pPr>
        <w:shd w:val="clear" w:color="auto" w:fill="FFFFFF"/>
        <w:spacing w:after="0" w:line="300" w:lineRule="atLeast"/>
        <w:outlineLvl w:val="0"/>
        <w:rPr>
          <w:sz w:val="36"/>
          <w:szCs w:val="36"/>
        </w:rPr>
      </w:pPr>
      <w:r w:rsidRPr="00BF6AAA">
        <w:rPr>
          <w:sz w:val="36"/>
          <w:szCs w:val="36"/>
        </w:rPr>
        <w:t xml:space="preserve">(2) </w:t>
      </w:r>
      <w:hyperlink r:id="rId6" w:history="1">
        <w:r w:rsidRPr="00DD07D6">
          <w:rPr>
            <w:rStyle w:val="a3"/>
            <w:sz w:val="36"/>
            <w:szCs w:val="36"/>
          </w:rPr>
          <w:t>https://mzio.bashkortostan.ru/presscenter/events/17440</w:t>
        </w:r>
      </w:hyperlink>
    </w:p>
    <w:p w:rsidR="00BF6AAA" w:rsidRPr="00BF6AAA" w:rsidRDefault="00BF6AAA" w:rsidP="003524E3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Times New Roman"/>
          <w:color w:val="000000"/>
          <w:kern w:val="36"/>
          <w:sz w:val="36"/>
          <w:szCs w:val="36"/>
          <w:lang w:eastAsia="ru-RU"/>
        </w:rPr>
      </w:pPr>
    </w:p>
    <w:p w:rsidR="00BF6AAA" w:rsidRDefault="00BF6AAA" w:rsidP="003524E3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Times New Roman"/>
          <w:color w:val="000000"/>
          <w:kern w:val="36"/>
          <w:sz w:val="48"/>
          <w:szCs w:val="48"/>
          <w:lang w:eastAsia="ru-RU"/>
        </w:rPr>
      </w:pPr>
    </w:p>
    <w:p w:rsidR="00BF6AAA" w:rsidRDefault="00BF6AAA" w:rsidP="003524E3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Times New Roman"/>
          <w:color w:val="000000"/>
          <w:kern w:val="36"/>
          <w:sz w:val="48"/>
          <w:szCs w:val="48"/>
          <w:lang w:eastAsia="ru-RU"/>
        </w:rPr>
      </w:pPr>
    </w:p>
    <w:p w:rsidR="003524E3" w:rsidRPr="003524E3" w:rsidRDefault="003524E3" w:rsidP="003524E3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Times New Roman"/>
          <w:color w:val="000000"/>
          <w:kern w:val="36"/>
          <w:sz w:val="48"/>
          <w:szCs w:val="48"/>
          <w:lang w:eastAsia="ru-RU"/>
        </w:rPr>
      </w:pPr>
      <w:r w:rsidRPr="003524E3">
        <w:rPr>
          <w:rFonts w:ascii="Arial" w:eastAsia="Times New Roman" w:hAnsi="Arial" w:cs="Times New Roman"/>
          <w:color w:val="000000"/>
          <w:kern w:val="36"/>
          <w:sz w:val="48"/>
          <w:szCs w:val="48"/>
          <w:lang w:eastAsia="ru-RU"/>
        </w:rPr>
        <w:t>Бесплатная проверка кадастровой стоимости квартир, домов, гаражей и любого объекта недвижимости</w:t>
      </w:r>
    </w:p>
    <w:p w:rsidR="003524E3" w:rsidRPr="003524E3" w:rsidRDefault="003524E3" w:rsidP="003524E3">
      <w:pPr>
        <w:shd w:val="clear" w:color="auto" w:fill="FFFFFF"/>
        <w:spacing w:after="0" w:line="408" w:lineRule="atLeast"/>
        <w:rPr>
          <w:rFonts w:ascii="Arial" w:eastAsia="Times New Roman" w:hAnsi="Arial" w:cs="Times New Roman"/>
          <w:color w:val="333333"/>
          <w:sz w:val="24"/>
          <w:szCs w:val="24"/>
          <w:lang w:eastAsia="ru-RU"/>
        </w:rPr>
      </w:pPr>
      <w:r w:rsidRPr="003524E3">
        <w:rPr>
          <w:rFonts w:ascii="Arial" w:eastAsia="Times New Roman" w:hAnsi="Arial" w:cs="Times New Roman"/>
          <w:color w:val="333333"/>
          <w:sz w:val="24"/>
          <w:szCs w:val="24"/>
          <w:lang w:eastAsia="ru-RU"/>
        </w:rPr>
        <w:t>30 января 2024 10:10 – 31 декабря 2024 10:11</w:t>
      </w:r>
    </w:p>
    <w:p w:rsidR="003524E3" w:rsidRPr="003524E3" w:rsidRDefault="003524E3" w:rsidP="003524E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524E3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Повторно. Впервые опубликовано 29 сентября 2023 года.</w:t>
      </w:r>
    </w:p>
    <w:p w:rsidR="003524E3" w:rsidRPr="003524E3" w:rsidRDefault="003524E3" w:rsidP="003524E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524E3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соответствии со статьей 15 Федерального закона от 3 июля 2016 года № 237-ФЗ «О государственной кадастровой оценке» Министерство земельных и имущественных отношений Республики Башкортостан информирует:</w:t>
      </w:r>
    </w:p>
    <w:p w:rsidR="003524E3" w:rsidRPr="003524E3" w:rsidRDefault="003524E3" w:rsidP="003524E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524E3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Приказом Министерства земельных и имущественных отношений Республики Башкортостан от 26 сентября 2023 года № 2363 утверждены результаты государственной кадастровой оценки объектов капитального строительства на территории Республики Башкортостан: зданий, помещений, сооружений, объектов незавершенного строительства, </w:t>
      </w:r>
      <w:proofErr w:type="spellStart"/>
      <w:r w:rsidRPr="003524E3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машино</w:t>
      </w:r>
      <w:proofErr w:type="spellEnd"/>
      <w:r w:rsidRPr="003524E3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-мест по состоянию на 1 января 2023 года для применения</w:t>
      </w:r>
      <w:r w:rsidRPr="003524E3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в налогообложении с 1 января 2024 года (налог за 2024 год). </w:t>
      </w:r>
    </w:p>
    <w:p w:rsidR="003524E3" w:rsidRPr="003524E3" w:rsidRDefault="003524E3" w:rsidP="003524E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524E3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(</w:t>
      </w:r>
      <w:r w:rsidRPr="003524E3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1) Узнать результат кадастровой оценки можно он-</w:t>
      </w:r>
      <w:proofErr w:type="spellStart"/>
      <w:r w:rsidRPr="003524E3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лайн</w:t>
      </w:r>
      <w:proofErr w:type="spellEnd"/>
      <w:r w:rsidRPr="003524E3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 на сайте </w:t>
      </w:r>
      <w:proofErr w:type="spellStart"/>
      <w:r w:rsidRPr="003524E3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Росреестра</w:t>
      </w:r>
      <w:proofErr w:type="spellEnd"/>
      <w:r w:rsidRPr="003524E3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в Фонде данных государственной кадастровой оценки: </w:t>
      </w:r>
      <w:hyperlink r:id="rId7" w:tooltip="Проверь он-лайн по кадастровому номеру" w:history="1">
        <w:r w:rsidRPr="003524E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https://rosreestr.gov.ru/wps/portal/cc_ib_svedFDGKO</w:t>
        </w:r>
      </w:hyperlink>
      <w:r w:rsidRPr="003524E3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:rsidR="003524E3" w:rsidRPr="003524E3" w:rsidRDefault="003524E3" w:rsidP="003524E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524E3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(2) Заявления заинтересованных лиц</w:t>
      </w:r>
    </w:p>
    <w:p w:rsidR="003524E3" w:rsidRPr="003524E3" w:rsidRDefault="003524E3" w:rsidP="003524E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524E3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-об исправлении ошибок, допущенных при определении кадастровой стоимости, </w:t>
      </w:r>
    </w:p>
    <w:p w:rsidR="003524E3" w:rsidRPr="003524E3" w:rsidRDefault="003524E3" w:rsidP="003524E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524E3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-о разъяснении вопросов, связанных с определением кадастровой стоимости объектов недвижимости земельных участков, домов, квартир, садовых домиков и т.п.</w:t>
      </w:r>
    </w:p>
    <w:p w:rsidR="003524E3" w:rsidRPr="003524E3" w:rsidRDefault="003524E3" w:rsidP="003524E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524E3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рассматривают оценщики ГБУ РБ «Государственная кадастровая оценка и техническая инвентаризация». </w:t>
      </w:r>
    </w:p>
    <w:p w:rsidR="003524E3" w:rsidRPr="003524E3" w:rsidRDefault="003524E3" w:rsidP="003524E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524E3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Порядок: </w:t>
      </w:r>
      <w:r w:rsidRPr="003524E3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Заявления можно направить</w:t>
      </w:r>
    </w:p>
    <w:p w:rsidR="003524E3" w:rsidRPr="003524E3" w:rsidRDefault="003524E3" w:rsidP="003524E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524E3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лично (по адресу: 450097, г. Уфа, ул. Бессонова 26 А, окно 10),</w:t>
      </w:r>
    </w:p>
    <w:p w:rsidR="003524E3" w:rsidRPr="003524E3" w:rsidRDefault="003524E3" w:rsidP="003524E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524E3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через любое отделение РГАУ МФЦ,</w:t>
      </w:r>
    </w:p>
    <w:p w:rsidR="003524E3" w:rsidRPr="003524E3" w:rsidRDefault="003524E3" w:rsidP="003524E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524E3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 почте России, по адресу электронной почты: </w:t>
      </w:r>
      <w:hyperlink r:id="rId8" w:history="1">
        <w:r w:rsidRPr="003524E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btirb@mail.ru</w:t>
        </w:r>
      </w:hyperlink>
    </w:p>
    <w:p w:rsidR="003524E3" w:rsidRPr="003524E3" w:rsidRDefault="003524E3" w:rsidP="003524E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524E3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t>срок рассмотрения 30 дней</w:t>
      </w:r>
    </w:p>
    <w:p w:rsidR="003524E3" w:rsidRPr="003524E3" w:rsidRDefault="003524E3" w:rsidP="003524E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524E3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 xml:space="preserve">или ON-LINE через портал </w:t>
      </w:r>
      <w:proofErr w:type="spellStart"/>
      <w:r w:rsidRPr="003524E3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Госуслуг</w:t>
      </w:r>
      <w:proofErr w:type="spellEnd"/>
      <w:r w:rsidRPr="003524E3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 xml:space="preserve"> Республики Башкортостан </w:t>
      </w:r>
      <w:proofErr w:type="spellStart"/>
      <w:r w:rsidRPr="003524E3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Башкортостан</w:t>
      </w:r>
      <w:proofErr w:type="spellEnd"/>
      <w:r w:rsidRPr="003524E3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 xml:space="preserve"> (срок рассмотрения 5 рабочих дней) </w:t>
      </w:r>
      <w:r w:rsidRPr="003524E3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 </w:t>
      </w:r>
      <w:hyperlink r:id="rId9" w:anchor="/organizations/30005/service" w:history="1">
        <w:r w:rsidRPr="003524E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https://gosuslugi.bashkortostan.ru/#/organizations/30005/service.</w:t>
        </w:r>
      </w:hyperlink>
    </w:p>
    <w:p w:rsidR="003524E3" w:rsidRPr="003524E3" w:rsidRDefault="003524E3" w:rsidP="003524E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524E3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Форма заявления о предоставлении разъяснений опубликована на сайте ГБУ РБ ГКО и ТИ </w:t>
      </w:r>
      <w:hyperlink r:id="rId10" w:history="1">
        <w:r w:rsidRPr="003524E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https://btirb.ru/kadastr/predostavlenie-razyasnenij-svyazannyh-s-opredeleniem-kadastrovoj-stoimosti/;</w:t>
        </w:r>
      </w:hyperlink>
    </w:p>
    <w:p w:rsidR="003524E3" w:rsidRPr="003524E3" w:rsidRDefault="003524E3" w:rsidP="003524E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524E3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форма заявления об исправлении ошибок: </w:t>
      </w:r>
      <w:hyperlink r:id="rId11" w:history="1">
        <w:r w:rsidRPr="003524E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https://btirb.ru/kadastr/rassmotrenie-obrashhenij-ob-ispravlenii-oshibok-dopushhennyh-pri-opredelenii-kadastrovoj-stoimosti/</w:t>
        </w:r>
      </w:hyperlink>
    </w:p>
    <w:p w:rsidR="003524E3" w:rsidRPr="003524E3" w:rsidRDefault="003524E3" w:rsidP="003524E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524E3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Полный текст приказа от 26 сентября 2023 года № 2363 с приложением на 61276 страницах размещен в "Консультант-Плюс" и официально опубликован на сайте министерства mzio.bashkortostan.ru в разделе: «Документы»/«Действующие документы»: </w:t>
      </w:r>
      <w:hyperlink r:id="rId12" w:history="1">
        <w:r w:rsidRPr="003524E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https://mzio.bashkortostan.ru/documents/active/5146</w:t>
        </w:r>
      </w:hyperlink>
      <w:r w:rsidR="00EF3240">
        <w:rPr>
          <w:rFonts w:ascii="Arial" w:eastAsia="Times New Roman" w:hAnsi="Arial" w:cs="Arial"/>
          <w:color w:val="0000FF"/>
          <w:sz w:val="27"/>
          <w:szCs w:val="27"/>
          <w:u w:val="single"/>
          <w:lang w:eastAsia="ru-RU"/>
        </w:rPr>
        <w:t>21/</w:t>
      </w:r>
      <w:bookmarkStart w:id="0" w:name="_GoBack"/>
      <w:bookmarkEnd w:id="0"/>
    </w:p>
    <w:p w:rsidR="003524E3" w:rsidRDefault="003524E3"/>
    <w:sectPr w:rsidR="00352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D1B24"/>
    <w:multiLevelType w:val="multilevel"/>
    <w:tmpl w:val="BDDC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4E3"/>
    <w:rsid w:val="003524E3"/>
    <w:rsid w:val="00BF6AAA"/>
    <w:rsid w:val="00EF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A7788"/>
  <w15:chartTrackingRefBased/>
  <w15:docId w15:val="{B07F46D7-8FB8-4EDC-A17C-D71532AEA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6A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0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9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4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13915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2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41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82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52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85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54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tirb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osreestr.gov.ru/wps/portal/cc_ib_svedFDGKO" TargetMode="External"/><Relationship Id="rId12" Type="http://schemas.openxmlformats.org/officeDocument/2006/relationships/hyperlink" Target="https://mzio.bashkortostan.ru/documents/active/51462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zio.bashkortostan.ru/presscenter/events/17440" TargetMode="External"/><Relationship Id="rId11" Type="http://schemas.openxmlformats.org/officeDocument/2006/relationships/hyperlink" Target="https://btirb.ru/kadastr/rassmotrenie-obrashhenij-ob-ispravlenii-oshibok-dopushhennyh-pri-opredelenii-kadastrovoj-stoimosti/" TargetMode="External"/><Relationship Id="rId5" Type="http://schemas.openxmlformats.org/officeDocument/2006/relationships/hyperlink" Target="https://rosreestr.gov.ru/wps/portal/cc_ib_svedFDGKO" TargetMode="External"/><Relationship Id="rId10" Type="http://schemas.openxmlformats.org/officeDocument/2006/relationships/hyperlink" Target="https://btirb.ru/kadastr/predostavlenie-razyasnenij-svyazannyh-s-opredeleniem-kadastrovoj-stoimost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suslugi.bashkortostan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2024-09-03T07:07:00Z</dcterms:created>
  <dcterms:modified xsi:type="dcterms:W3CDTF">2024-09-03T07:20:00Z</dcterms:modified>
</cp:coreProperties>
</file>