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487BA6" w:rsidRDefault="00FB1DD8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174F61" w:rsidRPr="00487BA6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r w:rsidR="00254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Курманкеевский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487BA6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74F61" w:rsidRPr="00487BA6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D95402" w:rsidRPr="00487BA6" w:rsidRDefault="00D95402" w:rsidP="001171F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5402" w:rsidRPr="00487BA6" w:rsidRDefault="00D95402" w:rsidP="001171F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</w:t>
      </w:r>
      <w:r w:rsidR="00A5202D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54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bookmarkStart w:id="0" w:name="_GoBack"/>
      <w:r w:rsidR="0025419F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граммы </w:t>
      </w:r>
      <w:r w:rsidRPr="00487BA6">
        <w:rPr>
          <w:color w:val="000000" w:themeColor="text1"/>
          <w:spacing w:val="13"/>
          <w:sz w:val="28"/>
          <w:szCs w:val="28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pacing w:val="13"/>
          <w:sz w:val="28"/>
          <w:szCs w:val="28"/>
        </w:rPr>
        <w:t xml:space="preserve">в  области энергосбережения и </w:t>
      </w:r>
      <w:r w:rsidRPr="00487BA6">
        <w:rPr>
          <w:rFonts w:ascii="Times New Roman" w:hAnsi="Times New Roman" w:cs="Times New Roman"/>
          <w:color w:val="000000" w:themeColor="text1"/>
          <w:spacing w:val="3"/>
          <w:sz w:val="28"/>
          <w:szCs w:val="28"/>
        </w:rPr>
        <w:t>повышения   энергетической   эффективности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End w:id="0"/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сельском поселении </w:t>
      </w:r>
      <w:r w:rsidR="0025419F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r w:rsidR="00174F61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</w:t>
      </w:r>
      <w:r w:rsidR="00A5202D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1171F2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на 202</w:t>
      </w:r>
      <w:r w:rsidR="00FB1DD8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202</w:t>
      </w:r>
      <w:r w:rsidR="00FB1DD8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</w:t>
      </w:r>
    </w:p>
    <w:p w:rsidR="00174F61" w:rsidRPr="00487BA6" w:rsidRDefault="00174F61" w:rsidP="00FB1DD8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C1B38" w:rsidRPr="00487BA6" w:rsidRDefault="00FB1DD8" w:rsidP="00FB1DD8">
      <w:pPr>
        <w:pStyle w:val="ConsPlusTitlePage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 В соответствии 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ст. 179 Бюджетного кодекса Российской Федерации,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 Федеральным законом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от 23.11. 2009 №261-ФЗ «Об энергосбережении </w:t>
      </w:r>
      <w:proofErr w:type="gramStart"/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и</w:t>
      </w:r>
      <w:proofErr w:type="gramEnd"/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 о повышении энергетической эффективности и о внесении изменений в отдельные законодательные акты Российской Федерации», </w:t>
      </w:r>
      <w:r w:rsidR="000C1B3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целях снижения расходов бюджета поселения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</w:t>
      </w:r>
      <w:proofErr w:type="gramStart"/>
      <w:r w:rsidR="00786675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</w:t>
      </w:r>
      <w:proofErr w:type="gramEnd"/>
      <w:r w:rsidR="00786675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 с т а н о в л я ю</w:t>
      </w:r>
      <w:r w:rsidR="000C1B3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0C1B38" w:rsidRPr="00487BA6" w:rsidRDefault="000C1B38" w:rsidP="00654F63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Утвердить проект целевой программы «Энергосбережение </w:t>
      </w:r>
      <w:r w:rsidR="001171F2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повышение энергетической эффективности в сельском поселении </w:t>
      </w:r>
      <w:r w:rsidR="00254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Курманкеевский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</w:t>
      </w:r>
      <w:r w:rsidR="00174F61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 на 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годы», (далее «Программа») согласно приложению</w:t>
      </w:r>
      <w:r w:rsidR="001171F2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FB1DD8" w:rsidRPr="00487BA6" w:rsidRDefault="000C1B38" w:rsidP="00FB1DD8">
      <w:pPr>
        <w:pStyle w:val="a5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Установить, что в ходе реализации муниципальной программы «Энергосбережение и повышение энергетической эффективности в сельском поселении </w:t>
      </w:r>
      <w:r w:rsidR="00254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Курманкеевский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</w:t>
      </w:r>
      <w:proofErr w:type="gramStart"/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муниципального</w:t>
      </w:r>
      <w:proofErr w:type="gramEnd"/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района </w:t>
      </w:r>
      <w:r w:rsidR="00174F61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 на 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-202</w:t>
      </w:r>
      <w:r w:rsidR="00FB1DD8"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годы» подлежат ежегодной корректировке мероприятия и объемы их финансирования с учетом </w:t>
      </w:r>
      <w:proofErr w:type="gramStart"/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возможностей средств бюджета поселения</w:t>
      </w:r>
      <w:proofErr w:type="gramEnd"/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FB1DD8" w:rsidRPr="00487BA6" w:rsidRDefault="00FB1DD8" w:rsidP="00FB1DD8">
      <w:pPr>
        <w:pStyle w:val="a5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Постановление администрации </w:t>
      </w:r>
      <w:r w:rsidR="00254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сельского поселения Курманкеевский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от «</w:t>
      </w:r>
      <w:r w:rsidR="00254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05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254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мая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202</w:t>
      </w:r>
      <w:r w:rsidR="00254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 № </w:t>
      </w:r>
      <w:r w:rsidR="00254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35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«Об утверждении муниципальной программы  «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2541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Курманкеевский</w:t>
      </w:r>
      <w:r w:rsidRPr="00487B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487B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»» считать утратившим силу.</w:t>
      </w:r>
    </w:p>
    <w:p w:rsidR="00D95402" w:rsidRPr="00487BA6" w:rsidRDefault="00FB1DD8" w:rsidP="00654F63">
      <w:pPr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</w:t>
      </w:r>
      <w:proofErr w:type="gramStart"/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обнародовать в установленном порядке и разместить</w:t>
      </w:r>
      <w:proofErr w:type="gramEnd"/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  <w:r w:rsidR="00254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5402" w:rsidRPr="00487BA6">
        <w:rPr>
          <w:rStyle w:val="23"/>
          <w:rFonts w:eastAsia="Arial Unicode MS"/>
          <w:color w:val="000000" w:themeColor="text1"/>
        </w:rPr>
        <w:t xml:space="preserve">Постановление вступает в силу после его официального </w:t>
      </w:r>
      <w:r w:rsidR="00654F63" w:rsidRPr="00487BA6">
        <w:rPr>
          <w:rStyle w:val="23"/>
          <w:rFonts w:eastAsia="Arial Unicode MS"/>
          <w:color w:val="000000" w:themeColor="text1"/>
        </w:rPr>
        <w:t>обнародования</w:t>
      </w:r>
      <w:r w:rsidR="00D95402" w:rsidRPr="00487BA6">
        <w:rPr>
          <w:rStyle w:val="23"/>
          <w:rFonts w:eastAsia="Arial Unicode MS"/>
          <w:color w:val="000000" w:themeColor="text1"/>
        </w:rPr>
        <w:t>.</w:t>
      </w:r>
    </w:p>
    <w:p w:rsidR="00D95402" w:rsidRPr="0025419F" w:rsidRDefault="0025419F" w:rsidP="0025419F">
      <w:pPr>
        <w:pStyle w:val="a5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gramStart"/>
      <w:r w:rsidR="00D95402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="00D95402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оставляю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5402" w:rsidRPr="0025419F">
        <w:rPr>
          <w:rFonts w:ascii="Times New Roman" w:hAnsi="Times New Roman" w:cs="Times New Roman"/>
          <w:color w:val="000000" w:themeColor="text1"/>
          <w:sz w:val="28"/>
          <w:szCs w:val="28"/>
        </w:rPr>
        <w:t>за собой.</w:t>
      </w:r>
    </w:p>
    <w:p w:rsidR="00D95402" w:rsidRDefault="00D95402" w:rsidP="001171F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61F6" w:rsidRPr="00487BA6" w:rsidRDefault="00D95402" w:rsidP="001171F2">
      <w:pPr>
        <w:spacing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Глава сел</w:t>
      </w:r>
      <w:r w:rsidR="000C1B38" w:rsidRPr="00487BA6">
        <w:rPr>
          <w:rFonts w:ascii="Times New Roman" w:hAnsi="Times New Roman" w:cs="Times New Roman"/>
          <w:color w:val="000000" w:themeColor="text1"/>
          <w:sz w:val="28"/>
          <w:szCs w:val="28"/>
        </w:rPr>
        <w:t>ьского поселения</w:t>
      </w:r>
      <w:r w:rsidR="00254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ФИО</w:t>
      </w:r>
    </w:p>
    <w:p w:rsidR="00174F61" w:rsidRPr="00487BA6" w:rsidRDefault="00174F61" w:rsidP="00FB1DD8">
      <w:pPr>
        <w:spacing w:line="280" w:lineRule="exact"/>
        <w:ind w:left="538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Приложение</w:t>
      </w:r>
    </w:p>
    <w:p w:rsidR="00174F61" w:rsidRPr="00487BA6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к Постановлению адм</w:t>
      </w:r>
      <w:r w:rsidR="00E20764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инистрации сельского поселения </w:t>
      </w:r>
      <w:r w:rsidR="0025419F">
        <w:rPr>
          <w:rFonts w:ascii="Times New Roman" w:hAnsi="Times New Roman" w:cs="Times New Roman"/>
          <w:color w:val="000000" w:themeColor="text1"/>
          <w:sz w:val="20"/>
          <w:szCs w:val="20"/>
        </w:rPr>
        <w:t>Курманкеевский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174F61" w:rsidRPr="00487BA6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от «</w:t>
      </w:r>
      <w:r w:rsidR="00FB1DD8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____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» </w:t>
      </w:r>
      <w:r w:rsidR="00FB1DD8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________</w:t>
      </w:r>
      <w:r w:rsidR="00E30034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202</w:t>
      </w:r>
      <w:r w:rsidR="00FB1DD8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г. </w:t>
      </w:r>
      <w:r w:rsidR="00E20764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№</w:t>
      </w:r>
      <w:r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B1DD8" w:rsidRPr="00487BA6">
        <w:rPr>
          <w:rFonts w:ascii="Times New Roman" w:hAnsi="Times New Roman" w:cs="Times New Roman"/>
          <w:color w:val="000000" w:themeColor="text1"/>
          <w:sz w:val="20"/>
          <w:szCs w:val="20"/>
        </w:rPr>
        <w:t>_____</w:t>
      </w:r>
    </w:p>
    <w:p w:rsidR="00487BA6" w:rsidRDefault="00487BA6" w:rsidP="00487BA6">
      <w:pPr>
        <w:spacing w:line="256" w:lineRule="auto"/>
        <w:rPr>
          <w:color w:val="000000" w:themeColor="text1"/>
        </w:rPr>
      </w:pPr>
    </w:p>
    <w:p w:rsidR="0025419F" w:rsidRDefault="0025419F" w:rsidP="00487BA6">
      <w:pPr>
        <w:spacing w:line="256" w:lineRule="auto"/>
        <w:rPr>
          <w:color w:val="000000" w:themeColor="text1"/>
        </w:rPr>
      </w:pPr>
    </w:p>
    <w:p w:rsidR="0025419F" w:rsidRPr="00487BA6" w:rsidRDefault="0025419F" w:rsidP="00487BA6">
      <w:pPr>
        <w:spacing w:line="256" w:lineRule="auto"/>
        <w:rPr>
          <w:color w:val="000000" w:themeColor="text1"/>
        </w:rPr>
      </w:pPr>
    </w:p>
    <w:p w:rsidR="00487BA6" w:rsidRPr="00487BA6" w:rsidRDefault="00487BA6" w:rsidP="0025419F">
      <w:pPr>
        <w:spacing w:after="128" w:line="256" w:lineRule="auto"/>
        <w:rPr>
          <w:rFonts w:ascii="Times New Roman" w:hAnsi="Times New Roman" w:cs="Times New Roman"/>
          <w:color w:val="000000" w:themeColor="text1"/>
          <w:sz w:val="36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after="21" w:line="268" w:lineRule="auto"/>
        <w:ind w:left="856" w:right="557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  <w:sz w:val="36"/>
        </w:rPr>
        <w:t>Муниципальная программа</w:t>
      </w:r>
    </w:p>
    <w:p w:rsidR="00487BA6" w:rsidRPr="00487BA6" w:rsidRDefault="00487BA6" w:rsidP="00487BA6">
      <w:pPr>
        <w:spacing w:after="21" w:line="268" w:lineRule="auto"/>
        <w:ind w:left="856" w:right="463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  <w:sz w:val="36"/>
        </w:rPr>
        <w:t>«Энергосбережение и повышение энергетической эффективности</w:t>
      </w: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r w:rsidRPr="00487BA6">
        <w:rPr>
          <w:rFonts w:ascii="Times New Roman" w:hAnsi="Times New Roman" w:cs="Times New Roman"/>
          <w:color w:val="000000" w:themeColor="text1"/>
          <w:sz w:val="36"/>
        </w:rPr>
        <w:t>на территории сельского поселения</w:t>
      </w:r>
    </w:p>
    <w:p w:rsidR="00487BA6" w:rsidRPr="00487BA6" w:rsidRDefault="0025419F" w:rsidP="00487BA6">
      <w:pPr>
        <w:spacing w:after="10" w:line="264" w:lineRule="auto"/>
        <w:ind w:left="1097" w:right="502" w:hanging="308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36"/>
        </w:rPr>
        <w:t>Курманкеевский</w:t>
      </w:r>
      <w:r w:rsidR="00487BA6" w:rsidRPr="00487BA6">
        <w:rPr>
          <w:rFonts w:ascii="Times New Roman" w:hAnsi="Times New Roman" w:cs="Times New Roman"/>
          <w:color w:val="000000" w:themeColor="text1"/>
          <w:sz w:val="36"/>
        </w:rPr>
        <w:t xml:space="preserve"> сельсовет </w:t>
      </w:r>
      <w:proofErr w:type="gramStart"/>
      <w:r w:rsidR="00487BA6" w:rsidRPr="00487BA6">
        <w:rPr>
          <w:rFonts w:ascii="Times New Roman" w:hAnsi="Times New Roman" w:cs="Times New Roman"/>
          <w:color w:val="000000" w:themeColor="text1"/>
          <w:sz w:val="36"/>
        </w:rPr>
        <w:t>муниципального</w:t>
      </w:r>
      <w:proofErr w:type="gramEnd"/>
      <w:r w:rsidR="00487BA6" w:rsidRPr="00487BA6">
        <w:rPr>
          <w:rFonts w:ascii="Times New Roman" w:hAnsi="Times New Roman" w:cs="Times New Roman"/>
          <w:color w:val="000000" w:themeColor="text1"/>
          <w:sz w:val="36"/>
        </w:rPr>
        <w:t xml:space="preserve"> района Давлекановский район Республики Башкортостан на 2026 - 2029 годы»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34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34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</w:t>
      </w:r>
    </w:p>
    <w:p w:rsidR="00487BA6" w:rsidRPr="00487BA6" w:rsidRDefault="00487BA6" w:rsidP="00487BA6">
      <w:pPr>
        <w:spacing w:line="256" w:lineRule="auto"/>
        <w:rPr>
          <w:color w:val="000000" w:themeColor="text1"/>
        </w:rPr>
      </w:pPr>
      <w:r w:rsidRPr="00487BA6">
        <w:rPr>
          <w:color w:val="000000" w:themeColor="text1"/>
          <w:sz w:val="20"/>
        </w:rPr>
        <w:t xml:space="preserve">  </w:t>
      </w:r>
      <w:r w:rsidRPr="00487BA6">
        <w:rPr>
          <w:color w:val="000000" w:themeColor="text1"/>
          <w:sz w:val="18"/>
        </w:rPr>
        <w:t xml:space="preserve"> </w:t>
      </w:r>
    </w:p>
    <w:p w:rsidR="00487BA6" w:rsidRPr="00487BA6" w:rsidRDefault="00487BA6" w:rsidP="00487BA6">
      <w:pPr>
        <w:pStyle w:val="3"/>
        <w:spacing w:before="0"/>
        <w:ind w:left="181" w:right="247" w:hanging="1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487BA6">
        <w:rPr>
          <w:rFonts w:ascii="Times New Roman" w:hAnsi="Times New Roman" w:cs="Times New Roman"/>
          <w:b w:val="0"/>
          <w:color w:val="000000" w:themeColor="text1"/>
        </w:rPr>
        <w:lastRenderedPageBreak/>
        <w:t xml:space="preserve">Паспорт программы энергосбережения и повышения энергетической эффективности сельского поселения </w:t>
      </w:r>
      <w:r w:rsidR="00EE5ACA">
        <w:rPr>
          <w:rFonts w:ascii="Times New Roman" w:hAnsi="Times New Roman" w:cs="Times New Roman"/>
          <w:b w:val="0"/>
          <w:color w:val="000000" w:themeColor="text1"/>
        </w:rPr>
        <w:t>Курманкеевский</w:t>
      </w:r>
      <w:r w:rsidRPr="00487BA6">
        <w:rPr>
          <w:rFonts w:ascii="Times New Roman" w:hAnsi="Times New Roman" w:cs="Times New Roman"/>
          <w:b w:val="0"/>
          <w:color w:val="000000" w:themeColor="text1"/>
        </w:rPr>
        <w:t xml:space="preserve"> сельсовет муниципального района   Давлекановский район Республики Башкортостан  </w:t>
      </w:r>
    </w:p>
    <w:p w:rsidR="00487BA6" w:rsidRPr="00487BA6" w:rsidRDefault="00487BA6" w:rsidP="00487BA6">
      <w:pPr>
        <w:ind w:right="12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702" w:type="dxa"/>
        <w:tblInd w:w="-130" w:type="dxa"/>
        <w:tblCellMar>
          <w:top w:w="156" w:type="dxa"/>
          <w:left w:w="62" w:type="dxa"/>
          <w:right w:w="5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487BA6" w:rsidRPr="00487BA6" w:rsidTr="00487BA6">
        <w:trPr>
          <w:trHeight w:val="69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организации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EE5ACA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="00EE5ACA">
              <w:rPr>
                <w:rFonts w:ascii="Times New Roman" w:hAnsi="Times New Roman" w:cs="Times New Roman"/>
                <w:color w:val="000000" w:themeColor="text1"/>
              </w:rPr>
              <w:t>Курманкеевский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6709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Основание для разработки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Федеральный закон от 23.11.2009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Постановление Правительства РФ от 11.02.2021 № 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</w:t>
            </w:r>
          </w:p>
          <w:p w:rsidR="00487BA6" w:rsidRPr="00487BA6" w:rsidRDefault="00487BA6" w:rsidP="00487BA6">
            <w:pPr>
              <w:ind w:left="1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Российской Федерации»;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Приказ Министерства экономического развития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 области энергосбережения и повышения энергетической эффективности»;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0"/>
              </w:numPr>
              <w:ind w:right="6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Приказ Минэнерго России от 30.06.2014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государства, и муниципального образования, организаций, осуществляющих регулируемые виды деятельности, и отчетности о ходе их реализации» </w:t>
            </w:r>
          </w:p>
        </w:tc>
      </w:tr>
      <w:tr w:rsidR="00487BA6" w:rsidRPr="00487BA6" w:rsidTr="00487BA6">
        <w:trPr>
          <w:trHeight w:val="96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исполнителей и (или) соисполнителей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="00EE5ACA">
              <w:rPr>
                <w:rFonts w:ascii="Times New Roman" w:hAnsi="Times New Roman" w:cs="Times New Roman"/>
                <w:color w:val="000000" w:themeColor="text1"/>
              </w:rPr>
              <w:t>Курманкеевский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688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разработчиков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  <w:r w:rsidR="00EE5ACA">
              <w:rPr>
                <w:rFonts w:ascii="Times New Roman" w:hAnsi="Times New Roman" w:cs="Times New Roman"/>
                <w:color w:val="000000" w:themeColor="text1"/>
              </w:rPr>
              <w:t>Курманкеевский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Башкортостан </w:t>
            </w:r>
          </w:p>
        </w:tc>
      </w:tr>
      <w:tr w:rsidR="00487BA6" w:rsidRPr="00487BA6" w:rsidTr="00487BA6">
        <w:trPr>
          <w:trHeight w:val="1255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EE5ACA" w:rsidRDefault="00487BA6" w:rsidP="00487BA6">
            <w:pPr>
              <w:widowControl/>
              <w:numPr>
                <w:ilvl w:val="0"/>
                <w:numId w:val="22"/>
              </w:numPr>
              <w:ind w:right="30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энергосбережения и энергетической эффективности на территории сельского поселения </w:t>
            </w:r>
            <w:r w:rsidR="00EE5ACA">
              <w:rPr>
                <w:rFonts w:ascii="Times New Roman" w:hAnsi="Times New Roman" w:cs="Times New Roman"/>
                <w:color w:val="000000" w:themeColor="text1"/>
              </w:rPr>
              <w:t>Курманкеевский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</w:t>
            </w:r>
            <w:r w:rsidR="00EE5ACA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</w:t>
            </w:r>
            <w:r w:rsidRPr="00EE5ACA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2"/>
              </w:numPr>
              <w:ind w:right="30"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Установление целевых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показателей повышения эффективности </w:t>
            </w:r>
            <w:r w:rsidR="00EE5ACA" w:rsidRPr="00487BA6">
              <w:rPr>
                <w:rFonts w:ascii="Times New Roman" w:hAnsi="Times New Roman" w:cs="Times New Roman"/>
                <w:color w:val="000000" w:themeColor="text1"/>
              </w:rPr>
              <w:t>использования энергетических ресурсов</w:t>
            </w:r>
            <w:proofErr w:type="gramEnd"/>
            <w:r w:rsidR="00EE5ACA">
              <w:rPr>
                <w:rFonts w:ascii="Times New Roman" w:hAnsi="Times New Roman" w:cs="Times New Roman"/>
                <w:color w:val="000000" w:themeColor="text1"/>
              </w:rPr>
              <w:t xml:space="preserve"> в</w:t>
            </w:r>
            <w:r w:rsidR="00EE5ACA" w:rsidRPr="00487BA6">
              <w:rPr>
                <w:rFonts w:ascii="Times New Roman" w:hAnsi="Times New Roman" w:cs="Times New Roman"/>
                <w:color w:val="000000" w:themeColor="text1"/>
              </w:rPr>
              <w:t xml:space="preserve"> жилищном фонде, бюджетном секторе;</w:t>
            </w:r>
          </w:p>
        </w:tc>
      </w:tr>
    </w:tbl>
    <w:p w:rsidR="00487BA6" w:rsidRPr="00487BA6" w:rsidRDefault="00487BA6" w:rsidP="00487BA6">
      <w:pPr>
        <w:ind w:left="-1702" w:right="11127"/>
        <w:jc w:val="both"/>
        <w:rPr>
          <w:rFonts w:ascii="Times New Roman" w:hAnsi="Times New Roman" w:cs="Times New Roman"/>
          <w:color w:val="000000" w:themeColor="text1"/>
          <w:lang w:eastAsia="en-US"/>
        </w:rPr>
      </w:pPr>
    </w:p>
    <w:tbl>
      <w:tblPr>
        <w:tblW w:w="9702" w:type="dxa"/>
        <w:tblInd w:w="-130" w:type="dxa"/>
        <w:tblCellMar>
          <w:top w:w="151" w:type="dxa"/>
          <w:left w:w="62" w:type="dxa"/>
          <w:right w:w="6" w:type="dxa"/>
        </w:tblCellMar>
        <w:tblLook w:val="04A0" w:firstRow="1" w:lastRow="0" w:firstColumn="1" w:lastColumn="0" w:noHBand="0" w:noVBand="1"/>
      </w:tblPr>
      <w:tblGrid>
        <w:gridCol w:w="2681"/>
        <w:gridCol w:w="7021"/>
      </w:tblGrid>
      <w:tr w:rsidR="00487BA6" w:rsidRPr="00487BA6" w:rsidTr="00F334C3">
        <w:trPr>
          <w:trHeight w:val="182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качества и надежности предоставления услуг потребителям;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энергетической эффективности систем освещения территорий, зданий и сооружений; </w:t>
            </w:r>
          </w:p>
          <w:p w:rsidR="00487BA6" w:rsidRPr="00F334C3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точности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учёта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потребления используемых </w:t>
            </w:r>
            <w:r w:rsidRPr="00F334C3">
              <w:rPr>
                <w:rFonts w:ascii="Times New Roman" w:hAnsi="Times New Roman" w:cs="Times New Roman"/>
                <w:color w:val="000000" w:themeColor="text1"/>
              </w:rPr>
              <w:t xml:space="preserve">энергетических ресурсов (электроэнергия);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4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потерь энергетических ресурсов при их передаче. </w:t>
            </w:r>
          </w:p>
        </w:tc>
      </w:tr>
      <w:tr w:rsidR="00487BA6" w:rsidRPr="00487BA6" w:rsidTr="00487BA6">
        <w:trPr>
          <w:trHeight w:val="3442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Задачи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Учет энергетических ресурсов;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Создание нормативно-правовой базы, создание системы управления энергопотреблением и энергосбережением;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Установка приборов учета и регулирования расхода энергетических ресурсов в сфере жилищно-коммунального хозяйства и бюджетной сфере, где приборный учёт позволит производить оплату услуг по фактическому потреблению;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технологий для снижения потребления энергетических ресурсов;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проведения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энергоаудита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, энергетических обследований, ведение энергетических паспортов учета уличного освещения;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26"/>
              </w:numPr>
              <w:ind w:firstLine="2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Замена ламп накаливания на энергосберегающие лампы, установка светодиодных светильников, установка фотореле (датчики света и освещенности) </w:t>
            </w:r>
          </w:p>
        </w:tc>
      </w:tr>
      <w:tr w:rsidR="00487BA6" w:rsidRPr="00487BA6" w:rsidTr="00487BA6">
        <w:trPr>
          <w:trHeight w:val="5641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Целевые показатели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а) повышение эффективности использования энергетических ресурсов в жилищном фонде;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б) повышение эффективности использования энергетических ресурсов в системах коммунальной инфраструктуры;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в) сокращение потерь энергетических ресурсов при их передаче, в том числе в системах коммунальной инфраструктуры;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г) повышение уровня оснащенности приборами учета используемых энергетических ресурсов;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д) увеличение количества объектов, использующих в качестве источников энергии вторичные энергетические ресурсы и (или) возобновляемые источники энергии;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е) увеличение количества высокоэкономичных в части использования моторного топлива и электрической энергии транспортных средств, транспортных средств, оборудованных электродвигателями, транспортных средств, относящихся к объектам, имеющим высокий класс энергетической эффективности, а также увеличение количества транспортных средств,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топлива, альтернативными видами моторного топлива - природным газом, газовыми смесями, используемыми в качестве моторного топлива (далее - газовые смеси), сжиженным </w:t>
            </w:r>
          </w:p>
        </w:tc>
      </w:tr>
      <w:tr w:rsidR="00487BA6" w:rsidRPr="00487BA6" w:rsidTr="00487BA6">
        <w:trPr>
          <w:trHeight w:val="3090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углеводородным газом, электрической энергией, иными альтернативными видами моторного топлива с учетом доступности использования, близости расположения к источникам природного газа, газовых смесей, электрической энергии, иных альтернативных видов моторного топлива и экономической целесообразности такого замещения;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ж) сокращение расходов бюджетов на обеспечение энергетическими ресурсами муниципальных учреждений, органов местного самоуправления, 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з) увеличение объема внебюджетных средств, используемых на финансирование мероприятий. </w:t>
            </w:r>
          </w:p>
        </w:tc>
      </w:tr>
      <w:tr w:rsidR="00487BA6" w:rsidRPr="00487BA6" w:rsidTr="00487BA6">
        <w:trPr>
          <w:trHeight w:val="76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Сроки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Программа рассчитана на три года (202</w:t>
            </w:r>
            <w:r>
              <w:rPr>
                <w:rFonts w:ascii="Times New Roman" w:hAnsi="Times New Roman" w:cs="Times New Roman"/>
                <w:color w:val="000000" w:themeColor="text1"/>
              </w:rPr>
              <w:t>6-2029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гг.) </w:t>
            </w:r>
          </w:p>
        </w:tc>
      </w:tr>
      <w:tr w:rsidR="00487BA6" w:rsidRPr="00487BA6" w:rsidTr="00487BA6">
        <w:trPr>
          <w:trHeight w:val="2184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Источники и объемы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финансового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обеспечения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487BA6" w:rsidP="00F334C3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Бюджет сельского поселения </w:t>
            </w:r>
            <w:r w:rsidR="00F334C3">
              <w:rPr>
                <w:rFonts w:ascii="Times New Roman" w:hAnsi="Times New Roman" w:cs="Times New Roman"/>
                <w:color w:val="000000" w:themeColor="text1"/>
              </w:rPr>
              <w:t>Курманкеевский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сельсовет муниципального района Давлекановский район Республики </w:t>
            </w:r>
          </w:p>
          <w:p w:rsidR="00487BA6" w:rsidRPr="00487BA6" w:rsidRDefault="00487BA6" w:rsidP="00F334C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Башкортостан; </w:t>
            </w:r>
          </w:p>
          <w:p w:rsidR="00487BA6" w:rsidRPr="00487BA6" w:rsidRDefault="00487BA6" w:rsidP="00F334C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Общий объем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финансирования программы в 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– 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годах составляет –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200 000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 w:rsidR="00F334C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F334C3">
              <w:rPr>
                <w:rFonts w:ascii="Times New Roman" w:hAnsi="Times New Roman" w:cs="Times New Roman"/>
                <w:color w:val="000000" w:themeColor="text1"/>
              </w:rPr>
              <w:t>двести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тысяч) рублей 00 копеек – средства бюджета сельского поселения, в том числе по годам: </w:t>
            </w:r>
          </w:p>
          <w:p w:rsidR="00487BA6" w:rsidRPr="00487BA6" w:rsidRDefault="00487BA6" w:rsidP="00F334C3">
            <w:pPr>
              <w:pStyle w:val="a5"/>
              <w:widowControl/>
              <w:numPr>
                <w:ilvl w:val="0"/>
                <w:numId w:val="45"/>
              </w:numPr>
              <w:ind w:left="0" w:right="1524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Default="00487BA6" w:rsidP="00F334C3">
            <w:pPr>
              <w:widowControl/>
              <w:ind w:right="1524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Pr="00487BA6" w:rsidRDefault="00487BA6" w:rsidP="00F334C3">
            <w:pPr>
              <w:pStyle w:val="a5"/>
              <w:widowControl/>
              <w:numPr>
                <w:ilvl w:val="0"/>
                <w:numId w:val="45"/>
              </w:numPr>
              <w:ind w:left="0" w:right="1524" w:firstLine="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–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;</w:t>
            </w:r>
          </w:p>
          <w:p w:rsidR="00487BA6" w:rsidRPr="00487BA6" w:rsidRDefault="00487BA6" w:rsidP="00F334C3">
            <w:pPr>
              <w:pStyle w:val="a5"/>
              <w:widowControl/>
              <w:numPr>
                <w:ilvl w:val="0"/>
                <w:numId w:val="45"/>
              </w:numPr>
              <w:ind w:left="0" w:right="1524" w:firstLine="0"/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год - </w:t>
            </w:r>
            <w:r w:rsidR="00BC18E4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0 000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 рублей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</w:tr>
      <w:tr w:rsidR="00487BA6" w:rsidRPr="00487BA6" w:rsidTr="00487BA6">
        <w:trPr>
          <w:trHeight w:val="1536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Планируемые результаты реализации программы 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7BA6" w:rsidRPr="00487BA6" w:rsidRDefault="00F334C3" w:rsidP="00487BA6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 результате </w:t>
            </w:r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ab/>
            </w:r>
            <w:proofErr w:type="gramStart"/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 xml:space="preserve">установки счетчиков индивидуального </w:t>
            </w:r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ab/>
              <w:t>учета электроэнергии уличного освещения</w:t>
            </w:r>
            <w:proofErr w:type="gramEnd"/>
            <w:r w:rsidR="00487BA6" w:rsidRPr="00487BA6">
              <w:rPr>
                <w:rFonts w:ascii="Times New Roman" w:hAnsi="Times New Roman" w:cs="Times New Roman"/>
                <w:color w:val="000000" w:themeColor="text1"/>
              </w:rPr>
              <w:t xml:space="preserve"> и замены электрических ламп на энергосберегающие мы планируем получить: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Экономия в электроснабжении не менее 25 % от объема фактически потребленных энергетических ресурсов в 2024</w:t>
            </w:r>
            <w:r w:rsidR="00F334C3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2026 годах;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бюджетных затрат; </w:t>
            </w:r>
          </w:p>
          <w:p w:rsidR="00487BA6" w:rsidRPr="00487BA6" w:rsidRDefault="00487BA6" w:rsidP="00487BA6">
            <w:pPr>
              <w:widowControl/>
              <w:numPr>
                <w:ilvl w:val="0"/>
                <w:numId w:val="30"/>
              </w:numPr>
              <w:ind w:hanging="420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Улучшение социальных и бытовых условий населения.  </w:t>
            </w:r>
          </w:p>
        </w:tc>
      </w:tr>
    </w:tbl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  <w:lang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1"/>
        <w:ind w:left="726" w:right="788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 xml:space="preserve"> Пояснительная записка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состав сельского поселения </w:t>
      </w:r>
      <w:r w:rsidR="00F334C3">
        <w:rPr>
          <w:rFonts w:ascii="Times New Roman" w:hAnsi="Times New Roman" w:cs="Times New Roman"/>
          <w:color w:val="000000" w:themeColor="text1"/>
        </w:rPr>
        <w:t>Курманкеевский</w:t>
      </w:r>
      <w:r w:rsidRPr="00487BA6">
        <w:rPr>
          <w:rFonts w:ascii="Times New Roman" w:hAnsi="Times New Roman" w:cs="Times New Roman"/>
          <w:color w:val="000000" w:themeColor="text1"/>
        </w:rPr>
        <w:t xml:space="preserve"> сельсовет муниципального района Давлекановский район Республики Башкортостан (далее – сельское пос</w:t>
      </w:r>
      <w:r w:rsidR="00F334C3">
        <w:rPr>
          <w:rFonts w:ascii="Times New Roman" w:hAnsi="Times New Roman" w:cs="Times New Roman"/>
          <w:color w:val="000000" w:themeColor="text1"/>
        </w:rPr>
        <w:t>еление) входят четыре населенных</w:t>
      </w:r>
      <w:r w:rsidRPr="00487BA6">
        <w:rPr>
          <w:rFonts w:ascii="Times New Roman" w:hAnsi="Times New Roman" w:cs="Times New Roman"/>
          <w:color w:val="000000" w:themeColor="text1"/>
        </w:rPr>
        <w:t xml:space="preserve"> пункт</w:t>
      </w:r>
      <w:r w:rsidR="00F334C3">
        <w:rPr>
          <w:rFonts w:ascii="Times New Roman" w:hAnsi="Times New Roman" w:cs="Times New Roman"/>
          <w:color w:val="000000" w:themeColor="text1"/>
        </w:rPr>
        <w:t>а</w:t>
      </w:r>
      <w:r w:rsidRPr="00487BA6">
        <w:rPr>
          <w:rFonts w:ascii="Times New Roman" w:hAnsi="Times New Roman" w:cs="Times New Roman"/>
          <w:color w:val="000000" w:themeColor="text1"/>
        </w:rPr>
        <w:t xml:space="preserve">: </w:t>
      </w:r>
      <w:r w:rsidR="00F334C3">
        <w:rPr>
          <w:rFonts w:ascii="Times New Roman" w:hAnsi="Times New Roman" w:cs="Times New Roman"/>
          <w:color w:val="000000" w:themeColor="text1"/>
        </w:rPr>
        <w:t>с. Старокурманкеево, с. Дюртюли, с. Новоаккулаево</w:t>
      </w:r>
      <w:r w:rsidRPr="00487BA6">
        <w:rPr>
          <w:rFonts w:ascii="Times New Roman" w:hAnsi="Times New Roman" w:cs="Times New Roman"/>
          <w:color w:val="000000" w:themeColor="text1"/>
        </w:rPr>
        <w:t xml:space="preserve">. Число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проживающих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в сельском поселении составляет </w:t>
      </w:r>
      <w:r w:rsidR="00F334C3">
        <w:rPr>
          <w:rFonts w:ascii="Times New Roman" w:hAnsi="Times New Roman" w:cs="Times New Roman"/>
          <w:color w:val="000000" w:themeColor="text1"/>
        </w:rPr>
        <w:t>574</w:t>
      </w:r>
      <w:r w:rsidRPr="00487BA6">
        <w:rPr>
          <w:rFonts w:ascii="Times New Roman" w:hAnsi="Times New Roman" w:cs="Times New Roman"/>
          <w:color w:val="000000" w:themeColor="text1"/>
        </w:rPr>
        <w:t xml:space="preserve"> человек</w:t>
      </w:r>
      <w:r w:rsidR="00F334C3">
        <w:rPr>
          <w:rFonts w:ascii="Times New Roman" w:hAnsi="Times New Roman" w:cs="Times New Roman"/>
          <w:color w:val="000000" w:themeColor="text1"/>
        </w:rPr>
        <w:t>а</w:t>
      </w:r>
      <w:r w:rsidRPr="00487BA6">
        <w:rPr>
          <w:rFonts w:ascii="Times New Roman" w:hAnsi="Times New Roman" w:cs="Times New Roman"/>
          <w:color w:val="000000" w:themeColor="text1"/>
        </w:rPr>
        <w:t xml:space="preserve">. 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Единственным источником обеспечения объектов сельского поселения электрической энергией является общество с ограниченной ответственностью "Энергетическая сбытовая компания Башкортостана (ООО ЭСКБ).  </w:t>
      </w:r>
    </w:p>
    <w:p w:rsidR="00487BA6" w:rsidRPr="00487BA6" w:rsidRDefault="00487BA6" w:rsidP="00487BA6">
      <w:pPr>
        <w:ind w:left="10" w:right="75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СТОИМОСТЬ ТАРИФОВ </w:t>
      </w:r>
      <w:proofErr w:type="gramStart"/>
      <w:r w:rsidRPr="00487BA6">
        <w:rPr>
          <w:rFonts w:ascii="Times New Roman" w:hAnsi="Times New Roman" w:cs="Times New Roman"/>
          <w:b/>
          <w:color w:val="000000" w:themeColor="text1"/>
        </w:rPr>
        <w:t>НА</w:t>
      </w:r>
      <w:proofErr w:type="gramEnd"/>
      <w:r w:rsidRPr="00487BA6">
        <w:rPr>
          <w:rFonts w:ascii="Times New Roman" w:hAnsi="Times New Roman" w:cs="Times New Roman"/>
          <w:b/>
          <w:color w:val="000000" w:themeColor="text1"/>
        </w:rPr>
        <w:t xml:space="preserve"> ЭЛЕКТРИЧЕСКУЮ  </w:t>
      </w:r>
    </w:p>
    <w:p w:rsidR="00487BA6" w:rsidRPr="00487BA6" w:rsidRDefault="00487BA6" w:rsidP="00487BA6">
      <w:pPr>
        <w:ind w:left="10" w:right="77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ЭНЕРГИЮ РУБ/ КВТЧ </w:t>
      </w:r>
    </w:p>
    <w:tbl>
      <w:tblPr>
        <w:tblW w:w="9465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12"/>
        <w:gridCol w:w="3048"/>
        <w:gridCol w:w="3005"/>
      </w:tblGrid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Год 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организаций 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Для физических лиц 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2026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4,93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2028</w:t>
            </w: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487BA6" w:rsidRPr="00487BA6" w:rsidTr="00487BA6">
        <w:trPr>
          <w:trHeight w:val="240"/>
        </w:trPr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Default="00487BA6" w:rsidP="00487BA6">
            <w:pPr>
              <w:ind w:left="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2029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ind w:lef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BA6" w:rsidRPr="00487BA6" w:rsidRDefault="00487BA6" w:rsidP="00487BA6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2,81 руб./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кВтч</w:t>
            </w:r>
            <w:proofErr w:type="spellEnd"/>
          </w:p>
        </w:tc>
      </w:tr>
    </w:tbl>
    <w:p w:rsidR="00487BA6" w:rsidRPr="00487BA6" w:rsidRDefault="00487BA6" w:rsidP="00487BA6">
      <w:pPr>
        <w:ind w:left="-15" w:right="77" w:firstLine="38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условиях обозначенных темпов роста цен на электроэнергию и другие виды топлива стоимость тепловой энергии, производимой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энергоснабжающим</w:t>
      </w:r>
      <w:r>
        <w:rPr>
          <w:rFonts w:ascii="Times New Roman" w:hAnsi="Times New Roman" w:cs="Times New Roman"/>
          <w:color w:val="000000" w:themeColor="text1"/>
        </w:rPr>
        <w:t>и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организациями, в период до 2030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может расти с темпами не менее 10-15 процентов в год.  </w:t>
      </w:r>
    </w:p>
    <w:p w:rsidR="00487BA6" w:rsidRDefault="00487BA6" w:rsidP="00487BA6">
      <w:pPr>
        <w:ind w:left="365" w:hanging="279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>1. Анализ тенденций и проблем в сфере энергосбережения и повышения энергетической эффективности на территории сельского поселения</w:t>
      </w:r>
    </w:p>
    <w:p w:rsidR="00F334C3" w:rsidRPr="00487BA6" w:rsidRDefault="00F334C3" w:rsidP="00487BA6">
      <w:pPr>
        <w:ind w:left="365" w:hanging="279"/>
        <w:jc w:val="center"/>
        <w:rPr>
          <w:rFonts w:ascii="Times New Roman" w:hAnsi="Times New Roman" w:cs="Times New Roman"/>
          <w:color w:val="000000" w:themeColor="text1"/>
        </w:rPr>
      </w:pP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487BA6">
        <w:rPr>
          <w:rFonts w:ascii="Times New Roman" w:hAnsi="Times New Roman" w:cs="Times New Roman"/>
          <w:color w:val="000000" w:themeColor="text1"/>
        </w:rPr>
        <w:t xml:space="preserve">Реализация политики энергосбережения на территории сельского поселения,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 </w:t>
      </w:r>
      <w:proofErr w:type="gramEnd"/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Учитывая, что в настоящее время большую часть всех видов энергоресурсов потребляет население, энергосбережение приобретает все более ярко выраженную социальную окраску.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Необходимость кардинально повысить эффективность потребления энергии как фактора, определяющего конкурентоспособность страны и ее регионов, была названа в числе основных задач социально-экономического развития страны. Решения, принятые Правительством Российской Федерации в развитие этого положения, изменили направление динамики роста внутренних цен на энергоносители, создав экономические условия для интенсификации работы по энергосбережению.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      Основным инструментом управления энергосбережением  является программно-целевой метод, предусматривающий разработку, принятие и исполнение муниципальной программы энергосбережения. Принятая на федеральном и региональном уровнях энергетическая стратегия является основным документом, определяющим задачи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социальноэкономического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развития муниципальных образований.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Основные риски, связанные с реализацией Программы, определяются следующими факторами: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мероприятий; 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неопределенностью конъюнктуры и неразвитостью институтов рынка энергосбережения; 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зависимость рынков энергоносителей от состояния и конъюнктуры российского и мирового энергетического рынка. </w:t>
      </w:r>
    </w:p>
    <w:p w:rsidR="00487BA6" w:rsidRPr="00487BA6" w:rsidRDefault="00487BA6" w:rsidP="00487BA6">
      <w:pPr>
        <w:ind w:left="-15" w:firstLine="54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 сельского поселения. В условиях роста стоимости энергоресурсов, дефицита бюджета сельского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На территории сельского поселения не проводились энергетические обследования (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энергоаудит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) отдельных зданий (учреждений). Основными недостатками являются: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потери теплого воздуха через чердачные и оконные проемы, систему вентиляции,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неплотности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перекрытий, стен, трубопроводов и запорной арматуры;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недостаточный контроль соответствующих служб (ответственных за эксплуатацию здания,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энергоснабжающей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организации) за соблюдением необходимых параметров работы систем;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некоторых зданиях (в основном в частном жилом секторе), расположенных на территории сельского поселения, остается устаревшая система освещения жилых и нежилых помещений, что приводит к большому расходу электроэнергии. </w:t>
      </w:r>
    </w:p>
    <w:p w:rsidR="00487BA6" w:rsidRPr="00487BA6" w:rsidRDefault="00487BA6" w:rsidP="00487BA6">
      <w:pPr>
        <w:ind w:left="-15" w:right="78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числе основных причин, по которым энергоснабжение зданий, расположенных на территории сельского поселения, выходит на первый план является необходимость: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снижения расходов бюджета сельского поселения, граждан на оплату коммунальных услуг по отоплению, электроснабжению, газоснабжению;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улучшения микроклимата в зданиях; </w:t>
      </w:r>
    </w:p>
    <w:p w:rsidR="00487BA6" w:rsidRPr="00487BA6" w:rsidRDefault="00487BA6" w:rsidP="00487BA6">
      <w:pPr>
        <w:widowControl/>
        <w:numPr>
          <w:ilvl w:val="0"/>
          <w:numId w:val="3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уменьшения роста затрат на коммунальные услуги в зданиях и учреждениях, расположенных на территории сельского поселения, при неизбежном росте тарифов. </w:t>
      </w:r>
    </w:p>
    <w:p w:rsidR="00487BA6" w:rsidRPr="00487BA6" w:rsidRDefault="00487BA6" w:rsidP="00487BA6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Default="00487BA6" w:rsidP="00487BA6">
      <w:pPr>
        <w:pStyle w:val="2"/>
        <w:spacing w:before="0"/>
        <w:ind w:left="1423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2.</w:t>
      </w:r>
      <w:r w:rsidRPr="00487BA6">
        <w:rPr>
          <w:rFonts w:ascii="Times New Roman" w:eastAsia="Arial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Цели и задачи и приоритеты развития Программы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 </w:t>
      </w:r>
    </w:p>
    <w:p w:rsidR="00487BA6" w:rsidRPr="00487BA6" w:rsidRDefault="00487BA6" w:rsidP="00487BA6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Для осуществления поставленной цели необходимо решение следующих задач: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уменьшение потребления энергии и связанных с этим затрат в среднем на 5-10 % (202</w:t>
      </w:r>
      <w:r>
        <w:rPr>
          <w:rFonts w:ascii="Times New Roman" w:hAnsi="Times New Roman" w:cs="Times New Roman"/>
          <w:color w:val="000000" w:themeColor="text1"/>
        </w:rPr>
        <w:t>6</w:t>
      </w:r>
      <w:r w:rsidRPr="00487BA6">
        <w:rPr>
          <w:rFonts w:ascii="Times New Roman" w:hAnsi="Times New Roman" w:cs="Times New Roman"/>
          <w:color w:val="000000" w:themeColor="text1"/>
        </w:rPr>
        <w:t>-202</w:t>
      </w:r>
      <w:r>
        <w:rPr>
          <w:rFonts w:ascii="Times New Roman" w:hAnsi="Times New Roman" w:cs="Times New Roman"/>
          <w:color w:val="000000" w:themeColor="text1"/>
        </w:rPr>
        <w:t>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годы);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системы учета потребляемых энергетических ресурсов муниципальными учреждениями;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внедрение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энергоэффективных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устройств (оборудования, технологий) в зданиях, расположенных на территории сельского поселения; </w:t>
      </w:r>
    </w:p>
    <w:p w:rsid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повышение уровня компетентности работников муниципальных учреждений в вопросах эффективного использования энергетических ресурсов. </w:t>
      </w:r>
    </w:p>
    <w:p w:rsidR="00487BA6" w:rsidRPr="00487BA6" w:rsidRDefault="00487BA6" w:rsidP="00487BA6">
      <w:pPr>
        <w:widowControl/>
        <w:numPr>
          <w:ilvl w:val="0"/>
          <w:numId w:val="34"/>
        </w:numPr>
        <w:ind w:left="-15"/>
        <w:jc w:val="both"/>
        <w:rPr>
          <w:rFonts w:ascii="Times New Roman" w:hAnsi="Times New Roman" w:cs="Times New Roman"/>
          <w:color w:val="000000" w:themeColor="text1"/>
        </w:rPr>
      </w:pPr>
    </w:p>
    <w:p w:rsidR="00487BA6" w:rsidRPr="00487BA6" w:rsidRDefault="00487BA6" w:rsidP="00487BA6">
      <w:pPr>
        <w:pStyle w:val="1"/>
        <w:ind w:left="-15" w:right="424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3.Сроки реализации Программы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Реализация мероприятий Программы предусмотрена в период с 2024 по 2026 годы.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На данном этапе предусматриваются: </w:t>
      </w:r>
    </w:p>
    <w:p w:rsid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-  организация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постоянного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энергомониторинга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зданий;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- </w:t>
      </w:r>
      <w:r w:rsidRPr="00487BA6">
        <w:rPr>
          <w:rFonts w:ascii="Times New Roman" w:hAnsi="Times New Roman" w:cs="Times New Roman"/>
          <w:color w:val="000000" w:themeColor="text1"/>
        </w:rPr>
        <w:t xml:space="preserve">создание базы данных по всем зданиям, расположенным на территории сельского поселения, в части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; </w:t>
      </w:r>
    </w:p>
    <w:p w:rsidR="00487BA6" w:rsidRPr="00487BA6" w:rsidRDefault="00487BA6" w:rsidP="00487BA6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pStyle w:val="1"/>
        <w:ind w:left="-15" w:firstLine="723"/>
        <w:rPr>
          <w:color w:val="000000" w:themeColor="text1"/>
          <w:szCs w:val="24"/>
        </w:rPr>
      </w:pPr>
      <w:r w:rsidRPr="00487BA6">
        <w:rPr>
          <w:color w:val="000000" w:themeColor="text1"/>
          <w:szCs w:val="24"/>
        </w:rPr>
        <w:t>4.Система программных мероприятий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>Система мероприятий по реализации Программы (Приложение №1),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</w:t>
      </w:r>
      <w:r>
        <w:rPr>
          <w:rFonts w:ascii="Times New Roman" w:hAnsi="Times New Roman" w:cs="Times New Roman"/>
          <w:color w:val="000000" w:themeColor="text1"/>
        </w:rPr>
        <w:t xml:space="preserve">ах жизнедеятельности  сельского </w:t>
      </w:r>
      <w:r w:rsidRPr="00487BA6">
        <w:rPr>
          <w:rFonts w:ascii="Times New Roman" w:hAnsi="Times New Roman" w:cs="Times New Roman"/>
          <w:color w:val="000000" w:themeColor="text1"/>
        </w:rPr>
        <w:t>поселения:</w:t>
      </w: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муниципальных  учреждениях сельского поселения;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жилых домах частного сектора; - в системе коммунальной инфраструктуры.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качестве исполнителей Программы выступают: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поселения; </w:t>
      </w:r>
    </w:p>
    <w:p w:rsidR="00487BA6" w:rsidRPr="00487BA6" w:rsidRDefault="00487BA6" w:rsidP="00487BA6">
      <w:pPr>
        <w:widowControl/>
        <w:numPr>
          <w:ilvl w:val="0"/>
          <w:numId w:val="36"/>
        </w:num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руководители учреждений и организаций на территории сельского поселения (во взаимодействии). </w:t>
      </w:r>
    </w:p>
    <w:p w:rsidR="00487BA6" w:rsidRPr="00487BA6" w:rsidRDefault="00487BA6" w:rsidP="00487BA6">
      <w:pPr>
        <w:ind w:left="-15" w:firstLine="723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  Программа включает реализацию следующих мероприятий: </w:t>
      </w:r>
    </w:p>
    <w:p w:rsidR="00487BA6" w:rsidRPr="00487BA6" w:rsidRDefault="00487BA6" w:rsidP="00487BA6">
      <w:pPr>
        <w:ind w:left="720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487BA6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4.1. Мероприятия по энергосбережению в муниципальных  учреждениях сельского поселения</w:t>
      </w:r>
    </w:p>
    <w:p w:rsidR="00487BA6" w:rsidRPr="00487BA6" w:rsidRDefault="00BC18E4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</w:t>
      </w:r>
      <w:r w:rsidR="00487BA6" w:rsidRPr="00487BA6">
        <w:rPr>
          <w:rFonts w:ascii="Times New Roman" w:hAnsi="Times New Roman" w:cs="Times New Roman"/>
          <w:color w:val="000000" w:themeColor="text1"/>
        </w:rPr>
        <w:t xml:space="preserve"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 </w:t>
      </w:r>
    </w:p>
    <w:p w:rsidR="00487BA6" w:rsidRPr="00487BA6" w:rsidRDefault="00487BA6" w:rsidP="00487BA6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Основными мероприятиями по реализации данного направления являются: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энергетических обследований зданий;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разработка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по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объектных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программ (планов мероприятий) в области энергосбережения и повышения энергетической эффективности;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завершение оснащения зданий, строений и сооружений, находящихся в муниципальной собственности и используемых для размещения органов местного </w:t>
      </w: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самоуправления и бюджетных учреждений, приборами учета энергетических ресурсов, а также ввод установленных приборов учета в эксплуатацию;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 </w:t>
      </w:r>
    </w:p>
    <w:p w:rsidR="00487BA6" w:rsidRPr="00487BA6" w:rsidRDefault="00487BA6" w:rsidP="00487BA6">
      <w:pPr>
        <w:ind w:firstLine="113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снижение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затрат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на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теплоснабжение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объектов </w:t>
      </w:r>
      <w:r w:rsidRPr="00487BA6">
        <w:rPr>
          <w:rFonts w:ascii="Times New Roman" w:hAnsi="Times New Roman" w:cs="Times New Roman"/>
          <w:color w:val="000000" w:themeColor="text1"/>
        </w:rPr>
        <w:tab/>
        <w:t xml:space="preserve">бюджетных учреждений, повышение теплозащиты зданий и тепловых сетей, внедрение систем погодного регулирования;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сокращение потребления электрической энергии и мощности, внедрение экономичных источников электрического освещения;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прекращение закупки для муниципальных нужд ламп накаливания любой мощности, используемых в целях освещения;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 </w:t>
      </w:r>
    </w:p>
    <w:p w:rsidR="00487BA6" w:rsidRPr="00487BA6" w:rsidRDefault="00487BA6" w:rsidP="00487BA6">
      <w:pPr>
        <w:widowControl/>
        <w:numPr>
          <w:ilvl w:val="0"/>
          <w:numId w:val="38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 </w:t>
      </w:r>
    </w:p>
    <w:p w:rsidR="00487BA6" w:rsidRPr="00487BA6" w:rsidRDefault="00487BA6" w:rsidP="00487BA6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72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4.2. Мероприятия по энергосбережению в жилом фонде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Данное мероприятие предусматривает детальное обследование жилых домов и </w:t>
      </w:r>
      <w:r w:rsidR="00BC18E4">
        <w:rPr>
          <w:rFonts w:ascii="Times New Roman" w:hAnsi="Times New Roman" w:cs="Times New Roman"/>
          <w:color w:val="000000" w:themeColor="text1"/>
        </w:rPr>
        <w:t>административного здания до 2029</w:t>
      </w:r>
      <w:r w:rsidRPr="00487BA6">
        <w:rPr>
          <w:rFonts w:ascii="Times New Roman" w:hAnsi="Times New Roman" w:cs="Times New Roman"/>
          <w:color w:val="000000" w:themeColor="text1"/>
        </w:rPr>
        <w:t xml:space="preserve"> года с целью выявления потенциала энергосбережения и повышения энергетической эффективности и выработки мер по их реализации.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В этих целях предварительно проводится первоначальный осмотр зданий и выявление реальной возможности реализовать энергосберегающие мероприятия, а также предварительная технико-экономическая оценка и затем создается база данных по всем муниципальным зданиям сельского поселения. В сельском поселении создается информационная база, охватывающая здания, являющиеся собственностью муниципального образования.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Она содержит информацию об энергопотреблении по зданиям, по типу энергии, по расходам потребленной энергии и о доле финансирования из бюджета сельского  поселения. 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База данных заполняется на основании технических паспортов и информации, предоставленной руководителями бюджетных учреждений и других предприятий. База данных позволяет произвести анализ энергопотребления и представить отчеты по всей введенной информации и обо всех объектах. </w:t>
      </w:r>
    </w:p>
    <w:p w:rsidR="00487BA6" w:rsidRPr="00487BA6" w:rsidRDefault="00487BA6" w:rsidP="00487BA6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Стандартные отчеты охватывают: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описание зданий (данные о площадях, конструкциях, сооружениях и источниках </w:t>
      </w:r>
      <w:proofErr w:type="spellStart"/>
      <w:r w:rsidRPr="00487BA6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487BA6">
        <w:rPr>
          <w:rFonts w:ascii="Times New Roman" w:hAnsi="Times New Roman" w:cs="Times New Roman"/>
          <w:color w:val="000000" w:themeColor="text1"/>
        </w:rPr>
        <w:t xml:space="preserve"> зданий);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список объектов (административное здание);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объекты и пользователи;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суммарные расходы (потребление энергии и стоимости для временных периодов отобранного года, квартала и целевой группы); </w:t>
      </w:r>
    </w:p>
    <w:p w:rsidR="00487BA6" w:rsidRPr="00487BA6" w:rsidRDefault="00487BA6" w:rsidP="00487BA6">
      <w:pPr>
        <w:widowControl/>
        <w:numPr>
          <w:ilvl w:val="0"/>
          <w:numId w:val="40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удельные расходы (полное потребление объектами энергии, удельное потребление и стоимость платежных периодов для отобранных объектов в течение одного года); </w:t>
      </w:r>
    </w:p>
    <w:p w:rsidR="00BC18E4" w:rsidRDefault="00BC18E4" w:rsidP="00487BA6">
      <w:pPr>
        <w:pStyle w:val="2"/>
        <w:spacing w:before="0"/>
        <w:ind w:left="-1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4.3. Разработка проектно</w:t>
      </w:r>
      <w:r w:rsidRPr="00487BA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сметной документации, проведение капитального ремонта и модернизации зданий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Данными мероприятиями предусматривается выполнение в зданиях следующих работ: замена окон, дверей, установка автоматизированных узлов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ресурсоснабжения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(газоснабжение, электроснабжение), ремонт ограждающих конструкций, систем электроснабжения и </w:t>
      </w:r>
      <w:r w:rsidRPr="00BC18E4">
        <w:rPr>
          <w:rFonts w:ascii="Times New Roman" w:hAnsi="Times New Roman" w:cs="Times New Roman"/>
          <w:color w:val="000000" w:themeColor="text1"/>
        </w:rPr>
        <w:lastRenderedPageBreak/>
        <w:t xml:space="preserve">освещения в зданиях, реконструкция систем теплоснабжения и тепловых узлов в зданиях и др. </w:t>
      </w:r>
    </w:p>
    <w:p w:rsidR="00487BA6" w:rsidRPr="00BC18E4" w:rsidRDefault="00487BA6" w:rsidP="00BC18E4">
      <w:pPr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4.4. Проведение </w:t>
      </w:r>
      <w:proofErr w:type="spell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энергомониторинга</w:t>
      </w:r>
      <w:proofErr w:type="spellEnd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использования тепловой и электрической энергии в зданиях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иногда возвращается к тому же уровню, как и до реализации энергосберегающих мер. Аналогичные тенденции имели место и в новых зданиях.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Чтобы избежать этого, требуется вести постоянный мониторинг энергопотребления.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4.5. Разработка системы профессиональной эксплуатации и технического обслуживания зданий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Существующая система эксплуатации и технического обслуживания зданий далека от совершенства и не позволяет поддерживать их конструкции и инженерные системы на должном уровне, что также влияет на эффективность использования энергии в самих зданиях.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обеспечения надлежащей их эксплуатации в течение всего срока службы и минимизации расходов на эксплуатацию, обслуживание и ремонт необходимо разработать правильные режимы, точно определяющие обслуживание на требуемом уровне.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Эксплуатацией и содержанием зданий должен заниматься квалифицированный и обученный персонал.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2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4.6. Модернизация систем освещения зданий, помещений муниципальных учреждений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предусматривают переход освещения зданий муниципальных учреждений с обычных ламп накаливания на энергосберегающие лампы, установку сенсорных систем включения освещения.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Мероприятия Программы подлежат уточнению: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- по результатам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проведенного</w:t>
      </w:r>
      <w:proofErr w:type="gramEnd"/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энергоаудита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муниципальных зданий; </w:t>
      </w:r>
    </w:p>
    <w:p w:rsidR="00487BA6" w:rsidRPr="00BC18E4" w:rsidRDefault="00487BA6" w:rsidP="00BC18E4">
      <w:pPr>
        <w:pStyle w:val="2"/>
        <w:spacing w:before="0"/>
        <w:ind w:left="10" w:right="-5" w:hanging="1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при получении </w:t>
      </w:r>
      <w:proofErr w:type="gramStart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экономии средств бюджета сельского поселения</w:t>
      </w:r>
      <w:proofErr w:type="gramEnd"/>
      <w:r w:rsidRPr="00BC18E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при </w:t>
      </w:r>
    </w:p>
    <w:p w:rsidR="00487BA6" w:rsidRPr="00BC18E4" w:rsidRDefault="00487BA6" w:rsidP="00BC18E4">
      <w:pPr>
        <w:ind w:left="-15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реализации Программы, в том числе в результате экономии энергоресурсов. </w:t>
      </w:r>
    </w:p>
    <w:p w:rsidR="00487BA6" w:rsidRPr="00BC18E4" w:rsidRDefault="00487BA6" w:rsidP="00BC18E4">
      <w:pPr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3"/>
        <w:spacing w:before="0"/>
        <w:ind w:left="-15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4.7. Мероприятия по энергосбережению в системах наружного освещения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Для повышения энергетической эффективности наружного освещения необходимо продолжить замену ламп накаливания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 </w:t>
      </w:r>
    </w:p>
    <w:p w:rsidR="00487BA6" w:rsidRPr="00BC18E4" w:rsidRDefault="00487BA6" w:rsidP="00BC18E4">
      <w:pPr>
        <w:ind w:left="54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487BA6" w:rsidP="00BC18E4">
      <w:pPr>
        <w:pStyle w:val="3"/>
        <w:tabs>
          <w:tab w:val="center" w:pos="1291"/>
          <w:tab w:val="right" w:pos="9357"/>
        </w:tabs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4.8.</w:t>
      </w:r>
      <w:r w:rsidRPr="00BC18E4">
        <w:rPr>
          <w:rFonts w:ascii="Times New Roman" w:eastAsia="Arial" w:hAnsi="Times New Roman" w:cs="Times New Roman"/>
          <w:b w:val="0"/>
          <w:color w:val="000000" w:themeColor="text1"/>
        </w:rPr>
        <w:t xml:space="preserve"> </w:t>
      </w:r>
      <w:r w:rsidRPr="00BC18E4">
        <w:rPr>
          <w:rFonts w:ascii="Times New Roman" w:eastAsia="Arial" w:hAnsi="Times New Roman" w:cs="Times New Roman"/>
          <w:b w:val="0"/>
          <w:color w:val="000000" w:themeColor="text1"/>
        </w:rPr>
        <w:tab/>
      </w:r>
      <w:r w:rsidRPr="00BC18E4">
        <w:rPr>
          <w:rFonts w:ascii="Times New Roman" w:hAnsi="Times New Roman" w:cs="Times New Roman"/>
          <w:b w:val="0"/>
          <w:color w:val="000000" w:themeColor="text1"/>
        </w:rPr>
        <w:t>Популяризация энергосбережения в сельском поселении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 </w:t>
      </w:r>
    </w:p>
    <w:p w:rsidR="00487BA6" w:rsidRPr="00BC18E4" w:rsidRDefault="00487BA6" w:rsidP="00BC18E4">
      <w:pPr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Механизмы пропаганды энергосбережения для населения: </w:t>
      </w:r>
    </w:p>
    <w:p w:rsidR="00487BA6" w:rsidRPr="00BC18E4" w:rsidRDefault="00487BA6" w:rsidP="00BC18E4">
      <w:pPr>
        <w:widowControl/>
        <w:numPr>
          <w:ilvl w:val="0"/>
          <w:numId w:val="4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оперативное размещение в СМИ и на официальном сайте информации по актуальным вопросам энергосбережения в сельском поселении; </w:t>
      </w:r>
    </w:p>
    <w:p w:rsidR="00487BA6" w:rsidRPr="00BC18E4" w:rsidRDefault="00487BA6" w:rsidP="00BC18E4">
      <w:pPr>
        <w:widowControl/>
        <w:numPr>
          <w:ilvl w:val="0"/>
          <w:numId w:val="42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работа с управляющей организацией, собственниками жилых домов, предоставление им необходимой информации об опыте внедрения энергосберегающих проектов,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 </w:t>
      </w:r>
    </w:p>
    <w:p w:rsidR="00487BA6" w:rsidRPr="00BC18E4" w:rsidRDefault="00487BA6" w:rsidP="00BC18E4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</w:p>
    <w:p w:rsidR="00BC18E4" w:rsidRDefault="00487BA6" w:rsidP="00BC18E4">
      <w:pPr>
        <w:ind w:firstLine="710"/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lastRenderedPageBreak/>
        <w:t>4.9. Работа по выявлению бесхозяйных объектов недвижимого имущества, используемых для передачи энергетических ресурсов</w:t>
      </w:r>
      <w:r w:rsidR="00BC18E4">
        <w:rPr>
          <w:rFonts w:ascii="Times New Roman" w:hAnsi="Times New Roman" w:cs="Times New Roman"/>
          <w:color w:val="000000" w:themeColor="text1"/>
        </w:rPr>
        <w:t xml:space="preserve"> </w:t>
      </w:r>
      <w:r w:rsidRPr="00BC18E4">
        <w:rPr>
          <w:rFonts w:ascii="Times New Roman" w:hAnsi="Times New Roman" w:cs="Times New Roman"/>
          <w:color w:val="000000" w:themeColor="text1"/>
        </w:rPr>
        <w:t xml:space="preserve">(включая газоснабжение, тепло- и электроснабжение)      </w:t>
      </w:r>
    </w:p>
    <w:p w:rsidR="00487BA6" w:rsidRPr="00487BA6" w:rsidRDefault="00487BA6" w:rsidP="00BC18E4">
      <w:p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Администрация сельского поселения проводит работу по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имущества. </w:t>
      </w:r>
      <w:proofErr w:type="gramStart"/>
      <w:r w:rsidRPr="00BC18E4">
        <w:rPr>
          <w:rFonts w:ascii="Times New Roman" w:hAnsi="Times New Roman" w:cs="Times New Roman"/>
          <w:color w:val="000000" w:themeColor="text1"/>
        </w:rPr>
        <w:t>Кроме этого администрация сельского поселения проводит работы по  организации управления бесхозяйными объектами недвижимого имущества, используемыми для передачи энергетических ресурсов, с момента выявления таких объектов, в том числе определению источника компенсации возникающих при их эксплуатации нормативных потерь энергетических ресурсов (включая тепловую энергию, электрическую энергию), в частности за счет включения</w:t>
      </w:r>
      <w:r w:rsidRPr="00487BA6">
        <w:rPr>
          <w:rFonts w:ascii="Times New Roman" w:hAnsi="Times New Roman" w:cs="Times New Roman"/>
          <w:color w:val="000000" w:themeColor="text1"/>
        </w:rPr>
        <w:t xml:space="preserve"> расходов на компенсацию указанных потерь в тариф организации, управляющей такими объектами, в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487BA6">
        <w:rPr>
          <w:rFonts w:ascii="Times New Roman" w:hAnsi="Times New Roman" w:cs="Times New Roman"/>
          <w:color w:val="000000" w:themeColor="text1"/>
        </w:rPr>
        <w:t>соответствии</w:t>
      </w:r>
      <w:proofErr w:type="gramEnd"/>
      <w:r w:rsidRPr="00487BA6">
        <w:rPr>
          <w:rFonts w:ascii="Times New Roman" w:hAnsi="Times New Roman" w:cs="Times New Roman"/>
          <w:color w:val="000000" w:themeColor="text1"/>
        </w:rPr>
        <w:t xml:space="preserve"> с законодательством Российской Федерации. </w:t>
      </w:r>
    </w:p>
    <w:p w:rsidR="00BC18E4" w:rsidRDefault="00BC18E4" w:rsidP="00487BA6">
      <w:pPr>
        <w:pStyle w:val="3"/>
        <w:spacing w:before="0"/>
        <w:ind w:left="2259"/>
        <w:rPr>
          <w:rFonts w:ascii="Times New Roman" w:hAnsi="Times New Roman" w:cs="Times New Roman"/>
          <w:color w:val="000000" w:themeColor="text1"/>
        </w:rPr>
      </w:pPr>
    </w:p>
    <w:p w:rsidR="00487BA6" w:rsidRPr="00BC18E4" w:rsidRDefault="00487BA6" w:rsidP="00BC18E4">
      <w:pPr>
        <w:pStyle w:val="3"/>
        <w:spacing w:before="0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BC18E4">
        <w:rPr>
          <w:rFonts w:ascii="Times New Roman" w:hAnsi="Times New Roman" w:cs="Times New Roman"/>
          <w:b w:val="0"/>
          <w:color w:val="000000" w:themeColor="text1"/>
        </w:rPr>
        <w:t>5. Источники финансирования Программы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Финансовое обеспечение мероприятий Программы планируется осуществить за счет средств бюджета сельского поселения и привлеченных средств.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К реализации мероприятий могут привлекаться средства республиканского и районного бюджетов в рамках финансирования программ по энергосбережению и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энергоэффективности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и внебюджетные источники.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о бюджете на соответствующий финансовый год.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Объемы финансирования Программы за счет средств бюджета сельского поселения носят прогнозный характер и подлежат уточнению в установленном порядке при формировании и утверждении проекта бюджета сельского поселения на очередной финансовый год. </w:t>
      </w:r>
    </w:p>
    <w:p w:rsidR="00487BA6" w:rsidRPr="00BC18E4" w:rsidRDefault="00487BA6" w:rsidP="00BC18E4">
      <w:pPr>
        <w:ind w:left="734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BC18E4" w:rsidRDefault="00BC18E4" w:rsidP="00BC18E4">
      <w:pPr>
        <w:jc w:val="center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6</w:t>
      </w:r>
      <w:r w:rsidR="00487BA6" w:rsidRPr="00BC18E4">
        <w:rPr>
          <w:rFonts w:ascii="Times New Roman" w:hAnsi="Times New Roman" w:cs="Times New Roman"/>
          <w:color w:val="000000" w:themeColor="text1"/>
        </w:rPr>
        <w:t>. Значения целевых показателей в области энергосбережения и повышения энергетической эффективности, достижение которых обеспечивается в результате реализации Программы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>При реализации мероприятий по энергосбережению и повышению энергетической эффективности должны быть достигнуты конкретные ц</w:t>
      </w:r>
      <w:r w:rsidR="00BC18E4">
        <w:rPr>
          <w:rFonts w:ascii="Times New Roman" w:hAnsi="Times New Roman" w:cs="Times New Roman"/>
          <w:color w:val="000000" w:themeColor="text1"/>
        </w:rPr>
        <w:t>елевые показатели (Приложение №</w:t>
      </w:r>
      <w:r w:rsidR="00BC18E4" w:rsidRPr="00BC18E4">
        <w:rPr>
          <w:rFonts w:ascii="Times New Roman" w:hAnsi="Times New Roman" w:cs="Times New Roman"/>
          <w:color w:val="000000" w:themeColor="text1"/>
        </w:rPr>
        <w:t>2</w:t>
      </w:r>
      <w:r w:rsidRPr="00BC18E4">
        <w:rPr>
          <w:rFonts w:ascii="Times New Roman" w:hAnsi="Times New Roman" w:cs="Times New Roman"/>
          <w:color w:val="000000" w:themeColor="text1"/>
        </w:rPr>
        <w:t xml:space="preserve">):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энергоресурсов и средств бюджета поселения по административному зданию и по сельскому поселению не менее 6%;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обеспечение нормальных климатических условий во всех зданиях, расположенных на территории сельского поселения;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сокращение бюджетных расходов на тепло- и энергоснабжение муниципальных учреждений;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повышение заинтересованности в энергосбережении населения сельского поселения;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сокращение расходов тепловой и электрической энергии в муниципальных учреждениях; </w:t>
      </w:r>
    </w:p>
    <w:p w:rsidR="00487BA6" w:rsidRPr="00BC18E4" w:rsidRDefault="00487BA6" w:rsidP="00BC18E4">
      <w:pPr>
        <w:widowControl/>
        <w:numPr>
          <w:ilvl w:val="0"/>
          <w:numId w:val="44"/>
        </w:numPr>
        <w:ind w:firstLine="710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потребления ресурсов в муниципальных учреждениях. </w:t>
      </w:r>
    </w:p>
    <w:p w:rsidR="00487BA6" w:rsidRPr="00BC18E4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 </w:t>
      </w:r>
    </w:p>
    <w:p w:rsidR="00487BA6" w:rsidRPr="00487BA6" w:rsidRDefault="00487BA6" w:rsidP="00BC18E4">
      <w:pPr>
        <w:ind w:left="-15" w:firstLine="723"/>
        <w:jc w:val="both"/>
        <w:rPr>
          <w:rFonts w:ascii="Times New Roman" w:hAnsi="Times New Roman" w:cs="Times New Roman"/>
          <w:color w:val="000000" w:themeColor="text1"/>
        </w:rPr>
      </w:pPr>
      <w:r w:rsidRPr="00BC18E4">
        <w:rPr>
          <w:rFonts w:ascii="Times New Roman" w:hAnsi="Times New Roman" w:cs="Times New Roman"/>
          <w:color w:val="000000" w:themeColor="text1"/>
        </w:rPr>
        <w:t xml:space="preserve">Экономия </w:t>
      </w:r>
      <w:proofErr w:type="spellStart"/>
      <w:r w:rsidRPr="00BC18E4">
        <w:rPr>
          <w:rFonts w:ascii="Times New Roman" w:hAnsi="Times New Roman" w:cs="Times New Roman"/>
          <w:color w:val="000000" w:themeColor="text1"/>
        </w:rPr>
        <w:t>ресурсопотребления</w:t>
      </w:r>
      <w:proofErr w:type="spellEnd"/>
      <w:r w:rsidRPr="00BC18E4">
        <w:rPr>
          <w:rFonts w:ascii="Times New Roman" w:hAnsi="Times New Roman" w:cs="Times New Roman"/>
          <w:color w:val="000000" w:themeColor="text1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с учетом реализации энергосберегающих мероприятий</w:t>
      </w:r>
      <w:r w:rsidRPr="00487BA6">
        <w:rPr>
          <w:rFonts w:ascii="Times New Roman" w:hAnsi="Times New Roman" w:cs="Times New Roman"/>
          <w:color w:val="000000" w:themeColor="text1"/>
        </w:rPr>
        <w:t xml:space="preserve">.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 </w:t>
      </w:r>
    </w:p>
    <w:p w:rsidR="00487BA6" w:rsidRPr="00487BA6" w:rsidRDefault="00487BA6" w:rsidP="00487BA6">
      <w:pPr>
        <w:ind w:left="10" w:right="31" w:hanging="10"/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Приложение № 1 </w:t>
      </w:r>
    </w:p>
    <w:p w:rsidR="00487BA6" w:rsidRPr="00487BA6" w:rsidRDefault="00487BA6" w:rsidP="00487BA6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BC18E4">
      <w:pPr>
        <w:ind w:left="749" w:hanging="10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>Система программных мероприятий по достижению целей и показателей Программы</w:t>
      </w:r>
    </w:p>
    <w:tbl>
      <w:tblPr>
        <w:tblW w:w="10445" w:type="dxa"/>
        <w:tblInd w:w="-427" w:type="dxa"/>
        <w:tblLayout w:type="fixed"/>
        <w:tblCellMar>
          <w:top w:w="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687"/>
        <w:gridCol w:w="23"/>
        <w:gridCol w:w="2512"/>
        <w:gridCol w:w="40"/>
        <w:gridCol w:w="1706"/>
        <w:gridCol w:w="972"/>
        <w:gridCol w:w="19"/>
        <w:gridCol w:w="831"/>
        <w:gridCol w:w="19"/>
        <w:gridCol w:w="119"/>
        <w:gridCol w:w="734"/>
        <w:gridCol w:w="101"/>
        <w:gridCol w:w="40"/>
        <w:gridCol w:w="711"/>
        <w:gridCol w:w="96"/>
        <w:gridCol w:w="1745"/>
        <w:gridCol w:w="90"/>
      </w:tblGrid>
      <w:tr w:rsidR="00BC18E4" w:rsidRPr="00487BA6" w:rsidTr="00BC18E4">
        <w:trPr>
          <w:gridAfter w:val="1"/>
          <w:wAfter w:w="90" w:type="dxa"/>
          <w:trHeight w:val="468"/>
        </w:trPr>
        <w:tc>
          <w:tcPr>
            <w:tcW w:w="7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</w:p>
          <w:p w:rsidR="00BC18E4" w:rsidRPr="00487BA6" w:rsidRDefault="00BC18E4" w:rsidP="00487BA6">
            <w:pPr>
              <w:ind w:left="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/п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92" w:right="3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мероприятий 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8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Получаемый эффект </w:t>
            </w:r>
          </w:p>
        </w:tc>
        <w:tc>
          <w:tcPr>
            <w:tcW w:w="35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Планируемые затраты по годам (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тыс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.р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>уб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.) 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исполнитель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1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81" w:righ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BC18E4">
            <w:pPr>
              <w:ind w:left="13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</w:tc>
        <w:tc>
          <w:tcPr>
            <w:tcW w:w="18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1. Организационно-аналитические мероприятия. </w:t>
            </w:r>
          </w:p>
          <w:p w:rsidR="00BC18E4" w:rsidRPr="00487BA6" w:rsidRDefault="00BC18E4" w:rsidP="00487BA6">
            <w:pPr>
              <w:ind w:left="6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rPr>
          <w:gridAfter w:val="1"/>
          <w:wAfter w:w="90" w:type="dxa"/>
          <w:trHeight w:val="2158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1.1.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53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Обеспечение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контроля за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внедрением энергосберегающих мероприятий   при ремонте, зданий, строений, сооружений. 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08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1.2.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Организация режима работы энергопотребляющего оборудования, освещения и водоснабжения </w:t>
            </w:r>
          </w:p>
          <w:p w:rsidR="00BC18E4" w:rsidRPr="00487BA6" w:rsidRDefault="00BC18E4" w:rsidP="00487BA6">
            <w:pPr>
              <w:ind w:left="108" w:right="9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(выключение или перевод в режим «сна» компьютеров при простое).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потребляемой электроэнергии в год)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BC18E4" w:rsidRPr="00487BA6" w:rsidRDefault="00BC18E4" w:rsidP="00487BA6">
            <w:pPr>
              <w:ind w:left="-11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462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1.3.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Контроль за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нецелевым использованием и </w:t>
            </w:r>
          </w:p>
          <w:p w:rsidR="00BC18E4" w:rsidRPr="00487BA6" w:rsidRDefault="00BC18E4" w:rsidP="00487BA6">
            <w:pPr>
              <w:ind w:left="108" w:right="13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потерями энергоносителей (отбор воды из системы отопления, протечки  и др.).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энергоресурсов, затрат не требуется (экономия от 5 % от объема потребляемых энергоресурсов)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tabs>
                <w:tab w:val="center" w:pos="492"/>
              </w:tabs>
              <w:ind w:left="-1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- </w:t>
            </w:r>
          </w:p>
          <w:p w:rsidR="00BC18E4" w:rsidRPr="00487BA6" w:rsidRDefault="00BC18E4" w:rsidP="00487BA6">
            <w:pPr>
              <w:ind w:left="-10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1390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1.4.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259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 отопительной нагрузки в зданиях или отдельных помещениях в нерабочие периоды.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21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потребления энергоресурсов. Снижение отопительной нагрузки на 5%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701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1.5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3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Содействие заключению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>энергосервисных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договоров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Снижение потребления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энергоресурсов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BC18E4">
            <w:pPr>
              <w:ind w:left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2079"/>
        </w:trPr>
        <w:tc>
          <w:tcPr>
            <w:tcW w:w="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1.6.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Анализ договоров электро, водоснабжения  на предмет выявления положений договоров, препятствующих реализации мер по повышению энергетической эффективности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оплаты за энергоресурсы 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30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поселения </w:t>
            </w:r>
          </w:p>
        </w:tc>
      </w:tr>
      <w:tr w:rsidR="00BC18E4" w:rsidRPr="00487BA6" w:rsidTr="00BC18E4">
        <w:trPr>
          <w:gridAfter w:val="1"/>
          <w:wAfter w:w="90" w:type="dxa"/>
          <w:trHeight w:val="470"/>
        </w:trPr>
        <w:tc>
          <w:tcPr>
            <w:tcW w:w="103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231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2.1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28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Ведение систематического мониторинга  показателей энергопотребления в учреждениях, учета используемых энергетических ресурсов, сбор и анализ информации об энергопотреблении организаций (зданий, строений, сооружений).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Получение информации для оперативных действий, анализа энергопотребления и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отчетности перед вышестоящими органами и организациями.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92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2.2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Локальный учет расхода энергоносителей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за счет энергосберегающих мероприятий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93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2.3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Проведение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теплосберегающих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мероприятий: утепление стен, входов, окон и т.п.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Экономия тепловой энергии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FD2288">
        <w:tblPrEx>
          <w:tblCellMar>
            <w:right w:w="20" w:type="dxa"/>
          </w:tblCellMar>
        </w:tblPrEx>
        <w:trPr>
          <w:trHeight w:val="55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 w:right="144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Модернизация  систем  уличного освещения  на  основе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энергоэкономичных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осветительных  приборов, организация  локального освещения,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>р</w:t>
            </w:r>
            <w:r w:rsidR="00FD2288">
              <w:rPr>
                <w:rFonts w:ascii="Times New Roman" w:hAnsi="Times New Roman" w:cs="Times New Roman"/>
                <w:color w:val="000000" w:themeColor="text1"/>
              </w:rPr>
              <w:t>егулирование  яркости освещения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Снижение электропотребления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42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2.5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Ремонт  системы освещения, замена  ламп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63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0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71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150CB5" w:rsidRPr="00487BA6" w:rsidTr="0025419F">
        <w:tblPrEx>
          <w:tblCellMar>
            <w:right w:w="20" w:type="dxa"/>
          </w:tblCellMar>
        </w:tblPrEx>
        <w:trPr>
          <w:trHeight w:val="701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150CB5" w:rsidRPr="00487BA6" w:rsidRDefault="00150CB5" w:rsidP="00487BA6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3. Организационно-аналитические мероприятия </w:t>
            </w:r>
          </w:p>
          <w:p w:rsidR="00150CB5" w:rsidRPr="00487BA6" w:rsidRDefault="00150CB5" w:rsidP="00487BA6">
            <w:pPr>
              <w:ind w:left="43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3459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 </w:t>
            </w:r>
            <w:proofErr w:type="gramEnd"/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88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Внедрение энергосберегающих мероприятий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Снижение электропотребления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25" w:right="321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сельского поселения </w:t>
            </w:r>
          </w:p>
        </w:tc>
      </w:tr>
      <w:tr w:rsidR="00150CB5" w:rsidRPr="00487BA6" w:rsidTr="0025419F">
        <w:tblPrEx>
          <w:tblCellMar>
            <w:right w:w="20" w:type="dxa"/>
          </w:tblCellMar>
        </w:tblPrEx>
        <w:trPr>
          <w:trHeight w:val="470"/>
        </w:trPr>
        <w:tc>
          <w:tcPr>
            <w:tcW w:w="104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150CB5" w:rsidRPr="00487BA6" w:rsidRDefault="00150CB5" w:rsidP="00487BA6">
            <w:pPr>
              <w:ind w:left="37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4. Мероприятия по иным вопросам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16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4.1.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Информационное обеспечение мероприятий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энергосбережению и повышению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-48" w:right="1851" w:firstLine="15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о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-25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470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9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4.2.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Информирование руководителей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495" w:right="393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1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ind w:left="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FD2288" w:rsidRDefault="00BC18E4" w:rsidP="00FD2288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сельского </w:t>
            </w:r>
            <w:r w:rsidR="00FD2288"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</w:tc>
      </w:tr>
      <w:tr w:rsidR="00BC18E4" w:rsidRPr="00487BA6" w:rsidTr="00FD2288">
        <w:tblPrEx>
          <w:tblCellMar>
            <w:right w:w="20" w:type="dxa"/>
          </w:tblCellMar>
        </w:tblPrEx>
        <w:trPr>
          <w:trHeight w:val="55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4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муниципальных учреждений о необходимости проведения мероприятий по энергосбережению и </w:t>
            </w:r>
            <w:r w:rsidR="00FD2288">
              <w:rPr>
                <w:rFonts w:ascii="Times New Roman" w:hAnsi="Times New Roman" w:cs="Times New Roman"/>
                <w:color w:val="000000" w:themeColor="text1"/>
              </w:rPr>
              <w:lastRenderedPageBreak/>
              <w:t>энергетической эффективности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2542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4.3.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Разработка и проведение мероприятий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ind w:right="52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пропаганде энергосбережения через собрания граждан,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распространение социальной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рекламы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в области энергосбережения и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повышения энергетической эффективности.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left="387" w:right="355" w:hanging="34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-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 </w:t>
            </w: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сельского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поселения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146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4.4 </w:t>
            </w:r>
          </w:p>
        </w:tc>
        <w:tc>
          <w:tcPr>
            <w:tcW w:w="2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Обучение 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ab/>
              <w:t xml:space="preserve"> персонала правилам </w:t>
            </w:r>
          </w:p>
          <w:p w:rsidR="00BC18E4" w:rsidRPr="00487BA6" w:rsidRDefault="00BC18E4" w:rsidP="00487BA6">
            <w:pPr>
              <w:tabs>
                <w:tab w:val="center" w:pos="889"/>
                <w:tab w:val="center" w:pos="2387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eastAsia="Calibri" w:hAnsi="Times New Roman" w:cs="Times New Roman"/>
                <w:color w:val="000000" w:themeColor="text1"/>
              </w:rPr>
              <w:tab/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энергосбережения и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повышения  энергетической эффективности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BC18E4" w:rsidRPr="00487BA6" w:rsidTr="00BC18E4">
        <w:tblPrEx>
          <w:tblCellMar>
            <w:right w:w="20" w:type="dxa"/>
          </w:tblCellMar>
        </w:tblPrEx>
        <w:trPr>
          <w:trHeight w:val="562"/>
        </w:trPr>
        <w:tc>
          <w:tcPr>
            <w:tcW w:w="3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b/>
                <w:color w:val="000000" w:themeColor="text1"/>
              </w:rPr>
              <w:t xml:space="preserve">ИТОГО: 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BC18E4" w:rsidP="00487BA6">
            <w:pP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150CB5" w:rsidRDefault="00150CB5" w:rsidP="00487BA6">
            <w:pPr>
              <w:ind w:left="2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ind w:left="26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8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487BA6" w:rsidRDefault="00150CB5" w:rsidP="00487BA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50 000</w:t>
            </w:r>
          </w:p>
        </w:tc>
        <w:tc>
          <w:tcPr>
            <w:tcW w:w="1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8E4" w:rsidRPr="00150CB5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200 000</w:t>
            </w:r>
          </w:p>
        </w:tc>
      </w:tr>
    </w:tbl>
    <w:p w:rsidR="00487BA6" w:rsidRPr="00BC18E4" w:rsidRDefault="00487BA6" w:rsidP="00487BA6">
      <w:pPr>
        <w:rPr>
          <w:rFonts w:ascii="Times New Roman" w:hAnsi="Times New Roman" w:cs="Times New Roman"/>
          <w:color w:val="000000" w:themeColor="text1"/>
          <w:lang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FD2288" w:rsidRDefault="00FD2288" w:rsidP="00150CB5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FD2288" w:rsidRDefault="00FD2288" w:rsidP="00150CB5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FD2288" w:rsidRDefault="00FD2288" w:rsidP="00150CB5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FD2288" w:rsidRDefault="00FD2288" w:rsidP="00150CB5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FD2288" w:rsidRDefault="00FD2288" w:rsidP="00150CB5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FD2288" w:rsidRDefault="00FD2288" w:rsidP="00150CB5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FD2288" w:rsidRDefault="00FD2288" w:rsidP="00150CB5">
      <w:pPr>
        <w:jc w:val="right"/>
        <w:rPr>
          <w:rFonts w:ascii="Times New Roman" w:hAnsi="Times New Roman" w:cs="Times New Roman"/>
          <w:color w:val="000000" w:themeColor="text1"/>
        </w:rPr>
      </w:pPr>
    </w:p>
    <w:p w:rsidR="00487BA6" w:rsidRPr="00487BA6" w:rsidRDefault="00487BA6" w:rsidP="00150CB5">
      <w:pPr>
        <w:jc w:val="right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lastRenderedPageBreak/>
        <w:t xml:space="preserve"> </w:t>
      </w:r>
      <w:r w:rsidR="00150CB5">
        <w:rPr>
          <w:rFonts w:ascii="Times New Roman" w:hAnsi="Times New Roman" w:cs="Times New Roman"/>
          <w:color w:val="000000" w:themeColor="text1"/>
        </w:rPr>
        <w:t>Приложение N 2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150CB5" w:rsidRDefault="00150CB5" w:rsidP="00150CB5">
      <w:pPr>
        <w:pStyle w:val="4"/>
        <w:spacing w:before="0"/>
        <w:ind w:left="181" w:right="169"/>
        <w:jc w:val="center"/>
        <w:rPr>
          <w:rFonts w:ascii="Times New Roman" w:hAnsi="Times New Roman" w:cs="Times New Roman"/>
          <w:b w:val="0"/>
          <w:i w:val="0"/>
          <w:color w:val="000000" w:themeColor="text1"/>
        </w:rPr>
      </w:pPr>
      <w:r>
        <w:rPr>
          <w:rFonts w:ascii="Times New Roman" w:hAnsi="Times New Roman" w:cs="Times New Roman"/>
          <w:b w:val="0"/>
          <w:i w:val="0"/>
          <w:color w:val="000000" w:themeColor="text1"/>
        </w:rPr>
        <w:t>С</w:t>
      </w:r>
      <w:r w:rsidRPr="00150CB5">
        <w:rPr>
          <w:rFonts w:ascii="Times New Roman" w:hAnsi="Times New Roman" w:cs="Times New Roman"/>
          <w:b w:val="0"/>
          <w:i w:val="0"/>
          <w:color w:val="000000" w:themeColor="text1"/>
        </w:rPr>
        <w:t>ведения о целевых показателях программы энергосбережения и повышения энергетической эффективности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tbl>
      <w:tblPr>
        <w:tblW w:w="9973" w:type="dxa"/>
        <w:tblInd w:w="-130" w:type="dxa"/>
        <w:tblCellMar>
          <w:top w:w="108" w:type="dxa"/>
          <w:left w:w="60" w:type="dxa"/>
          <w:right w:w="7" w:type="dxa"/>
        </w:tblCellMar>
        <w:tblLook w:val="04A0" w:firstRow="1" w:lastRow="0" w:firstColumn="1" w:lastColumn="0" w:noHBand="0" w:noVBand="1"/>
      </w:tblPr>
      <w:tblGrid>
        <w:gridCol w:w="514"/>
        <w:gridCol w:w="4023"/>
        <w:gridCol w:w="1252"/>
        <w:gridCol w:w="1274"/>
        <w:gridCol w:w="1161"/>
        <w:gridCol w:w="930"/>
        <w:gridCol w:w="819"/>
      </w:tblGrid>
      <w:tr w:rsidR="00150CB5" w:rsidRPr="00487BA6" w:rsidTr="0025419F">
        <w:trPr>
          <w:trHeight w:val="766"/>
        </w:trPr>
        <w:tc>
          <w:tcPr>
            <w:tcW w:w="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N </w:t>
            </w:r>
          </w:p>
          <w:p w:rsidR="00150CB5" w:rsidRPr="00487BA6" w:rsidRDefault="00150CB5" w:rsidP="00487BA6">
            <w:pPr>
              <w:ind w:left="79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proofErr w:type="gramStart"/>
            <w:r w:rsidRPr="00487BA6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/п </w:t>
            </w:r>
          </w:p>
        </w:tc>
        <w:tc>
          <w:tcPr>
            <w:tcW w:w="4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6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Наименование показателя программы 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Единица измерения </w:t>
            </w:r>
          </w:p>
        </w:tc>
        <w:tc>
          <w:tcPr>
            <w:tcW w:w="4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Плановые значения целевых показателей программы </w:t>
            </w:r>
          </w:p>
        </w:tc>
      </w:tr>
      <w:tr w:rsidR="00150CB5" w:rsidRPr="00487BA6" w:rsidTr="00150CB5">
        <w:trPr>
          <w:trHeight w:val="4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2027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150CB5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150CB5">
            <w:pPr>
              <w:ind w:left="8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г</w:t>
            </w:r>
          </w:p>
        </w:tc>
      </w:tr>
      <w:tr w:rsidR="00150CB5" w:rsidRPr="00487BA6" w:rsidTr="00150CB5">
        <w:trPr>
          <w:trHeight w:val="49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150CB5" w:rsidRPr="00487BA6" w:rsidTr="00150CB5">
        <w:trPr>
          <w:trHeight w:val="193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в муниципальных учреждениях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87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2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34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 в жилом секторе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93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76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3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</w:t>
            </w:r>
            <w:proofErr w:type="spellStart"/>
            <w:r w:rsidRPr="00487BA6">
              <w:rPr>
                <w:rFonts w:ascii="Times New Roman" w:hAnsi="Times New Roman" w:cs="Times New Roman"/>
                <w:color w:val="000000" w:themeColor="text1"/>
              </w:rPr>
              <w:t>энергоэффективных</w:t>
            </w:r>
            <w:proofErr w:type="spellEnd"/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источников света в системах уличного освещения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594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4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Количество зданий муниципальной собственности полностью оснащенных энергосберегающими источниками электрической энергии для обеспечения освещенности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4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96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99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150CB5" w:rsidRPr="00487BA6" w:rsidTr="00150CB5">
        <w:trPr>
          <w:trHeight w:val="104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5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ind w:right="62"/>
              <w:jc w:val="both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органов местного самоуправления, муниципальных учреждений, прошедших энергетические обследования  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150CB5" w:rsidRPr="00487BA6" w:rsidRDefault="00150CB5" w:rsidP="00487BA6">
            <w:pPr>
              <w:ind w:left="7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  <w:tr w:rsidR="00150CB5" w:rsidRPr="00487BA6" w:rsidTr="00150CB5">
        <w:trPr>
          <w:trHeight w:val="1596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6 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CB5" w:rsidRPr="00487BA6" w:rsidRDefault="00150CB5" w:rsidP="00487BA6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Доля расчетов потребителей муниципальной бюджетной сферы за тепловую энергию по показаниям приборов учета (в процентах от общей суммы расчетов) 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%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1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5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  <w:p w:rsidR="00150CB5" w:rsidRPr="00487BA6" w:rsidRDefault="00150CB5" w:rsidP="00487BA6">
            <w:pPr>
              <w:ind w:left="2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</w:pPr>
            <w:r w:rsidRPr="00487BA6">
              <w:rPr>
                <w:rFonts w:ascii="Times New Roman" w:hAnsi="Times New Roman" w:cs="Times New Roman"/>
                <w:color w:val="000000" w:themeColor="text1"/>
              </w:rPr>
              <w:t xml:space="preserve">100,0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CB5" w:rsidRPr="00487BA6" w:rsidRDefault="00150CB5" w:rsidP="00487BA6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100,0</w:t>
            </w:r>
          </w:p>
        </w:tc>
      </w:tr>
    </w:tbl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  <w:lang w:val="en-US" w:eastAsia="en-US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ind w:left="68"/>
        <w:jc w:val="center"/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487BA6" w:rsidRPr="00487BA6" w:rsidRDefault="00487BA6" w:rsidP="00487BA6">
      <w:pPr>
        <w:rPr>
          <w:rFonts w:ascii="Times New Roman" w:hAnsi="Times New Roman" w:cs="Times New Roman"/>
          <w:color w:val="000000" w:themeColor="text1"/>
        </w:rPr>
      </w:pPr>
      <w:r w:rsidRPr="00487BA6">
        <w:rPr>
          <w:rFonts w:ascii="Times New Roman" w:hAnsi="Times New Roman" w:cs="Times New Roman"/>
          <w:color w:val="000000" w:themeColor="text1"/>
        </w:rPr>
        <w:t xml:space="preserve"> </w:t>
      </w:r>
    </w:p>
    <w:p w:rsidR="000C1B38" w:rsidRPr="00487BA6" w:rsidRDefault="000C1B38" w:rsidP="00487BA6">
      <w:pPr>
        <w:ind w:firstLine="5580"/>
        <w:jc w:val="right"/>
        <w:rPr>
          <w:rFonts w:ascii="Times New Roman" w:hAnsi="Times New Roman" w:cs="Times New Roman"/>
          <w:color w:val="000000" w:themeColor="text1"/>
        </w:rPr>
      </w:pPr>
    </w:p>
    <w:sectPr w:rsidR="000C1B38" w:rsidRPr="00487BA6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62498"/>
    <w:multiLevelType w:val="hybridMultilevel"/>
    <w:tmpl w:val="1CE002E8"/>
    <w:lvl w:ilvl="0" w:tplc="E6D419E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768383E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B6ECA4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A205D4E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EAFB4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1A25D10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33809C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C5C46CC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CA23DD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2B6C793B"/>
    <w:multiLevelType w:val="hybridMultilevel"/>
    <w:tmpl w:val="32901996"/>
    <w:lvl w:ilvl="0" w:tplc="EEE8EEC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E0E8262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BAED9EA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43C2A0E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C43BB0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E80F2D6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016B88C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2B641CC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3B6CF8C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>
    <w:nsid w:val="2D0847EB"/>
    <w:multiLevelType w:val="hybridMultilevel"/>
    <w:tmpl w:val="8006F148"/>
    <w:lvl w:ilvl="0" w:tplc="0ADAB9A4">
      <w:start w:val="2024"/>
      <w:numFmt w:val="decimal"/>
      <w:lvlText w:val="%1"/>
      <w:lvlJc w:val="left"/>
      <w:pPr>
        <w:ind w:left="31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E60BC52">
      <w:start w:val="1"/>
      <w:numFmt w:val="lowerLetter"/>
      <w:lvlText w:val="%2"/>
      <w:lvlJc w:val="left"/>
      <w:pPr>
        <w:ind w:left="145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B5E1360">
      <w:start w:val="1"/>
      <w:numFmt w:val="lowerRoman"/>
      <w:lvlText w:val="%3"/>
      <w:lvlJc w:val="left"/>
      <w:pPr>
        <w:ind w:left="217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F0C2090">
      <w:start w:val="1"/>
      <w:numFmt w:val="decimal"/>
      <w:lvlText w:val="%4"/>
      <w:lvlJc w:val="left"/>
      <w:pPr>
        <w:ind w:left="289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990AC28">
      <w:start w:val="1"/>
      <w:numFmt w:val="lowerLetter"/>
      <w:lvlText w:val="%5"/>
      <w:lvlJc w:val="left"/>
      <w:pPr>
        <w:ind w:left="361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A647674">
      <w:start w:val="1"/>
      <w:numFmt w:val="lowerRoman"/>
      <w:lvlText w:val="%6"/>
      <w:lvlJc w:val="left"/>
      <w:pPr>
        <w:ind w:left="433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6DEC0CC">
      <w:start w:val="1"/>
      <w:numFmt w:val="decimal"/>
      <w:lvlText w:val="%7"/>
      <w:lvlJc w:val="left"/>
      <w:pPr>
        <w:ind w:left="505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661CDE">
      <w:start w:val="1"/>
      <w:numFmt w:val="lowerLetter"/>
      <w:lvlText w:val="%8"/>
      <w:lvlJc w:val="left"/>
      <w:pPr>
        <w:ind w:left="577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FF4F000">
      <w:start w:val="1"/>
      <w:numFmt w:val="lowerRoman"/>
      <w:lvlText w:val="%9"/>
      <w:lvlJc w:val="left"/>
      <w:pPr>
        <w:ind w:left="649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31C21702"/>
    <w:multiLevelType w:val="hybridMultilevel"/>
    <w:tmpl w:val="957A143E"/>
    <w:lvl w:ilvl="0" w:tplc="ED64A2B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788326">
      <w:start w:val="1"/>
      <w:numFmt w:val="lowerLetter"/>
      <w:lvlText w:val="%2"/>
      <w:lvlJc w:val="left"/>
      <w:pPr>
        <w:ind w:left="1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FD6A984">
      <w:start w:val="1"/>
      <w:numFmt w:val="lowerRoman"/>
      <w:lvlText w:val="%3"/>
      <w:lvlJc w:val="left"/>
      <w:pPr>
        <w:ind w:left="18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7C9238">
      <w:start w:val="1"/>
      <w:numFmt w:val="decimal"/>
      <w:lvlText w:val="%4"/>
      <w:lvlJc w:val="left"/>
      <w:pPr>
        <w:ind w:left="26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CD0717C">
      <w:start w:val="1"/>
      <w:numFmt w:val="lowerLetter"/>
      <w:lvlText w:val="%5"/>
      <w:lvlJc w:val="left"/>
      <w:pPr>
        <w:ind w:left="33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B200A18">
      <w:start w:val="1"/>
      <w:numFmt w:val="lowerRoman"/>
      <w:lvlText w:val="%6"/>
      <w:lvlJc w:val="left"/>
      <w:pPr>
        <w:ind w:left="40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CDCF082">
      <w:start w:val="1"/>
      <w:numFmt w:val="decimal"/>
      <w:lvlText w:val="%7"/>
      <w:lvlJc w:val="left"/>
      <w:pPr>
        <w:ind w:left="47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E4A426A">
      <w:start w:val="1"/>
      <w:numFmt w:val="lowerLetter"/>
      <w:lvlText w:val="%8"/>
      <w:lvlJc w:val="left"/>
      <w:pPr>
        <w:ind w:left="54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1C84CBC">
      <w:start w:val="1"/>
      <w:numFmt w:val="lowerRoman"/>
      <w:lvlText w:val="%9"/>
      <w:lvlJc w:val="left"/>
      <w:pPr>
        <w:ind w:left="6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3E3D3E"/>
    <w:multiLevelType w:val="hybridMultilevel"/>
    <w:tmpl w:val="4EA219D2"/>
    <w:lvl w:ilvl="0" w:tplc="150A753C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23CA9B2">
      <w:start w:val="1"/>
      <w:numFmt w:val="lowerLetter"/>
      <w:lvlText w:val="%2"/>
      <w:lvlJc w:val="left"/>
      <w:pPr>
        <w:ind w:left="1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BD64BC2">
      <w:start w:val="1"/>
      <w:numFmt w:val="lowerRoman"/>
      <w:lvlText w:val="%3"/>
      <w:lvlJc w:val="left"/>
      <w:pPr>
        <w:ind w:left="1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A0EBD2">
      <w:start w:val="1"/>
      <w:numFmt w:val="decimal"/>
      <w:lvlText w:val="%4"/>
      <w:lvlJc w:val="left"/>
      <w:pPr>
        <w:ind w:left="2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C325C54">
      <w:start w:val="1"/>
      <w:numFmt w:val="lowerLetter"/>
      <w:lvlText w:val="%5"/>
      <w:lvlJc w:val="left"/>
      <w:pPr>
        <w:ind w:left="3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0A0B478">
      <w:start w:val="1"/>
      <w:numFmt w:val="lowerRoman"/>
      <w:lvlText w:val="%6"/>
      <w:lvlJc w:val="left"/>
      <w:pPr>
        <w:ind w:left="40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3B277D4">
      <w:start w:val="1"/>
      <w:numFmt w:val="decimal"/>
      <w:lvlText w:val="%7"/>
      <w:lvlJc w:val="left"/>
      <w:pPr>
        <w:ind w:left="47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0C835BE">
      <w:start w:val="1"/>
      <w:numFmt w:val="lowerLetter"/>
      <w:lvlText w:val="%8"/>
      <w:lvlJc w:val="left"/>
      <w:pPr>
        <w:ind w:left="54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C44E1AE">
      <w:start w:val="1"/>
      <w:numFmt w:val="lowerRoman"/>
      <w:lvlText w:val="%9"/>
      <w:lvlJc w:val="left"/>
      <w:pPr>
        <w:ind w:left="62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>
    <w:nsid w:val="3EDB25DD"/>
    <w:multiLevelType w:val="hybridMultilevel"/>
    <w:tmpl w:val="AB103854"/>
    <w:lvl w:ilvl="0" w:tplc="79CCFA1A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AC8E2CE">
      <w:start w:val="1"/>
      <w:numFmt w:val="bullet"/>
      <w:lvlText w:val="o"/>
      <w:lvlJc w:val="left"/>
      <w:pPr>
        <w:ind w:left="17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5499C8">
      <w:start w:val="1"/>
      <w:numFmt w:val="bullet"/>
      <w:lvlText w:val="▪"/>
      <w:lvlJc w:val="left"/>
      <w:pPr>
        <w:ind w:left="2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20445E6">
      <w:start w:val="1"/>
      <w:numFmt w:val="bullet"/>
      <w:lvlText w:val="•"/>
      <w:lvlJc w:val="left"/>
      <w:pPr>
        <w:ind w:left="31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8D2AC22">
      <w:start w:val="1"/>
      <w:numFmt w:val="bullet"/>
      <w:lvlText w:val="o"/>
      <w:lvlJc w:val="left"/>
      <w:pPr>
        <w:ind w:left="39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0C6935E">
      <w:start w:val="1"/>
      <w:numFmt w:val="bullet"/>
      <w:lvlText w:val="▪"/>
      <w:lvlJc w:val="left"/>
      <w:pPr>
        <w:ind w:left="46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8F0390A">
      <w:start w:val="1"/>
      <w:numFmt w:val="bullet"/>
      <w:lvlText w:val="•"/>
      <w:lvlJc w:val="left"/>
      <w:pPr>
        <w:ind w:left="53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4D431E4">
      <w:start w:val="1"/>
      <w:numFmt w:val="bullet"/>
      <w:lvlText w:val="o"/>
      <w:lvlJc w:val="left"/>
      <w:pPr>
        <w:ind w:left="60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3C4DC18">
      <w:start w:val="1"/>
      <w:numFmt w:val="bullet"/>
      <w:lvlText w:val="▪"/>
      <w:lvlJc w:val="left"/>
      <w:pPr>
        <w:ind w:left="6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>
    <w:nsid w:val="40D918EB"/>
    <w:multiLevelType w:val="hybridMultilevel"/>
    <w:tmpl w:val="479205BE"/>
    <w:lvl w:ilvl="0" w:tplc="BD72377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AF4F4DA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B46C1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084FE40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9286C72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0E651F2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438FEC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B7023FE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7FA3376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>
    <w:nsid w:val="44856CD0"/>
    <w:multiLevelType w:val="hybridMultilevel"/>
    <w:tmpl w:val="4C282356"/>
    <w:lvl w:ilvl="0" w:tplc="2228D29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0FC3B8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4D4A7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84A1FA4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15E56C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2E4315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220C4DA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00A3F30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0DA8B3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>
    <w:nsid w:val="4D6012A0"/>
    <w:multiLevelType w:val="hybridMultilevel"/>
    <w:tmpl w:val="91D40458"/>
    <w:lvl w:ilvl="0" w:tplc="F8FEE7E0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4A275C8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ABACF9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9B0C5E8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284C016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BCDAAC9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ABAFD3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F7C32F4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86E2F1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4FE07CC2"/>
    <w:multiLevelType w:val="hybridMultilevel"/>
    <w:tmpl w:val="2FE48CE8"/>
    <w:lvl w:ilvl="0" w:tplc="CE8C907A">
      <w:start w:val="2026"/>
      <w:numFmt w:val="decimal"/>
      <w:lvlText w:val="%1"/>
      <w:lvlJc w:val="left"/>
      <w:pPr>
        <w:ind w:left="797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5">
    <w:nsid w:val="5298576D"/>
    <w:multiLevelType w:val="hybridMultilevel"/>
    <w:tmpl w:val="60A89304"/>
    <w:lvl w:ilvl="0" w:tplc="6DC6B03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3A8827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0FEB1D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EB0E7FA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9028B3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50261E8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086C1D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7B6F76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16E487E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17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5D1961BE"/>
    <w:multiLevelType w:val="hybridMultilevel"/>
    <w:tmpl w:val="233C0DE2"/>
    <w:lvl w:ilvl="0" w:tplc="0CE403C0">
      <w:start w:val="1"/>
      <w:numFmt w:val="decimal"/>
      <w:lvlText w:val="%1)"/>
      <w:lvlJc w:val="left"/>
      <w:pPr>
        <w:ind w:left="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90EA388">
      <w:start w:val="1"/>
      <w:numFmt w:val="lowerLetter"/>
      <w:lvlText w:val="%2"/>
      <w:lvlJc w:val="left"/>
      <w:pPr>
        <w:ind w:left="1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174CB1E">
      <w:start w:val="1"/>
      <w:numFmt w:val="lowerRoman"/>
      <w:lvlText w:val="%3"/>
      <w:lvlJc w:val="left"/>
      <w:pPr>
        <w:ind w:left="20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C3A1CC0">
      <w:start w:val="1"/>
      <w:numFmt w:val="decimal"/>
      <w:lvlText w:val="%4"/>
      <w:lvlJc w:val="left"/>
      <w:pPr>
        <w:ind w:left="27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DCACF12">
      <w:start w:val="1"/>
      <w:numFmt w:val="lowerLetter"/>
      <w:lvlText w:val="%5"/>
      <w:lvlJc w:val="left"/>
      <w:pPr>
        <w:ind w:left="3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350CBAA">
      <w:start w:val="1"/>
      <w:numFmt w:val="lowerRoman"/>
      <w:lvlText w:val="%6"/>
      <w:lvlJc w:val="left"/>
      <w:pPr>
        <w:ind w:left="4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7F82310">
      <w:start w:val="1"/>
      <w:numFmt w:val="decimal"/>
      <w:lvlText w:val="%7"/>
      <w:lvlJc w:val="left"/>
      <w:pPr>
        <w:ind w:left="4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9C0A252">
      <w:start w:val="1"/>
      <w:numFmt w:val="lowerLetter"/>
      <w:lvlText w:val="%8"/>
      <w:lvlJc w:val="left"/>
      <w:pPr>
        <w:ind w:left="5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48832A">
      <w:start w:val="1"/>
      <w:numFmt w:val="lowerRoman"/>
      <w:lvlText w:val="%9"/>
      <w:lvlJc w:val="left"/>
      <w:pPr>
        <w:ind w:left="6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5B7D90"/>
    <w:multiLevelType w:val="hybridMultilevel"/>
    <w:tmpl w:val="9CC82D22"/>
    <w:lvl w:ilvl="0" w:tplc="C5A4AA64">
      <w:start w:val="1"/>
      <w:numFmt w:val="decimal"/>
      <w:lvlText w:val="%1."/>
      <w:lvlJc w:val="left"/>
      <w:pPr>
        <w:ind w:left="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0648C60">
      <w:start w:val="1"/>
      <w:numFmt w:val="lowerLetter"/>
      <w:lvlText w:val="%2"/>
      <w:lvlJc w:val="left"/>
      <w:pPr>
        <w:ind w:left="1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5927938">
      <w:start w:val="1"/>
      <w:numFmt w:val="lowerRoman"/>
      <w:lvlText w:val="%3"/>
      <w:lvlJc w:val="left"/>
      <w:pPr>
        <w:ind w:left="1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60C6870">
      <w:start w:val="1"/>
      <w:numFmt w:val="decimal"/>
      <w:lvlText w:val="%4"/>
      <w:lvlJc w:val="left"/>
      <w:pPr>
        <w:ind w:left="2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E76B26A">
      <w:start w:val="1"/>
      <w:numFmt w:val="lowerLetter"/>
      <w:lvlText w:val="%5"/>
      <w:lvlJc w:val="left"/>
      <w:pPr>
        <w:ind w:left="3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028136">
      <w:start w:val="1"/>
      <w:numFmt w:val="lowerRoman"/>
      <w:lvlText w:val="%6"/>
      <w:lvlJc w:val="left"/>
      <w:pPr>
        <w:ind w:left="4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648B962">
      <w:start w:val="1"/>
      <w:numFmt w:val="decimal"/>
      <w:lvlText w:val="%7"/>
      <w:lvlJc w:val="left"/>
      <w:pPr>
        <w:ind w:left="47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7C3424">
      <w:start w:val="1"/>
      <w:numFmt w:val="lowerLetter"/>
      <w:lvlText w:val="%8"/>
      <w:lvlJc w:val="left"/>
      <w:pPr>
        <w:ind w:left="54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1FE7DFE">
      <w:start w:val="1"/>
      <w:numFmt w:val="lowerRoman"/>
      <w:lvlText w:val="%9"/>
      <w:lvlJc w:val="left"/>
      <w:pPr>
        <w:ind w:left="61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79976022"/>
    <w:multiLevelType w:val="hybridMultilevel"/>
    <w:tmpl w:val="66123292"/>
    <w:lvl w:ilvl="0" w:tplc="99B66850">
      <w:start w:val="1"/>
      <w:numFmt w:val="decimal"/>
      <w:lvlText w:val="%1."/>
      <w:lvlJc w:val="left"/>
      <w:pPr>
        <w:ind w:left="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22B75E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8F23B3C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A865D8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EF472D8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BC4BB4C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7AA4502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302F38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6FA116A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</w:num>
  <w:num w:numId="3">
    <w:abstractNumId w:val="24"/>
    <w:lvlOverride w:ilvl="0">
      <w:startOverride w:val="1"/>
    </w:lvlOverride>
  </w:num>
  <w:num w:numId="4">
    <w:abstractNumId w:val="23"/>
  </w:num>
  <w:num w:numId="5">
    <w:abstractNumId w:val="23"/>
    <w:lvlOverride w:ilvl="0">
      <w:startOverride w:val="1"/>
    </w:lvlOverride>
  </w:num>
  <w:num w:numId="6">
    <w:abstractNumId w:val="27"/>
  </w:num>
  <w:num w:numId="7">
    <w:abstractNumId w:val="27"/>
    <w:lvlOverride w:ilvl="0">
      <w:startOverride w:val="3"/>
    </w:lvlOverride>
  </w:num>
  <w:num w:numId="8">
    <w:abstractNumId w:val="8"/>
  </w:num>
  <w:num w:numId="9">
    <w:abstractNumId w:val="20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28"/>
  </w:num>
  <w:num w:numId="13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21"/>
  </w:num>
  <w:num w:numId="17">
    <w:abstractNumId w:val="17"/>
  </w:num>
  <w:num w:numId="18">
    <w:abstractNumId w:val="2"/>
  </w:num>
  <w:num w:numId="19">
    <w:abstractNumId w:val="22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202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0"/>
  </w:num>
  <w:num w:numId="33">
    <w:abstractNumId w:val="3"/>
  </w:num>
  <w:num w:numId="34">
    <w:abstractNumId w:val="3"/>
  </w:num>
  <w:num w:numId="35">
    <w:abstractNumId w:val="13"/>
  </w:num>
  <w:num w:numId="36">
    <w:abstractNumId w:val="13"/>
  </w:num>
  <w:num w:numId="37">
    <w:abstractNumId w:val="15"/>
  </w:num>
  <w:num w:numId="38">
    <w:abstractNumId w:val="15"/>
  </w:num>
  <w:num w:numId="39">
    <w:abstractNumId w:val="11"/>
  </w:num>
  <w:num w:numId="40">
    <w:abstractNumId w:val="11"/>
  </w:num>
  <w:num w:numId="41">
    <w:abstractNumId w:val="12"/>
  </w:num>
  <w:num w:numId="42">
    <w:abstractNumId w:val="12"/>
  </w:num>
  <w:num w:numId="43">
    <w:abstractNumId w:val="4"/>
  </w:num>
  <w:num w:numId="44">
    <w:abstractNumId w:val="4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50CB5"/>
    <w:rsid w:val="00174F61"/>
    <w:rsid w:val="0025419F"/>
    <w:rsid w:val="00487BA6"/>
    <w:rsid w:val="005C133E"/>
    <w:rsid w:val="005E3958"/>
    <w:rsid w:val="00620F09"/>
    <w:rsid w:val="00654F63"/>
    <w:rsid w:val="00786675"/>
    <w:rsid w:val="007D5D66"/>
    <w:rsid w:val="008A4830"/>
    <w:rsid w:val="009067A4"/>
    <w:rsid w:val="009461F6"/>
    <w:rsid w:val="009639EF"/>
    <w:rsid w:val="009966FA"/>
    <w:rsid w:val="00A5202D"/>
    <w:rsid w:val="00A9491B"/>
    <w:rsid w:val="00AC7052"/>
    <w:rsid w:val="00B349CE"/>
    <w:rsid w:val="00B420FD"/>
    <w:rsid w:val="00B45078"/>
    <w:rsid w:val="00BC18E4"/>
    <w:rsid w:val="00CF5777"/>
    <w:rsid w:val="00D71E90"/>
    <w:rsid w:val="00D95402"/>
    <w:rsid w:val="00DE2408"/>
    <w:rsid w:val="00E1173C"/>
    <w:rsid w:val="00E20764"/>
    <w:rsid w:val="00E30034"/>
    <w:rsid w:val="00E80998"/>
    <w:rsid w:val="00EE5ACA"/>
    <w:rsid w:val="00F278C8"/>
    <w:rsid w:val="00F334C3"/>
    <w:rsid w:val="00FB1DD8"/>
    <w:rsid w:val="00FD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B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BA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B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487BA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1">
    <w:name w:val="Body Text 2"/>
    <w:basedOn w:val="a"/>
    <w:link w:val="22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3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paragraph" w:customStyle="1" w:styleId="ConsPlusTitlePage">
    <w:name w:val="ConsPlusTitlePage"/>
    <w:rsid w:val="00FB1D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B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BA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BA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487BA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487BA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1">
    <w:name w:val="Body Text 2"/>
    <w:basedOn w:val="a"/>
    <w:link w:val="22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3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paragraph" w:customStyle="1" w:styleId="ConsPlusTitlePage">
    <w:name w:val="ConsPlusTitlePage"/>
    <w:rsid w:val="00FB1DD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4E2E9-BE5F-4454-A9C3-E5145DEB9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4784</Words>
  <Characters>27273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Курманкеевский</cp:lastModifiedBy>
  <cp:revision>2</cp:revision>
  <cp:lastPrinted>2019-07-01T04:40:00Z</cp:lastPrinted>
  <dcterms:created xsi:type="dcterms:W3CDTF">2026-02-24T06:58:00Z</dcterms:created>
  <dcterms:modified xsi:type="dcterms:W3CDTF">2026-02-24T06:58:00Z</dcterms:modified>
</cp:coreProperties>
</file>