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E84" w:rsidRPr="00513E84" w:rsidRDefault="00513E84" w:rsidP="00513E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33"/>
      <w:bookmarkEnd w:id="0"/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Администрация 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990E0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Кадыргуловский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513E84" w:rsidRPr="00513E84" w:rsidRDefault="00513E84" w:rsidP="00513E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</w:p>
    <w:p w:rsidR="00513E84" w:rsidRPr="00513E84" w:rsidRDefault="00513E84" w:rsidP="00513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513E84" w:rsidRPr="00513E84" w:rsidRDefault="00513E84" w:rsidP="00513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13E84" w:rsidRPr="00513E84" w:rsidRDefault="00513E84" w:rsidP="00513E84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ПОСТАНОВЛЕНИЕ</w:t>
      </w:r>
    </w:p>
    <w:p w:rsidR="00513E84" w:rsidRPr="00513E84" w:rsidRDefault="00513E84" w:rsidP="00513E84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от </w:t>
      </w:r>
      <w:r w:rsidR="00990E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31.12.2019 г.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990E0D">
        <w:rPr>
          <w:rFonts w:ascii="Times New Roman" w:eastAsia="Times New Roman" w:hAnsi="Times New Roman" w:cs="Times New Roman"/>
          <w:sz w:val="28"/>
          <w:szCs w:val="28"/>
          <w:lang w:eastAsia="ru-RU"/>
        </w:rPr>
        <w:t>102</w:t>
      </w:r>
    </w:p>
    <w:p w:rsidR="00513E84" w:rsidRPr="00513E84" w:rsidRDefault="00513E84" w:rsidP="00513E8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13E84" w:rsidRPr="00513E84" w:rsidRDefault="00513E84" w:rsidP="00990E0D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</w:t>
      </w:r>
      <w:r w:rsidR="00F64CA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 утверждении</w:t>
      </w:r>
      <w:r w:rsidR="00B9086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666F3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Порядка 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санкционировании оплаты денежных обязательств получателей средств бюджета сельского поселения </w:t>
      </w:r>
      <w:r w:rsidR="00990E0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Кадыргуловский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</w:t>
      </w:r>
      <w:r w:rsidR="00990E0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Кадыргуловский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513E84" w:rsidRPr="00513E84" w:rsidRDefault="00513E84" w:rsidP="00513E84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eastAsia="Times New Roman" w:hAnsi="Times New Roman" w:cs="Arial"/>
          <w:b/>
          <w:bCs/>
          <w:sz w:val="24"/>
          <w:szCs w:val="24"/>
          <w:lang w:eastAsia="ru-RU"/>
        </w:rPr>
      </w:pPr>
    </w:p>
    <w:p w:rsidR="003705C7" w:rsidRPr="003705C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со статьей 219 и 219.2 Бюджетног</w:t>
      </w:r>
      <w:r w:rsidR="0024411F">
        <w:rPr>
          <w:rFonts w:ascii="Times New Roman" w:eastAsia="Calibri" w:hAnsi="Times New Roman" w:cs="Times New Roman"/>
          <w:sz w:val="28"/>
          <w:szCs w:val="28"/>
          <w:lang w:eastAsia="ru-RU"/>
        </w:rPr>
        <w:t>о кодекса Российской Федерации</w:t>
      </w:r>
      <w:r w:rsidR="002815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hyperlink r:id="rId6" w:history="1">
        <w:r w:rsidR="00281571" w:rsidRPr="004A405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281571">
        <w:rPr>
          <w:rFonts w:ascii="Times New Roman" w:hAnsi="Times New Roman" w:cs="Times New Roman"/>
          <w:sz w:val="28"/>
          <w:szCs w:val="28"/>
        </w:rPr>
        <w:t xml:space="preserve"> Республики Башкортостан «</w:t>
      </w:r>
      <w:r w:rsidR="00281571" w:rsidRPr="004A405D">
        <w:rPr>
          <w:rFonts w:ascii="Times New Roman" w:hAnsi="Times New Roman" w:cs="Times New Roman"/>
          <w:sz w:val="28"/>
          <w:szCs w:val="28"/>
        </w:rPr>
        <w:t>О бюджетном процессе в Республи</w:t>
      </w:r>
      <w:r w:rsidR="00281571">
        <w:rPr>
          <w:rFonts w:ascii="Times New Roman" w:hAnsi="Times New Roman" w:cs="Times New Roman"/>
          <w:sz w:val="28"/>
          <w:szCs w:val="28"/>
        </w:rPr>
        <w:t>ке Башкортостан»</w:t>
      </w:r>
      <w:bookmarkStart w:id="1" w:name="_GoBack"/>
      <w:bookmarkEnd w:id="1"/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п о с т а н о в л я ю:</w:t>
      </w:r>
    </w:p>
    <w:p w:rsidR="003705C7" w:rsidRPr="003705C7" w:rsidRDefault="003705C7" w:rsidP="003705C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Утвердить прилагаемый Порядок санкционирования оплаты денежных обязательств получателей средств бюджета сельского поселения </w:t>
      </w:r>
      <w:r w:rsidR="00990E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Кадыргуловский</w:t>
      </w:r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</w:t>
      </w:r>
      <w:r w:rsidR="00990E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Кадыргуловский</w:t>
      </w:r>
      <w:r w:rsidRPr="003705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3705C7" w:rsidRPr="003705C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Признать утратившим силу постановление от </w:t>
      </w:r>
      <w:r w:rsidR="00990E0D">
        <w:rPr>
          <w:rFonts w:ascii="Times New Roman" w:eastAsia="Calibri" w:hAnsi="Times New Roman" w:cs="Times New Roman"/>
          <w:sz w:val="28"/>
          <w:szCs w:val="28"/>
          <w:lang w:eastAsia="ru-RU"/>
        </w:rPr>
        <w:t>21.10.2010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№ </w:t>
      </w:r>
      <w:r w:rsidR="00990E0D">
        <w:rPr>
          <w:rFonts w:ascii="Times New Roman" w:eastAsia="Calibri" w:hAnsi="Times New Roman" w:cs="Times New Roman"/>
          <w:sz w:val="28"/>
          <w:szCs w:val="28"/>
          <w:lang w:eastAsia="ru-RU"/>
        </w:rPr>
        <w:t>31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3705C7" w:rsidRPr="003705C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 Настоящее постановление подлежит обнародованию в установленном порядке.</w:t>
      </w:r>
    </w:p>
    <w:p w:rsidR="003705C7" w:rsidRPr="003705C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:rsidR="003705C7" w:rsidRPr="003705C7" w:rsidRDefault="003705C7" w:rsidP="003705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E84" w:rsidRDefault="00513E84" w:rsidP="00513E8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5C7" w:rsidRPr="00513E84" w:rsidRDefault="003705C7" w:rsidP="00513E8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E84" w:rsidRPr="00513E84" w:rsidRDefault="00513E84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</w:t>
      </w: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513E84" w:rsidRPr="00513E84" w:rsidRDefault="00990E0D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Кадыргуловский</w:t>
      </w:r>
      <w:r w:rsidR="00513E84"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</w:p>
    <w:p w:rsidR="00513E84" w:rsidRPr="00513E84" w:rsidRDefault="00513E84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муниципального района </w:t>
      </w:r>
    </w:p>
    <w:p w:rsidR="00513E84" w:rsidRPr="00513E84" w:rsidRDefault="00513E84" w:rsidP="00513E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>Давлекановский район</w:t>
      </w:r>
    </w:p>
    <w:p w:rsidR="00990E0D" w:rsidRDefault="00513E84" w:rsidP="00990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Республики Башкортостан       </w:t>
      </w:r>
      <w:r w:rsidR="00990E0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И.М. Галин</w:t>
      </w:r>
      <w:r w:rsidRPr="00513E8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</w:t>
      </w:r>
    </w:p>
    <w:p w:rsidR="00990E0D" w:rsidRDefault="00990E0D" w:rsidP="00990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90E0D" w:rsidRDefault="00990E0D" w:rsidP="00990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90E0D" w:rsidRDefault="00990E0D" w:rsidP="00990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90E0D" w:rsidRDefault="00990E0D" w:rsidP="00990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90E0D" w:rsidRDefault="00990E0D" w:rsidP="00990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90E0D" w:rsidRDefault="00990E0D" w:rsidP="00990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90E0D" w:rsidRDefault="00990E0D" w:rsidP="00990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90E0D" w:rsidRDefault="00990E0D" w:rsidP="00990E0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90E0D" w:rsidRDefault="00990E0D" w:rsidP="00990E0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</w:t>
      </w:r>
      <w:r w:rsidR="00513E84"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>риложение к постановлению</w:t>
      </w:r>
    </w:p>
    <w:p w:rsidR="00990E0D" w:rsidRDefault="00513E84" w:rsidP="00990E0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администрации сельского поселения </w:t>
      </w:r>
    </w:p>
    <w:p w:rsidR="00990E0D" w:rsidRDefault="00990E0D" w:rsidP="00990E0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Кадыргуловский</w:t>
      </w:r>
      <w:r w:rsidR="00513E84"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 </w:t>
      </w:r>
    </w:p>
    <w:p w:rsidR="00990E0D" w:rsidRDefault="00513E84" w:rsidP="00990E0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муниципального района </w:t>
      </w:r>
    </w:p>
    <w:p w:rsidR="00513E84" w:rsidRPr="00513E84" w:rsidRDefault="00513E84" w:rsidP="00990E0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>Давлекановский район</w:t>
      </w:r>
    </w:p>
    <w:p w:rsidR="00513E84" w:rsidRPr="00513E84" w:rsidRDefault="00513E84" w:rsidP="00990E0D">
      <w:pPr>
        <w:tabs>
          <w:tab w:val="left" w:pos="-142"/>
        </w:tabs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>Республики Башкортостан</w:t>
      </w:r>
    </w:p>
    <w:p w:rsidR="00513E84" w:rsidRPr="00513E84" w:rsidRDefault="00513E84" w:rsidP="00990E0D">
      <w:pPr>
        <w:tabs>
          <w:tab w:val="left" w:pos="-142"/>
        </w:tabs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 w:rsidR="00990E0D">
        <w:rPr>
          <w:rFonts w:ascii="Times New Roman" w:eastAsia="Times New Roman" w:hAnsi="Times New Roman" w:cs="Times New Roman"/>
          <w:sz w:val="28"/>
          <w:szCs w:val="24"/>
          <w:lang w:eastAsia="ru-RU"/>
        </w:rPr>
        <w:t>31.12.2019</w:t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№ </w:t>
      </w:r>
      <w:r w:rsidR="00990E0D">
        <w:rPr>
          <w:rFonts w:ascii="Times New Roman" w:eastAsia="Times New Roman" w:hAnsi="Times New Roman" w:cs="Times New Roman"/>
          <w:sz w:val="28"/>
          <w:szCs w:val="24"/>
          <w:lang w:eastAsia="ru-RU"/>
        </w:rPr>
        <w:t>102</w:t>
      </w:r>
    </w:p>
    <w:p w:rsidR="00513E84" w:rsidRDefault="00513E84" w:rsidP="00B6503A">
      <w:pPr>
        <w:pStyle w:val="ConsPlusTitl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503A" w:rsidRPr="00513E84" w:rsidRDefault="00B6503A" w:rsidP="00990E0D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Порядок санкционирования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оплаты денежных обязательств получателей средств бюджета сельского поселения </w:t>
      </w:r>
      <w:r w:rsidR="00990E0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Кадыргуловский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и администраторов источников финансирования дефицита бюджета сельского поселения </w:t>
      </w:r>
      <w:r w:rsidR="00990E0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Кадыргуловский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B6503A" w:rsidRDefault="00B6503A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Настоящий Порядок разработан на основании </w:t>
      </w:r>
      <w:hyperlink r:id="rId7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статей 219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8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219.2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и устанавливает порядок санкционирования оплаты денежных обязательств получателей средств бюджета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990E0D">
        <w:rPr>
          <w:rFonts w:ascii="Times New Roman" w:hAnsi="Times New Roman" w:cs="Times New Roman"/>
          <w:color w:val="000000" w:themeColor="text1"/>
          <w:sz w:val="28"/>
          <w:szCs w:val="28"/>
        </w:rPr>
        <w:t>Кадыргуловский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(далее - получатели средств) и администраторов источников финансирования дефицита бюджета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990E0D">
        <w:rPr>
          <w:rFonts w:ascii="Times New Roman" w:hAnsi="Times New Roman" w:cs="Times New Roman"/>
          <w:color w:val="000000" w:themeColor="text1"/>
          <w:sz w:val="28"/>
          <w:szCs w:val="28"/>
        </w:rPr>
        <w:t>Кадыргуловский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="00990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(далее - администраторы источников финансирования дефицита бюджета), принимаемых за счет средств бюджета</w:t>
      </w:r>
      <w:r w:rsidR="00990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990E0D">
        <w:rPr>
          <w:rFonts w:ascii="Times New Roman" w:hAnsi="Times New Roman" w:cs="Times New Roman"/>
          <w:color w:val="000000" w:themeColor="text1"/>
          <w:sz w:val="28"/>
          <w:szCs w:val="28"/>
        </w:rPr>
        <w:t>Кадыргуловский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Башкортостан, в том числе поступивших из федерального бюджета.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Для оплаты денежных обязательств получатели средств, администраторы источников финансирования дефицита бюджета представляют в </w:t>
      </w:r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Администрацию сельского поселение </w:t>
      </w:r>
      <w:r w:rsidR="00990E0D">
        <w:rPr>
          <w:rFonts w:ascii="Times New Roman" w:hAnsi="Times New Roman" w:cs="Times New Roman"/>
          <w:color w:val="000000" w:themeColor="text1"/>
          <w:sz w:val="28"/>
          <w:szCs w:val="28"/>
        </w:rPr>
        <w:t>Кадыргуловский</w:t>
      </w:r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(далее -</w:t>
      </w:r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), осуществляющие санкционирование оплаты денежных обязательств получателей средств бюджета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990E0D">
        <w:rPr>
          <w:rFonts w:ascii="Times New Roman" w:hAnsi="Times New Roman" w:cs="Times New Roman"/>
          <w:color w:val="000000" w:themeColor="text1"/>
          <w:sz w:val="28"/>
          <w:szCs w:val="28"/>
        </w:rPr>
        <w:t>Кадыргуловский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Заявку на кассовый расход (далее - Заявка) в порядке, установленном в соответствии с бюджетным </w:t>
      </w:r>
      <w:hyperlink r:id="rId9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Заявка представляется в электронной форме с применением электронной подписи (далее - в электронной форме).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При отсутствии технической возможности организации электронного документооборота с применением электронной подписи Заявка представляется на бумажном носителе с одновременным представлением на машинном носителе (далее - на бумажном носителе).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Заявка подписывается руководителем и главным бухгалтером (иными уполномоченными руководителем лицами) получателя средств бюджета (администратора источников финансирования дефицита бюджета).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44"/>
      <w:bookmarkEnd w:id="2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3. </w:t>
      </w:r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осуществляющие санкционирование не позднее трех рабочих дней, со дня представления получателем средств (администратором источников финансирования дефицита бюджета) Заявки, проверяют Заявку на соответствие установленной форме, наличие в ней реквизитов и показателей, предусмотренных </w:t>
      </w:r>
      <w:hyperlink w:anchor="P47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наличие документов, предусмотренных </w:t>
      </w:r>
      <w:hyperlink w:anchor="P82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7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92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и соответствующим требованиям, установленным </w:t>
      </w:r>
      <w:hyperlink w:anchor="P98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10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w:anchor="P127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45"/>
      <w:bookmarkEnd w:id="3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Уполномоченные работники </w:t>
      </w:r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осуществляющие санкционирование не позднее срока, установленного </w:t>
      </w:r>
      <w:hyperlink w:anchor="P44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проверяют Заявку на соответствие установленной форме, соответствие подписей имеющимся образцам, представленным получателем средств (администратором источников финансирования дефицита бюджета) в порядке, установленном для открытия соответствующего лицевого счета.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настоящего пункта применяются в отношении санкционирования по лицевым счетам, открытым в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P47"/>
      <w:bookmarkEnd w:id="4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5. Заявка проверяется на наличие в ней следующих реквизитов и показателей: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1) кода участника бюджетного процесса по Сводному реестру главных распорядителей, распорядителей и получателей средств бюджета, главных администраторов и администраторов доходов бюджета, главных администраторов и администраторов источников финансирования дефицита бюджета (далее - Сводный реестр) и номера соответствующего лицевого счета, открытого получателю средств бюджета или администратору источника финансирования дефицита бюджета;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2) кодов классификации расходов бюджетов (классификации источников финансирования дефицитов бюджетов), по которым необходимо произвести кассовый расход (кассовую выплату), и кода объекта капитального строительства (объекта недвижимости, мероприятия (укрупненного инвестиционного проекта)), включенного в республиканскую адресную инвестиционную программу (далее - РАИП) или в 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(далее - Терзаказ) (при наличии), а также текстового назначения платежа;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P50"/>
      <w:bookmarkEnd w:id="5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3) суммы кассового расхода (кассовой выплаты) и цифрового кода валюты в соответствии с Общероссийским классификатором валют, в которой он должен быть произведен, правильно указанной итоговой суммы цифрами и прописью;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4) суммы кассового расхода (кассовой выплаты) в валюте Российской Федерации, в рублевом эквиваленте, исчисленном на дату оформления Заявки;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5) суммы налога на добавленную стоимость (при наличии);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6) вида средств;</w:t>
      </w:r>
    </w:p>
    <w:p w:rsidR="00A51E47" w:rsidRPr="00A51E47" w:rsidRDefault="006B1EC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0" w:history="1"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7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наименования, банковских реквизитов, идентификационного номера налогоплательщика (ИНН) и кода причины постановки на учет (КПП) </w:t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получателя денежных средств по Заявке;</w:t>
      </w:r>
    </w:p>
    <w:p w:rsidR="00A51E47" w:rsidRPr="00A51E47" w:rsidRDefault="006B1EC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1" w:history="1"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8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номера учтенного в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обязательства получателя средств (при его наличии);</w:t>
      </w:r>
    </w:p>
    <w:p w:rsidR="00A51E47" w:rsidRPr="00A51E47" w:rsidRDefault="006B1EC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2" w:history="1"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)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bookmarkStart w:id="6" w:name="P59"/>
    <w:bookmarkEnd w:id="6"/>
    <w:p w:rsidR="00A51E47" w:rsidRPr="00A51E47" w:rsidRDefault="006B1EC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"consultantplus://offline/ref=DE269527A231BFAE24F14EC61A7FF544187601BC40091287EC6E28CA62F539C454776419605166AF21787Dn6ZFG" </w:instrTex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) реквизитов (номер, дата) и предмета договора (государственного контракта, соглашения) или нормативного правового акта о предоставлении субсидии, являющихся основанием для принятия получателем средств бюджетного обязательства: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договора (государственного контракта) на поставку товаров, выполнение работ, оказание услуг для государственных нужд;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договора, заключенного в связи с предоставлением бюджетных инвестиций юридическому лицу в соответствии со </w:t>
      </w:r>
      <w:hyperlink r:id="rId13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80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(далее - договор (государственный контракт));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договора аренды;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соглашения о предоставлении из бюджета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990E0D">
        <w:rPr>
          <w:rFonts w:ascii="Times New Roman" w:hAnsi="Times New Roman" w:cs="Times New Roman"/>
          <w:color w:val="000000" w:themeColor="text1"/>
          <w:sz w:val="28"/>
          <w:szCs w:val="28"/>
        </w:rPr>
        <w:t>Кадыргуловский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="00990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субсидии, субвенции, иного межбюджетного трансферта, имеющих целевое назначение, бюджетам муниципальных районов и городских округов;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соглашения о предоставлении субсидии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бюджетному или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автономному учреждению, иному юридическому лицу, или индивидуальному предпринимателю, или физическому лицу - производителю товаров, работ, услуг (далее - субсидия юридическому лицу), заключенного в соответствии с бюджетным законодательством Российской Федерации (далее - соглашение о предоставлении субсидии юридическому лицу);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нормативного правового акта, предусматривающего предоставление субсидии юридическому лицу, если порядком (правилами) предоставления указанной субсидии не предусмотрено заключение соглашения (далее - нормативный правовой акт о предоставлении субсидии юридическому лицу);</w:t>
      </w:r>
    </w:p>
    <w:bookmarkStart w:id="7" w:name="P66"/>
    <w:bookmarkEnd w:id="7"/>
    <w:p w:rsidR="00A51E47" w:rsidRPr="00A51E47" w:rsidRDefault="006B1EC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"consultantplus://offline/ref=DE269527A231BFAE24F14EC61A7FF544187601BC40091287EC6E28CA62F539C454776419605166AF21787Dn6ZFG" </w:instrTex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реквизитов (тип, номер, дата) документа, подтверждающего возникновение денежного обязательства при поставке товаров (накладная и (или) акт приемки-передачи, и (или) счет-фактура), выполнении работ, оказании услуг (акт выполненных работ (оказанных услуг), справка о стоимости выполненных работ и затрат (унифицированная </w:t>
      </w:r>
      <w:hyperlink r:id="rId14" w:history="1">
        <w:r w:rsidR="004914CA">
          <w:rPr>
            <w:rFonts w:ascii="Times New Roman" w:hAnsi="Times New Roman" w:cs="Times New Roman"/>
            <w:color w:val="000000" w:themeColor="text1"/>
            <w:sz w:val="28"/>
            <w:szCs w:val="28"/>
          </w:rPr>
          <w:t>форма №</w:t>
        </w:r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КС-3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), и (или) счет, и (или) счет-фактура), номер и дата исполнительного документа (исполнительный лист, судебный приказ), иных документов, подтверждающих возникновение денежных обязательств, предусмотренных законодательством (далее - документы, подтверждающие возникновение денежных обязательств);</w:t>
      </w:r>
    </w:p>
    <w:p w:rsidR="00A51E47" w:rsidRPr="00A51E47" w:rsidRDefault="006B1EC2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5" w:history="1"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12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уникального номера реестровой записи, присвоенного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 на поставку товаров, выполнение работ, оказание услуг в реестре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контрактов, заключенных от имени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990E0D">
        <w:rPr>
          <w:rFonts w:ascii="Times New Roman" w:hAnsi="Times New Roman" w:cs="Times New Roman"/>
          <w:color w:val="000000" w:themeColor="text1"/>
          <w:sz w:val="28"/>
          <w:szCs w:val="28"/>
        </w:rPr>
        <w:t>Кадыргуловский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="00990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по итогам размещения заказов (далее - реестр контрактов).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Требования </w:t>
      </w:r>
      <w:hyperlink w:anchor="P50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подпункта 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пункта применяются в отношении оплаты денежных обязательств по лицевым счетам, открытым в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Требования </w:t>
      </w:r>
      <w:hyperlink w:anchor="P59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подпунктов 10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w:anchor="P66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11 пункта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не применяются в отношении: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заявки при оплате по договору на оказание услуг, выполнение работ, заключенному получателем средств с физическим лицом, не являющимся индивидуальным предпринимателем;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заявки при перечислении средств получателям средств, осуществляющим в соответствии с бюджетным законодательством операции со средствами бюджета</w:t>
      </w:r>
      <w:r w:rsidR="00990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990E0D">
        <w:rPr>
          <w:rFonts w:ascii="Times New Roman" w:hAnsi="Times New Roman" w:cs="Times New Roman"/>
          <w:color w:val="000000" w:themeColor="text1"/>
          <w:sz w:val="28"/>
          <w:szCs w:val="28"/>
        </w:rPr>
        <w:t>Кадыргуловский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(в том числе в иностранной валюте) на счетах, открытых им в учреждении Центрального банка Российской Федерации или кредитной организации, получателям средств, находящимся за пределами Республики Башкортостан и получающим средства бюджета</w:t>
      </w:r>
      <w:r w:rsidR="00990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990E0D">
        <w:rPr>
          <w:rFonts w:ascii="Times New Roman" w:hAnsi="Times New Roman" w:cs="Times New Roman"/>
          <w:color w:val="000000" w:themeColor="text1"/>
          <w:sz w:val="28"/>
          <w:szCs w:val="28"/>
        </w:rPr>
        <w:t>Кадыргуловский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</w:t>
      </w:r>
      <w:r w:rsidR="00990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 район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от главного распорядителя (распорядителя) средств бюджета</w:t>
      </w:r>
      <w:r w:rsidR="00990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990E0D">
        <w:rPr>
          <w:rFonts w:ascii="Times New Roman" w:hAnsi="Times New Roman" w:cs="Times New Roman"/>
          <w:color w:val="000000" w:themeColor="text1"/>
          <w:sz w:val="28"/>
          <w:szCs w:val="28"/>
        </w:rPr>
        <w:t>Кадыргуловский</w:t>
      </w:r>
      <w:r w:rsidR="003C57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</w:t>
      </w:r>
      <w:hyperlink w:anchor="P59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подпункта 10 пункта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не применяются в отношении Заявки при оплате товаров, выполнении работ, оказании услуг, в случаях, когда заключение договоров (государственных контрактов) законодательством Российской Федерации не предусмотрено.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</w:t>
      </w:r>
      <w:hyperlink w:anchor="P66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подпункта 11 пункта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не применяются в отношении Заявки при: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осуществлении авансовых платежей в соответствии с условиями договора (государственного контракта);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оплате по договору аренды;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перечислении средств в соответствии с соглашениями, предусмотренными настоящим Порядком;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перечислении средств в соответствии с договором, заключенным в связи с предоставлением бюджетных инвестиций юридическому лицу в соответствии со </w:t>
      </w:r>
      <w:hyperlink r:id="rId16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80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перечислении средств в соответствии с нормативным правовым актом о предоставлении субсидии юридическому лицу.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В одной Заявке может содержаться несколько сумм кассовых расходов (кассовых выплат) по разным кодам классификации расходов бюджетов (классификации источников финансирования дефицитов бюджетов) по денежным обязательствам в рамках одного бюджетного обязательства получателя средств (администратора источников финансирования дефицита бюджета).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P82"/>
      <w:bookmarkEnd w:id="8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Для подтверждения возникновения денежного обязательства получатель средств представляет , вместе с Заявкой указанные в ней в соответствии с </w:t>
      </w:r>
      <w:hyperlink w:anchor="P66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подпунктом 11 пункта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соответствующие документы, подтверждающие возникновение денежного обязательства согласно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требованиям, установленным </w:t>
      </w:r>
      <w:hyperlink w:anchor="P92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9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9" w:name="P83"/>
      <w:bookmarkEnd w:id="9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подтверждения денежного обязательства, возникшего в соответствии с условиями бюджетного обязательства, обусловленного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муниципальным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контрактом, предусматривающим обязанность получателя средств - </w:t>
      </w:r>
      <w:r w:rsidR="00697CC7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заказчика по перечислению сумм неустойки (штрафа, пеней) за нарушение законодательства Российской Федерации о контрактной системе в сфере закупок товаров, работ, услуг для обеспечения  муниципальных нужд в доход бюджета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990E0D">
        <w:rPr>
          <w:rFonts w:ascii="Times New Roman" w:hAnsi="Times New Roman" w:cs="Times New Roman"/>
          <w:color w:val="000000" w:themeColor="text1"/>
          <w:sz w:val="28"/>
          <w:szCs w:val="28"/>
        </w:rPr>
        <w:t>Кадыргуловский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Башкортостан, получатель средств представляет, не позднее представления Заявки на оплату денежного обязательства по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контракту, платежный документ на перечисление в доход бюджета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990E0D">
        <w:rPr>
          <w:rFonts w:ascii="Times New Roman" w:hAnsi="Times New Roman" w:cs="Times New Roman"/>
          <w:color w:val="000000" w:themeColor="text1"/>
          <w:sz w:val="28"/>
          <w:szCs w:val="28"/>
        </w:rPr>
        <w:t>Кадыргуловский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суммы неусто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йки (штрафа, пеней) по данному муниципальному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Требования, установленные </w:t>
      </w:r>
      <w:hyperlink w:anchor="P82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7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не распространяются на санкционирование оплаты денежных обязательств, связанных: с обеспечением выполнения функций казенных учреждений (за исключением денежных обязательств по поставкам товаров, выполнению работ, оказанию услуг, аренде);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 социальными выплатами населению;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предоставлением бюджетных инвестиций юридическому лицу по договору в соответствии со </w:t>
      </w:r>
      <w:hyperlink r:id="rId17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80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 предоставлением субсидий юридическим лицам, индивидуальным предпринимателям, физическим лицам - производителям товаров, работ, услуг;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 предоставлением межбюджетных трансфертов;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 предоставлением платежей, взносов, безвозмездных перечислений субъектам международного права;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с обслуживанием государственного долга;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исполнением судебных актов по искам к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бюджету сельского поселения </w:t>
      </w:r>
      <w:r w:rsidR="00990E0D">
        <w:rPr>
          <w:rFonts w:ascii="Times New Roman" w:hAnsi="Times New Roman" w:cs="Times New Roman"/>
          <w:color w:val="000000" w:themeColor="text1"/>
          <w:sz w:val="28"/>
          <w:szCs w:val="28"/>
        </w:rPr>
        <w:t>Кадыргуловский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Республике Башкортостан о возмещении вреда, причиненного гражданину или юридическому лицу в результате незаконных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действий (бездействия) органов местного самоуправления сельского поселения </w:t>
      </w:r>
      <w:r w:rsidR="00990E0D">
        <w:rPr>
          <w:rFonts w:ascii="Times New Roman" w:hAnsi="Times New Roman" w:cs="Times New Roman"/>
          <w:color w:val="000000" w:themeColor="text1"/>
          <w:sz w:val="28"/>
          <w:szCs w:val="28"/>
        </w:rPr>
        <w:t>Кадыргуловский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либо должностных лиц этих органов.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" w:name="P92"/>
      <w:bookmarkEnd w:id="10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 Получатель средств представляет в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, осуществляющие санкционирование, при наличии электронного документооборота с применением электронной подписи электронную копию, созданную посредством сканирования, подтвержденную электронной подписью уполномоченного лица получателя средств, соответствующего документа, подтверждающего возникновение денежного обязательства (далее - электронная копия документа).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отсутствии технической возможности организации электронного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документооборота с применением электронной подписи получатель средств представляет в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, осуществляющие санкционирование, документ, подтверждающий возникновение денежного обязательства на бумажном носителе, а также его копию, заверенную уполномоченным лицом получателя средств.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Кроме того, для подтверждения денежных обязательств по бюджетным инвестициям в форме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капитальных вложений в объекты муниципальной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собственности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990E0D">
        <w:rPr>
          <w:rFonts w:ascii="Times New Roman" w:hAnsi="Times New Roman" w:cs="Times New Roman"/>
          <w:color w:val="000000" w:themeColor="text1"/>
          <w:sz w:val="28"/>
          <w:szCs w:val="28"/>
        </w:rPr>
        <w:t>Кадыргуловский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получатель средств представляет, на бумажном носителе заверенные уполномоченным лицом получателя средств копии: положительного заключения государственной экспертизы проектной документации объектов капитального строительства и результатов инженерных изысканий в случае, если проведение экспертизы является обязательным в соответствии</w:t>
      </w:r>
      <w:r w:rsidR="00990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законодательством, положительного заключения о достоверности определения сметной стоимости объектов, приказа об утверждении (переутверждении) проектной документации, сводно-сметного расчета, титульных списков вновь начинаемых объектов с разбивкой по годам на весь период строительства с выделением пусковых комплексов (очередей), титульных списков переходящих объектов с указанием объемов бюджетных инвестиций, строительно-монтажных работ, оборудования и прочих затрат на соответствующий год, утвержденные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заказчиком, справок о стоимости</w:t>
      </w:r>
      <w:r w:rsidR="00990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выполненных работ</w:t>
      </w:r>
      <w:r w:rsidR="00990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затрат (унифицированная </w:t>
      </w:r>
      <w:hyperlink r:id="rId18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форма </w:t>
        </w:r>
        <w:r w:rsidR="004914CA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КС-3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и актов о приемке выполненных работ (унифицированная </w:t>
      </w:r>
      <w:hyperlink r:id="rId19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форма </w:t>
        </w:r>
        <w:r w:rsidR="004914CA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КС-2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актов оценки стоимости объектов недвижимости (в случаях, установленных законодательством), договоров об участии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990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Кадыргуловский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в собственности субъекта инвестиций, заключенных между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Администрацией сельского поселения </w:t>
      </w:r>
      <w:r w:rsidR="00990E0D">
        <w:rPr>
          <w:rFonts w:ascii="Times New Roman" w:hAnsi="Times New Roman" w:cs="Times New Roman"/>
          <w:color w:val="000000" w:themeColor="text1"/>
          <w:sz w:val="28"/>
          <w:szCs w:val="28"/>
        </w:rPr>
        <w:t>Кадыргуловский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</w:t>
      </w:r>
      <w:r w:rsidR="00990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или уполномоченными органами исполнительной власти и юридическими лицами (при предоставлении бюджетных инвестиций юридическому лицу, не являющемуся </w:t>
      </w:r>
      <w:r w:rsidR="0024411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учреждением и </w:t>
      </w:r>
      <w:r w:rsidR="00E8453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унитарным предприятием) и концессионных соглашений (для объектов капитального строительства, реализации которых осуществляется в рамках концессионных соглашений), заключение государственной историко-культурной экспертизы (при реконструкции, в том числе с элементами реставрации) в случаях установленных законодательством Российской Федерации, заключение технологического и ценового аудита обоснования инвестиций по контрактам, предметом которых является одновременно выполнение работ по проектированию, строительству и вводу в эксплуатацию объектов капитального строительства.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Прилагаемый к Заявке документ, подтверждающий возникновение денежного обязательства, на бумажном носителе после сверки его с заверенной копией подлежит возврату получателю средств, заверенные копии документов,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подтверждающих возникновение денежного обязательства, остаются в отделах Управления, осуществляющих санкционирование, и подлежат хранению в соответствии с правилами организации государственного архивного дела.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При наличии ранее созданной в соответствии с условиями настоящего пункта электронной копии документа подтверждение возникновения денежного обязательства, вытекающего из такого документа, осуществляется на основании имеющейся электронной копии соответствующего документа.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Электронные копии документов подлежат хранению в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правилами организации государственного архивного дела.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1" w:name="P98"/>
      <w:bookmarkEnd w:id="11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10. При санкционировании оплаты денежных обязательств по расходам (за исключением расходов по публичным нормативным обязательствам) осуществляется проверка Заявки по следующим направлениям: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соответствие указанных в Заявке кодов видов расходов, относящихся к расходам бюджетов, текстовому назначению платежа, исходя из содержания текста назначения платежа, в соответствии с утвержденным в установленном </w:t>
      </w:r>
      <w:hyperlink r:id="rId20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порядке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Министерством финансов Российской Федерации порядком применения бюджетной классификации Российской Федерации;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3) непревышение указанного в Заявке авансового платежа предельному размеру авансового платежа, установленному законодательством, в случае представления Заявки для оплаты денежных обязательств по государственным контрактам на поставку товаров, выполнение работ, оказание услуг, соответствие размера и срока выплаты арендной платы за период пользования имуществом условиям договора аренды;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4) соответствие содержания операции, исходя из документа, подтверждающего возникновение денежного обязательства, содержанию текста назначения платежа, указанному в Заявке;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5) непревышение сумм в Заявке остатков соответствующих лимитов бюджетных обязательств и предельных объемов финансирования, учтенных на лицевом счете получателя бюджетных средств;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6) соответствие наименования, ИНН, КПП, банковских реквизитов получателя денежных средств, указанных в Заявке, ИНН, КПП, банковским реквизитам получателей денежных средств, указанным в документе, подтверждающем возникновение денежного обязательства (при наличии);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7) дата, на которую сформирована Заявка, должна быть не ранее трех рабочих дней от даты ее представления.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2" w:name="P106"/>
      <w:bookmarkEnd w:id="12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11. При санкционировании оплаты денежного обязательства, возникающего по документу, указанному в </w:t>
      </w:r>
      <w:hyperlink w:anchor="P59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подпункте 10 пункта 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(далее - документ-основание), согласно указанному в Заявке номеру ранее учтенного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обязательства получателя средств (далее - бюджетное обязательство), осуществляется проверка соответствия информации, указанной в Заявке, реквизитам и показателям бюджетного обязательства на: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1) идентичность кода участника бюджетного процесса по Сводному реестру по бюджетному обязательству и платежу;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2) идентичность кода (кодов) классификации расходов по бюджетному обязательству и платежу;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3) идентичность предмета бюджетного обязательства и содержания текста назначения платежа;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4) идентичность кода валюты, в которой принято бюджетное обязательство, и кода валюты в которой должен быть осуществлен платеж;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</w:t>
      </w:r>
      <w:r w:rsidR="0024411F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суммы кассового расхода над суммой неисполненного бюджетного обязательства;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6) соответствие кода классификации расходов и кода объекта РАИП или Терзаказа по бюджетному обязательству и платежу;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7) идентичность наименования, ИНН, КПП получателя денежных средств, указанных в Заявке, по бюджетному обязательству и платежу;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8) </w:t>
      </w:r>
      <w:r w:rsidR="0024411F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размера авансового платежа по бюджетному обязательству и платежу;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9) наличие в показателях бюджетного обязательства ссылки на уникальный номер реестровой записи, присвоенный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 на поставку товаров, выполнение работ, оказание услуг в реестре госконтрактов;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11) для санкционирования оплаты денежных обязательств по государственным контрактам дополнительно осуществляется проверка на соответствие сведений о государственном контракте в реестре госконтрактов и сведений о принятом на у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чет бюджетном обязательстве по муниципальному 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контракту условиям данного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12) соответствие содержания операции, исходя из электронной копии документа-основания, коду видов расходов и содержанию текста назначения платежа, указанного в Заявке и сведении о бюджетном обязательстве;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13) наличие на официальном сайте в сети Интернет www.bus.gov.ru, на котором подлежит размещению информация о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(муниципальных) учреждениях, муниципального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задания на оказание </w:t>
      </w:r>
      <w:r w:rsidR="00D33A8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(выполнение работ), на финансовое обеспечение выполнения которого осуществляется перечисление субсидии на основании Заявки;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14) непротиворечивость данных, содержащихся в представленных документах-основаниях, и документах, подтверждающих возникновение денежных обязательств, друг другу.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12. При санкционировании оплаты денежных обязательств по расходам по публичным нормативным обязательствам осуществляется проверка Заявки по следующим направлениям: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соответствие указанных в Заявке кодов видов расходов, относящихся к расходам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Российской Федерации;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r w:rsidR="0024411F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сумм, указанных в Заявке, остаткам соответствующих бюджетных ассигнований и (или) лимитов бюджетных обязательств, учтенных на лицевом счете получателя бюджетных средств.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3" w:name="P127"/>
      <w:bookmarkEnd w:id="13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13. При санкционировании оплаты денежных обязательств по выплатам по источникам финансирования дефицита бюджета осуществляется проверка Заявки по следующим направлениям: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1) коды классификации источников финансирования дефицита бюджета,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2) соответствие указанных в Заявке кодов вида источников, относящихся к источникам финансирования дефицитов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r w:rsidR="0024411F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сумм, указанных в Заявке, остаткам соответствующих бюджетных ассигнований, учтенных на лицевом счете администратора источника внутреннего финансирования дефицита бюджета.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4" w:name="P131"/>
      <w:bookmarkEnd w:id="14"/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14. В случае, если форма или информация, указанная в Заявке, не соответствуют требованиям, установленным </w:t>
      </w:r>
      <w:hyperlink w:anchor="P45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4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47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5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98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10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w:anchor="P127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или в случае установления нарушения получателем средств условий, установленным </w:t>
      </w:r>
      <w:hyperlink w:anchor="P83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абзацем вторым пункта 7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представленная Заявка возвращается получателю бюджетных средств (администратору источников финансирования дефицита бюджета) не позднее срока, установленного </w:t>
      </w:r>
      <w:hyperlink w:anchor="P44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с указанием причины возврата.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случае, если Заявка представлялась в электронной форме, получателю бюджетных средств (администратору источников финансирования бюджета) не позднее срока, установленного </w:t>
      </w:r>
      <w:hyperlink w:anchor="P44" w:history="1">
        <w:r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3</w:t>
        </w:r>
      </w:hyperlink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направляется Протокол в электронной форме, в котором указывается причина возврата.</w:t>
      </w:r>
    </w:p>
    <w:p w:rsidR="00A51E47" w:rsidRPr="00A51E47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15. При положительном результате проверки в соответствии с требованиями, установленными настоящим Порядком, в Заявке, представленной на бумажном носителе, уполномоченным работником проставляется отметка, подтверждающая санкционирование оплаты денежных обязательств получателя средств бюджета (администратора источников финансирования дефицита бюджета) с указанием даты, подписи, расшифровки подписи, содержащей фамилию, инициалы указанного работника, и Заявка принимается к исполнению.</w:t>
      </w:r>
    </w:p>
    <w:p w:rsidR="00A51E47" w:rsidRDefault="006B1EC2" w:rsidP="0024411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21" w:history="1">
        <w:r w:rsidR="00A51E47" w:rsidRPr="00A51E47">
          <w:rPr>
            <w:rFonts w:ascii="Times New Roman" w:hAnsi="Times New Roman" w:cs="Times New Roman"/>
            <w:color w:val="000000" w:themeColor="text1"/>
            <w:sz w:val="28"/>
            <w:szCs w:val="28"/>
          </w:rPr>
          <w:t>16</w:t>
        </w:r>
      </w:hyperlink>
      <w:r w:rsidR="00A51E47" w:rsidRPr="00A51E47">
        <w:rPr>
          <w:rFonts w:ascii="Times New Roman" w:hAnsi="Times New Roman" w:cs="Times New Roman"/>
          <w:color w:val="000000" w:themeColor="text1"/>
          <w:sz w:val="28"/>
          <w:szCs w:val="28"/>
        </w:rPr>
        <w:t>. Представление и хранение Заявки для санкционирования оплаты денежных обязательств получателей средств бюджета (администраторов источников финансирования дефицита бюджета), содержащей сведения, составляющие государственную тайну, осуществляется в соответствии с настоящим Порядком с соблюдением норм законодательства Российской Федерации о защите государственной тайны.</w:t>
      </w:r>
    </w:p>
    <w:p w:rsidR="00B512E5" w:rsidRPr="00A51E47" w:rsidRDefault="00B512E5" w:rsidP="00A51E4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512E5" w:rsidRPr="00A51E47" w:rsidSect="00A51E4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1C24" w:rsidRDefault="00DA1C24" w:rsidP="00513E84">
      <w:pPr>
        <w:spacing w:after="0" w:line="240" w:lineRule="auto"/>
      </w:pPr>
      <w:r>
        <w:separator/>
      </w:r>
    </w:p>
  </w:endnote>
  <w:endnote w:type="continuationSeparator" w:id="1">
    <w:p w:rsidR="00DA1C24" w:rsidRDefault="00DA1C24" w:rsidP="00513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1C24" w:rsidRDefault="00DA1C24" w:rsidP="00513E84">
      <w:pPr>
        <w:spacing w:after="0" w:line="240" w:lineRule="auto"/>
      </w:pPr>
      <w:r>
        <w:separator/>
      </w:r>
    </w:p>
  </w:footnote>
  <w:footnote w:type="continuationSeparator" w:id="1">
    <w:p w:rsidR="00DA1C24" w:rsidRDefault="00DA1C24" w:rsidP="00513E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51E47"/>
    <w:rsid w:val="00237BD2"/>
    <w:rsid w:val="0024411F"/>
    <w:rsid w:val="00281571"/>
    <w:rsid w:val="003705C7"/>
    <w:rsid w:val="003C5773"/>
    <w:rsid w:val="004444E4"/>
    <w:rsid w:val="004914CA"/>
    <w:rsid w:val="00513E84"/>
    <w:rsid w:val="00666F32"/>
    <w:rsid w:val="00676402"/>
    <w:rsid w:val="00697CC7"/>
    <w:rsid w:val="006B1EC2"/>
    <w:rsid w:val="00737069"/>
    <w:rsid w:val="00990E0D"/>
    <w:rsid w:val="00A51E47"/>
    <w:rsid w:val="00AD2B43"/>
    <w:rsid w:val="00AF4F16"/>
    <w:rsid w:val="00B512E5"/>
    <w:rsid w:val="00B6503A"/>
    <w:rsid w:val="00B9086D"/>
    <w:rsid w:val="00BB0A47"/>
    <w:rsid w:val="00BD6F71"/>
    <w:rsid w:val="00D33A86"/>
    <w:rsid w:val="00D427B7"/>
    <w:rsid w:val="00D574C2"/>
    <w:rsid w:val="00DA1C24"/>
    <w:rsid w:val="00DF6593"/>
    <w:rsid w:val="00E84539"/>
    <w:rsid w:val="00EB64E7"/>
    <w:rsid w:val="00F64CAC"/>
    <w:rsid w:val="00FE1F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69"/>
  </w:style>
  <w:style w:type="paragraph" w:styleId="2">
    <w:name w:val="heading 2"/>
    <w:basedOn w:val="a"/>
    <w:next w:val="a"/>
    <w:link w:val="20"/>
    <w:uiPriority w:val="9"/>
    <w:unhideWhenUsed/>
    <w:qFormat/>
    <w:rsid w:val="00513E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1E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13E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513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3E84"/>
  </w:style>
  <w:style w:type="paragraph" w:styleId="a5">
    <w:name w:val="footer"/>
    <w:basedOn w:val="a"/>
    <w:link w:val="a6"/>
    <w:uiPriority w:val="99"/>
    <w:unhideWhenUsed/>
    <w:rsid w:val="00513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3E84"/>
  </w:style>
  <w:style w:type="character" w:styleId="a7">
    <w:name w:val="Hyperlink"/>
    <w:basedOn w:val="a0"/>
    <w:uiPriority w:val="99"/>
    <w:semiHidden/>
    <w:unhideWhenUsed/>
    <w:rsid w:val="00676402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AF4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1E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12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269527A231BFAE24F150CB0C13AA4D1B7D5DB84D0C10D4B031739735FC339313383D58225Dn6Z7G" TargetMode="External"/><Relationship Id="rId13" Type="http://schemas.openxmlformats.org/officeDocument/2006/relationships/hyperlink" Target="consultantplus://offline/ref=DE269527A231BFAE24F150CB0C13AA4D1B7D5DB84D0C10D4B031739735FC339313383D5B245F66ABn2Z3G" TargetMode="External"/><Relationship Id="rId18" Type="http://schemas.openxmlformats.org/officeDocument/2006/relationships/hyperlink" Target="consultantplus://offline/ref=DE269527A231BFAE24F150CB0C13AA4D1A7B5CB14A054DDEB8687F9532F36C841471315A245E62nAZB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DE269527A231BFAE24F14EC61A7FF544187601BC4E0D1F80ED6E28CA62F539C454776419605166AF21787An6Z3G" TargetMode="External"/><Relationship Id="rId7" Type="http://schemas.openxmlformats.org/officeDocument/2006/relationships/hyperlink" Target="consultantplus://offline/ref=DE269527A231BFAE24F150CB0C13AA4D1B7D5DB84D0C10D4B031739735FC339313383D582154n6Z0G" TargetMode="External"/><Relationship Id="rId12" Type="http://schemas.openxmlformats.org/officeDocument/2006/relationships/hyperlink" Target="consultantplus://offline/ref=DE269527A231BFAE24F14EC61A7FF544187601BC40091287EC6E28CA62F539C454776419605166AF21787Dn6ZFG" TargetMode="External"/><Relationship Id="rId17" Type="http://schemas.openxmlformats.org/officeDocument/2006/relationships/hyperlink" Target="consultantplus://offline/ref=DE269527A231BFAE24F150CB0C13AA4D1B7D5DB84D0C10D4B031739735FC339313383D5B245F66ABn2Z3G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E269527A231BFAE24F150CB0C13AA4D1B7D5DB84D0C10D4B031739735FC339313383D5B245F66ABn2Z3G" TargetMode="External"/><Relationship Id="rId20" Type="http://schemas.openxmlformats.org/officeDocument/2006/relationships/hyperlink" Target="consultantplus://offline/ref=DE269527A231BFAE24F150CB0C13AA4D1B7D5CB84F0610D4B031739735FC339313383D5B245C67AEn2Z2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D9ABB2B200301220DF60A335F0A1A704607694BD9EC69FEAA764BAF0607B93E11B33F2D65529546459882EA3997B5F402A5FD6111D0BC764E859F88OAuCE" TargetMode="External"/><Relationship Id="rId11" Type="http://schemas.openxmlformats.org/officeDocument/2006/relationships/hyperlink" Target="consultantplus://offline/ref=DE269527A231BFAE24F14EC61A7FF544187601BC40091287EC6E28CA62F539C454776419605166AF21787Dn6ZFG" TargetMode="External"/><Relationship Id="rId24" Type="http://schemas.microsoft.com/office/2007/relationships/stylesWithEffects" Target="stylesWithEffects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DE269527A231BFAE24F14EC61A7FF544187601BC40091287EC6E28CA62F539C454776419605166AF21787Dn6ZFG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DE269527A231BFAE24F14EC61A7FF544187601BC40091287EC6E28CA62F539C454776419605166AF21787Dn6ZFG" TargetMode="External"/><Relationship Id="rId19" Type="http://schemas.openxmlformats.org/officeDocument/2006/relationships/hyperlink" Target="consultantplus://offline/ref=DE269527A231BFAE24F150CB0C13AA4D1A7B5CB14A054DDEB8687F9532F36C841471315A245D61nAZ7G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DE269527A231BFAE24F150CB0C13AA4D1B7D5DB84D0C10D4B031739735nFZCG" TargetMode="External"/><Relationship Id="rId14" Type="http://schemas.openxmlformats.org/officeDocument/2006/relationships/hyperlink" Target="consultantplus://offline/ref=DE269527A231BFAE24F150CB0C13AA4D1A7B5CB14A054DDEB8687F9532F36C841471315A245E62nAZB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4334</Words>
  <Characters>24708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Мирсаяпова Альбина Ахнафовна</dc:creator>
  <cp:lastModifiedBy>Пользователь Windows</cp:lastModifiedBy>
  <cp:revision>18</cp:revision>
  <dcterms:created xsi:type="dcterms:W3CDTF">2018-08-10T06:25:00Z</dcterms:created>
  <dcterms:modified xsi:type="dcterms:W3CDTF">2020-01-31T07:05:00Z</dcterms:modified>
</cp:coreProperties>
</file>