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39" w:rsidRDefault="00F60D39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A55D97" w:rsidRDefault="00A55D97" w:rsidP="00F60D3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  <w:proofErr w:type="gramEnd"/>
    </w:p>
    <w:p w:rsidR="00C46A76" w:rsidRDefault="00C46A76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778" w:rsidRDefault="00D14563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46A76" w:rsidRDefault="00C46A76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 января 2020 года № 10</w:t>
      </w:r>
    </w:p>
    <w:p w:rsidR="00804469" w:rsidRDefault="00804469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A76" w:rsidRDefault="00716778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типового Соглашения</w:t>
      </w:r>
      <w:r w:rsidR="00C46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</w:t>
      </w:r>
    </w:p>
    <w:p w:rsidR="00C46A76" w:rsidRDefault="00716778" w:rsidP="00804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по управлению</w:t>
      </w:r>
      <w:r w:rsidR="00C46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собственностью Министерства земельных и имущественных отношений Республики Башкортостан по Давлекановскому району и городу Давлеканово с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80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 w:rsidR="0080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управления </w:t>
      </w:r>
    </w:p>
    <w:p w:rsidR="00F60D39" w:rsidRDefault="00716778" w:rsidP="00804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имуществом</w:t>
      </w:r>
    </w:p>
    <w:p w:rsidR="00F60D39" w:rsidRDefault="00F60D39" w:rsidP="00F60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778" w:rsidRDefault="00716778" w:rsidP="00F60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Гражданским кодексом Российской Федерации, Федеральным законом от 25</w:t>
      </w:r>
      <w:r w:rsidR="00804469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2001 №137-ФЗ «О введение в действие Земельного кодекса Российской Федерации», Федеральным законом от 06</w:t>
      </w:r>
      <w:r w:rsidR="00804469"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2003 №131-ФЗ «Об общих принципах организации местного самоуправления в Российской Федерации», Законом Республики Башкортостан от 05</w:t>
      </w:r>
      <w:r w:rsidR="00804469">
        <w:rPr>
          <w:rFonts w:ascii="Times New Roman" w:eastAsia="Times New Roman" w:hAnsi="Times New Roman" w:cs="Times New Roman"/>
          <w:sz w:val="28"/>
          <w:szCs w:val="28"/>
          <w:lang w:eastAsia="ru-RU"/>
        </w:rPr>
        <w:t>.01.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2004 № 59-з «О регулировании земельных отношений в Республике Башкортостан», 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91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D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6778" w:rsidRPr="00716778" w:rsidRDefault="00716778" w:rsidP="00F60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типовое Соглашение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с </w:t>
      </w:r>
      <w:r w:rsid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управления муниципальным имуществом (далее – Соглашение) </w:t>
      </w:r>
      <w:r w:rsidR="007B5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7B57B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6778" w:rsidRPr="00716778" w:rsidRDefault="00716778" w:rsidP="00F60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Рекомендовать </w:t>
      </w:r>
      <w:r w:rsid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 Соглашение с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716778" w:rsidRPr="00716778" w:rsidRDefault="00716778" w:rsidP="00F60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решение 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10846">
        <w:rPr>
          <w:rFonts w:ascii="Times New Roman" w:eastAsia="Times New Roman" w:hAnsi="Times New Roman" w:cs="Times New Roman"/>
          <w:sz w:val="28"/>
          <w:szCs w:val="28"/>
          <w:lang w:eastAsia="ru-RU"/>
        </w:rPr>
        <w:t>26.02.2015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1084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типового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с </w:t>
      </w:r>
      <w:r w:rsid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10D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F60D39" w:rsidRPr="00F60D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Давлекановский район Республики Башкортостан </w:t>
      </w: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 управления и распоряжения муниципальным</w:t>
      </w:r>
      <w:proofErr w:type="gramEnd"/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имуществом»</w:t>
      </w:r>
      <w:r w:rsidR="003F6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6778" w:rsidRPr="00030210" w:rsidRDefault="00716778" w:rsidP="00F60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</w:t>
      </w:r>
      <w:r w:rsidR="00030210" w:rsidRPr="00030210">
        <w:rPr>
          <w:rFonts w:ascii="Times New Roman" w:hAnsi="Times New Roman"/>
          <w:sz w:val="28"/>
          <w:szCs w:val="28"/>
        </w:rPr>
        <w:t>по  бюджету, налогам, вопросам муниципальной собственности Совет</w:t>
      </w:r>
      <w:r w:rsidR="00030210">
        <w:rPr>
          <w:rFonts w:ascii="Times New Roman" w:hAnsi="Times New Roman"/>
          <w:sz w:val="28"/>
          <w:szCs w:val="28"/>
        </w:rPr>
        <w:t>а</w:t>
      </w:r>
      <w:r w:rsidRPr="0003021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30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r w:rsidR="00030210" w:rsidRPr="0003021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Салова Т.М округ№1</w:t>
      </w:r>
      <w:r w:rsidRPr="0003021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B57BD" w:rsidRDefault="00716778" w:rsidP="00910D1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77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и вступает в силу со дня его обнародования</w:t>
      </w:r>
      <w:r w:rsidR="007B5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46A76" w:rsidRDefault="00C46A76" w:rsidP="007B57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350" w:rsidRPr="00A55D97" w:rsidRDefault="00D14563" w:rsidP="007B57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5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B57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910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proofErr w:type="spellStart"/>
      <w:r w:rsidR="00910D1C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В.И.Никульшин</w:t>
      </w:r>
      <w:proofErr w:type="spellEnd"/>
    </w:p>
    <w:p w:rsidR="003A06FD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13E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c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7"/>
      </w:tblGrid>
      <w:tr w:rsidR="00EF313E" w:rsidRPr="00EF313E" w:rsidTr="00661825">
        <w:trPr>
          <w:trHeight w:val="1984"/>
        </w:trPr>
        <w:tc>
          <w:tcPr>
            <w:tcW w:w="4217" w:type="dxa"/>
          </w:tcPr>
          <w:p w:rsidR="00EF313E" w:rsidRPr="00EF313E" w:rsidRDefault="00EF313E" w:rsidP="00EF313E">
            <w:pPr>
              <w:tabs>
                <w:tab w:val="left" w:pos="5387"/>
              </w:tabs>
              <w:spacing w:line="230" w:lineRule="auto"/>
              <w:ind w:firstLine="0"/>
              <w:jc w:val="both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  <w:proofErr w:type="gramStart"/>
            <w:r w:rsidRPr="00EF313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к решению </w:t>
            </w:r>
            <w:r w:rsidRPr="00EF313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Совета сельского поселения Ивановский сельсовет муниципального района Давлекановский район Республики Башкортостан </w:t>
            </w:r>
            <w:proofErr w:type="gramEnd"/>
          </w:p>
          <w:p w:rsidR="00EF313E" w:rsidRPr="00EF313E" w:rsidRDefault="00EF313E" w:rsidP="00EF313E">
            <w:pPr>
              <w:tabs>
                <w:tab w:val="left" w:pos="5387"/>
              </w:tabs>
              <w:spacing w:line="230" w:lineRule="auto"/>
              <w:ind w:firstLine="33"/>
              <w:jc w:val="both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313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 января 2020 года № 10</w:t>
            </w:r>
          </w:p>
          <w:p w:rsidR="00EF313E" w:rsidRPr="00EF313E" w:rsidRDefault="00EF313E" w:rsidP="00EF313E">
            <w:pPr>
              <w:tabs>
                <w:tab w:val="left" w:pos="5387"/>
              </w:tabs>
              <w:spacing w:line="230" w:lineRule="auto"/>
              <w:jc w:val="both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bookmarkEnd w:id="0"/>
    </w:tbl>
    <w:p w:rsidR="00EF313E" w:rsidRPr="00EF313E" w:rsidRDefault="00EF313E" w:rsidP="00EF313E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F313E" w:rsidRPr="00EF313E" w:rsidRDefault="00EF313E" w:rsidP="00EF313E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СОГЛАШЕНИЕ</w:t>
      </w:r>
    </w:p>
    <w:p w:rsidR="00EF313E" w:rsidRPr="00EF313E" w:rsidRDefault="00EF313E" w:rsidP="00EF313E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>о взаимодействии Комитета по управлению</w:t>
      </w:r>
    </w:p>
    <w:p w:rsidR="00EF313E" w:rsidRPr="00EF313E" w:rsidRDefault="00EF313E" w:rsidP="00EF313E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собственностью Министерства земельных и имущественных отношений Республики Башкортостан по </w:t>
      </w:r>
      <w:proofErr w:type="spellStart"/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Давлекановскому</w:t>
      </w:r>
      <w:proofErr w:type="spellEnd"/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району и городу Давлеканово </w:t>
      </w:r>
    </w:p>
    <w:p w:rsidR="00EF313E" w:rsidRPr="00EF313E" w:rsidRDefault="00EF313E" w:rsidP="00EF313E">
      <w:pPr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Администрацией сельского поселения </w:t>
      </w:r>
      <w:r w:rsidRPr="00EF3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 w:rsidRPr="00EF31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 Республики Башкортостан по вопросам управления муниципальным имуществом</w:t>
      </w:r>
      <w:proofErr w:type="gramEnd"/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F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нижеподписавшиеся, Администрация сельского поселения </w:t>
      </w:r>
      <w:r w:rsidRPr="00EF3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 w:rsidRPr="00EF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лице главы сельского поселения </w:t>
      </w:r>
      <w:r w:rsidRPr="00EF313E">
        <w:rPr>
          <w:rFonts w:ascii="Calibri" w:eastAsia="Times New Roman" w:hAnsi="Calibri" w:cs="Times New Roman"/>
          <w:bCs/>
          <w:sz w:val="24"/>
          <w:szCs w:val="24"/>
          <w:lang w:eastAsia="ru-RU"/>
        </w:rPr>
        <w:t>Ивановский</w:t>
      </w:r>
      <w:r w:rsidRPr="00EF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сельского поселения </w:t>
      </w:r>
      <w:r w:rsidRPr="00EF3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именуемая в дальнейшем "Администрация",                    с одной стороны, и Комитет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EF313E">
        <w:rPr>
          <w:rFonts w:ascii="Times New Roman" w:eastAsia="Calibri" w:hAnsi="Times New Roman" w:cs="Times New Roman"/>
          <w:sz w:val="28"/>
          <w:szCs w:val="28"/>
        </w:rPr>
        <w:t>Давлекановскому</w:t>
      </w:r>
      <w:proofErr w:type="spell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району и городу Давлеканово в лице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председателя Мигуновой Инги Робертовны, действующего на основании </w:t>
      </w:r>
      <w:hyperlink r:id="rId8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Положения</w:t>
        </w:r>
      </w:hyperlink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о Комитете по управлению собственностью Министерства земельных и имущественных отношений Республики Башкортостан, утвержденного Приказом Министерства земельных и имущественных отношений Республики Башкортостан                            от 9 августа 2007 г. № 1458, именуемый далее "Территориальный орган",                     с другой стороны, в соответствии со </w:t>
      </w:r>
      <w:hyperlink r:id="rId9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ст. 124</w:t>
        </w:r>
      </w:hyperlink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hyperlink r:id="rId10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125</w:t>
        </w:r>
      </w:hyperlink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hyperlink r:id="rId11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421</w:t>
        </w:r>
      </w:hyperlink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, Гражданского кодекса Российской Федерации, </w:t>
      </w:r>
      <w:hyperlink r:id="rId12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ст. 3</w:t>
        </w:r>
      </w:hyperlink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Земельного кодекса Российской Федерации заключили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настоящее Соглашение о нижеследующем:</w:t>
      </w:r>
    </w:p>
    <w:p w:rsidR="00EF313E" w:rsidRPr="00EF313E" w:rsidRDefault="00EF313E" w:rsidP="00EF313E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I. Предмет и принципы Соглашения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22"/>
      <w:bookmarkEnd w:id="1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Предметом настоящего Соглашения является осуществление Территориальным органом в соответствии с действующим законодательством, муниципальными нормативными правовыми актами, постановлениями (распоряжениями) Администрации, настоящим Соглашением от имени Администрации следующих функций в сфере публично-правовых отношений по управлению муниципальной собственностью, а также земельными участками до разграничения государственной собственности на землю и земельными участками, полномочия по управлению которыми отнесены                         к компетенции муниципального образования:</w:t>
      </w:r>
      <w:proofErr w:type="gramEnd"/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1.1.1.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Администрации по вопросам управления и распоряжения объектами недвижимости, включая земельные участки,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(ипотека), доверительное управление и установления любых видов ограниченного пользования (сервитутов) или иных ограничений по использованию земель на основании письменных поручений главы Администрации.</w:t>
      </w:r>
      <w:proofErr w:type="gramEnd"/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1.1.2.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Подготовка проектов документов о передаче имущества                            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залога (ипотеки) объектов недвижимости, в том числе земельных участков, находящихся                        в собственности муниципального образования, а также земельных участков до разграничения государственной собственности на землю на основании решений Администрации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принятых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в сфере ее компетенции, установленной законодательством.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1.1.3. В установленном порядке осуществление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исполнением условий договоров аренды муниципального имущества, а также за полнотой и своевременностью поступлений платежей за аренду имущества, являющегося имуществом казны муниципальных образований, а также имуществом муниципальных казенных учреждений и исполнение планового задания их поступлений в муниципальные бюджеты.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1.1.4. Подготовка документов в целях осуществления приватизации объектов муниципальной собственности, включая недвижимое имущество,                    в том числе земельные участки, на основании принятых решений органов местного самоуправления (за исключением объектов жилого фонда).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1.1.5. Подготовка проектов муниципальных нормативно-правовых актов по вопросам списания основных средств, находящихся в муниципальной собственности в установленном порядке (за исключением имущества, находящегося в оперативном управлении или хозяйственном ведении).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>1.1.6. Подготовка документов по вопросам передачи муниципального имущества в федеральную собственность Российской Федерации и государственную собственность Республики Башкортостан.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1.1.7.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муниципального района, земельных участков до разграничения государственной собственности на землю, а также торгов на право заключения договоров аренды и иных договоров, предусматривающих переход прав в отношении данных объектов.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1.1.8. Организация работы по подготовке материалов по передаче религиозным организациям муниципального имущества религиозного назначения.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1.1.9. Осуществление учета и ведения реестра муниципального имущества, в том числе имущества казны.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lastRenderedPageBreak/>
        <w:t>1.1.10. Организация работ по выявлению бесхозяйных объектов и постановки их на учет в соответствии с действующим законодательством.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1.1.11. Осуществление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платежами за пользование муниципальным имуществом, включая земельные участки в пределах заключенных договоров.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1.1.12 Осуществление учета и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полнотой и своевременностью поступления в бюджет муниципального образования отдельных видов неналоговых доходов, администрирование этих доходов и организация взаимодействия с Управлением федерального казначейства по Республике Башкортостан.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1.1.13. Обеспечение представления в органы государственной статистики отчетности по формам федерального статистического наблюдения.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1.1.14. Представление интересов Администрации по доверенности                      в организациях, собраниях кредиторов, судах общей юрисдикции, арбитражных судах по вопросам, определенным настоящим Соглашением, за исключением функций по подписанию мировых соглашений.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1.1.15. Организация взаимодействия между органами государственной власти и муниципальными образованиями по вопросам, определенным настоящим Соглашением.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1.1.16. Участие в работе балансовой комиссии Администрации по финансово-хозяйственной деятельности муниципальных предприятий. 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1.1.17. Обеспечение регистрации перехода права и права собственности муниципального района на недвижимое имущество в органах государственной регистрации по вопросам, определенным настоящим Соглашением.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1.1.18. Подготовка материалов и технического задания в целях проведения оценки муниципального имущества в установленных законодательством случаях за счет средств Администрации.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1.1.19.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                         в собственности муниципального района или находящегося в государственной собственности до разграничения собственности на землю.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1.1.20. Подготовка проектов постановлений (распоряжений) Администрации, а также подписание по доверенности соглашений                               о перераспределении земель и земельных участков на основании постановлений (распоряжений) Администрации. 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1.1.21. Подготовка проектов постановлений (распоряжений) Администрации о предварительном согласовании предоставления земельных участков совместно с отделом архитектуры и градостроительства Администрации. 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1.1.22. Подготовка проектов постановлений (распоряжений) Администрации, а также подписание по доверенности соглашений об изъятии земельных участков для муниципальных нужд. 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1.1.23. Подготовка проектов постановлений (распоряжений) Администрации на использование земельных участков без предоставления земельных участков и установления сервитута, публичного сервитута. 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>1.1.24. Подготовка проектов договоров мены земельных участков, находящихся в государственной или муниципальной собственности, на земельный участок, находящийся в частной собственности в соответствии                  со ст. 39.21. Земельного кодекса Российской Федерации.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1.1.25.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Выявление возникшей задолженности граждан и юридических лиц перед бюджетом муниципального района, по доходам, администрируемым Комитетом и принятие мер реагирования по взысканию задолженностей (направление претензий, исковых заявлений, участие в делах                                      (по необходимости).</w:t>
      </w:r>
      <w:proofErr w:type="gramEnd"/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1.1.26. Участие в разработке, утверждении и внесении изменений уставов муниципальных унитарных предприятий, хозяйственных обществ со 100% долей участия муниципального образования.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1.1.27. Осуществление мероприятий (подготовка документов, проведение заседаний комиссии по списанию, подготовка проекта решения Администрации о списании) по списанию в бюджетном (бухгалтерском) учете задолженности по платежам в бюджет муниципального района за пользование муниципальным имуществом, а также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EF313E" w:rsidRPr="00EF313E" w:rsidRDefault="00EF313E" w:rsidP="00EF313E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1.1.28 Взаимодействие с органами муниципального земельного контроля по вопросам осуществления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сохранностью и целевым использованием земельных участков, находящихся в муниципальной собственности и земельных участков, государственная собственность на которые не разграничена, и переданными в пользование физическим и юридическим лицам по договорам.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1.1.29. Осуществление мероприятий совместно с Администрацией по изъятию объектов незавершенного строительства по ст. 239.1 ГК РФ                            у арендаторов, у которых срок договора аренды на земельный участок истек                 (п. 5 ст. 39.6 ЗК РФ).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1.1.30 Представление интересов Администрации по делам                           о несостоятельности (банкротстве), в случае наличия задолженности перед бюджетом муниципального района, по доходам, администрируемым Комитетом.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Предъявление и подписание требования кредитора о включении                  в реестр требований кредиторов должника, возражения на заявление требования кредитора о включении в реестр требований кредиторов должника, отзыва, ходатайства, жалобы в рамках разбирательства дела о банкротстве                                    в арбитражном суде при рассмотрении требования кредитора о включении                    в реестр требований кредиторов должника</w:t>
      </w:r>
      <w:r w:rsidRPr="00EF313E">
        <w:rPr>
          <w:rFonts w:ascii="Calibri" w:eastAsia="Calibri" w:hAnsi="Calibri" w:cs="Times New Roman"/>
        </w:rPr>
        <w:t xml:space="preserve"> </w:t>
      </w:r>
      <w:r w:rsidRPr="00EF313E">
        <w:rPr>
          <w:rFonts w:ascii="Times New Roman" w:eastAsia="Calibri" w:hAnsi="Times New Roman" w:cs="Times New Roman"/>
          <w:sz w:val="28"/>
          <w:szCs w:val="28"/>
        </w:rPr>
        <w:t>в том числе, взыскание текущей задолженности.</w:t>
      </w:r>
      <w:proofErr w:type="gramEnd"/>
    </w:p>
    <w:p w:rsidR="00EF313E" w:rsidRPr="00EF313E" w:rsidRDefault="00EF313E" w:rsidP="00EF313E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1.1.31. Согласование проектов решений Администрации об утверждении схемы расположения земельного участка на кадастровом плане территории. 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1.2. Настоящее Соглашение основано на следующих принципах: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lastRenderedPageBreak/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б) содействие эффективному развитию местного самоуправления на территории муниципального образования;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собственностью в виде принятия решений по управлению и распоряжению объектами недвижимости, в том числе и земельными участками, в форме постановлений (распоряжений) Администрации;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д) единство земельной политики;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е) качественное оформление документов с учетом норм действующего законодательства.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>1.3. Администрация дает согласие Территориальному органу на предоставление информации, предусмотренной подпунктом 2.1.4. пункта 2.1 настоящего Соглашения, Министерству земельных и имущественных отношений Республики Башкортостан в целях обеспечения мероприятий по созданию благоприятного инвестиционного климата на территории муниципального района.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II. Обязанности сторон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2.1. Обязанности Администрации: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55"/>
      <w:bookmarkEnd w:id="2"/>
      <w:r w:rsidRPr="00EF313E">
        <w:rPr>
          <w:rFonts w:ascii="Times New Roman" w:eastAsia="Calibri" w:hAnsi="Times New Roman" w:cs="Times New Roman"/>
          <w:sz w:val="28"/>
          <w:szCs w:val="28"/>
        </w:rPr>
        <w:t>2.1.1. Предоставление Территориальному органу необходимых материалов для подготовки проектов постановлений (распоряжений) Администрации и договоров.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2.1.2. Своевременное рассмотрение и принятие подготовленных Территориальным органом проектов постановлений (распоряжений) Администрации по управлению и распоряжению объектами недвижимости.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2.1.3. Выдача Территориальному органу доверенности на осуществление действий от имени Администрации в пределах полномочий настоящего Соглашения.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2.1.4. </w:t>
      </w:r>
      <w:proofErr w:type="gramStart"/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>Предоставление Территориальному органу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Территориальным органом полномочий по управлению и распоряжению муниципальным имуществом, а также для направления                           в Комиссию Министерства земельных и имущественных отношений Республики Башкортостан по вопросам реализации инвестиционных проектов и создания благоприятного инвестиционного климата на территории Республики Башкортостан.</w:t>
      </w:r>
      <w:proofErr w:type="gramEnd"/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2.1.5. Финансирование расходов, связанных с управлением и распоряжением муниципальным имуществом, а именно: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lastRenderedPageBreak/>
        <w:t>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оплата нотариальных и юридических услуг (по факту);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оплата услуг по независимой оценке муниципального имущества, в том числе земельных участков, находящихся в муниципальной собственности и государственная собственность на которые не разграничена (по факту).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2.1.6. Обеспечение информационно-справочным обслуживанием.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2.1.7. Осуществление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исполнением Территориальным органом полномочий по управлению муниципальным имуществом в рамках настоящего Соглашения.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2.1.8. Обеспечение 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соблюдения правил ведения реестра муниципального имущества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и требований, предъявляемых к системе ведения реестра муниципального имущества.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2.1.9. Обеспечение соблюдения прав доступа к реестру и защиты государственной и коммерческой тайны.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 Обязанности Территориального органа: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2.2.1. Обеспечение надлежащего осуществления функций по управлению муниципальным имуществом, предусмотренных в </w:t>
      </w:r>
      <w:hyperlink w:anchor="Par22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пункте 1.1</w:t>
        </w:r>
      </w:hyperlink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функций</w:t>
      </w:r>
      <w:r w:rsidRPr="00EF313E">
        <w:rPr>
          <w:rFonts w:ascii="Times New Roman" w:eastAsia="Calibri" w:hAnsi="Times New Roman" w:cs="Times New Roman"/>
          <w:color w:val="C00000"/>
          <w:sz w:val="28"/>
          <w:szCs w:val="28"/>
        </w:rPr>
        <w:t>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2.2.2. Предоставление Администрации по запросу необходимой информации по управлению муниципальным имуществом в рамках настоящего Соглашения.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2.2.3. Оказание консультативно-правовой помощи Администраций по вопросам, связанным с осуществлением этими органами полномочий в сфере управления и распоряжения муниципальным имуществом, в том числе земельными участками.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313E">
        <w:rPr>
          <w:rFonts w:ascii="Times New Roman" w:eastAsia="Calibri" w:hAnsi="Times New Roman" w:cs="Times New Roman"/>
          <w:color w:val="000000"/>
          <w:sz w:val="28"/>
          <w:szCs w:val="28"/>
        </w:rPr>
        <w:t>2.2.4. Подготовка обоснования целесообразности и необходимости принятия решений по управлению муниципальным имуществом в рамках настоящего Соглашения.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2.2.5. Своевременное рассмотрение обращений (предложений, заявлений) физических и юридических лиц по вопросам, относящимся к его компетенции.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2.2.6. Информирование главы Администрации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2.2.7. Обеспечение своевременного и достоверного внесения данных                      в реестр муниципального имущества.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2.2.8. Проведение совместно с органами муниципального земельного контроля Администрации муниципального района (городского округа) проверок исполнения условий договоров по использованию земельных участков, находящихся на территории муниципального района (городского округа).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lastRenderedPageBreak/>
        <w:t>2.2.9.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III. Сроки действия и порядок прекращения Соглашения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3.1. Настоящее Соглашение заключено сроком на 5 лет.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3.2. В случае</w:t>
      </w:r>
      <w:proofErr w:type="gramStart"/>
      <w:r w:rsidRPr="00EF313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если за один месяц до окончания срока действия настоящего Соглашения ни одна из сторон не заявит о его прекращении, Соглашение считается пролонгированным на тот же срок и на тех же условиях.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3.3. Споры между Сторонами решаются в досудебном порядке, в иных случаях - в Арбитражном суде.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IV. Ответственность сторон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4.1. 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4.1.1. Работники Администрации и Территориального органа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РФ.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4.1.2. Работники Администрации и Территориального органа несут ответственность в установленном действующим законодательством порядке                      в случае неправомерной передачи третьим лицам сведений и информации, полученной в процессе исполнения настоящего Соглашения.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4.1.3. Администрация несет ответственность за непредставление Территориальному органу материалов, предусмотренных </w:t>
      </w:r>
      <w:hyperlink w:anchor="Par55" w:history="1">
        <w:r w:rsidRPr="00EF313E">
          <w:rPr>
            <w:rFonts w:ascii="Times New Roman" w:eastAsia="Calibri" w:hAnsi="Times New Roman" w:cs="Times New Roman"/>
            <w:color w:val="000000"/>
            <w:sz w:val="28"/>
            <w:szCs w:val="28"/>
          </w:rPr>
          <w:t>п. 2.1.1</w:t>
        </w:r>
      </w:hyperlink>
      <w:r w:rsidRPr="00EF313E">
        <w:rPr>
          <w:rFonts w:ascii="Times New Roman" w:eastAsia="Calibri" w:hAnsi="Times New Roman" w:cs="Times New Roman"/>
          <w:sz w:val="28"/>
          <w:szCs w:val="28"/>
        </w:rPr>
        <w:t>,                                     в установленные сроки.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4.1.4. Территориальный орган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V. Заключительные условия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5.1. Настоящее Соглашение вступает в силу с момента подписания его сторонами.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5.2. Со дня вступления в силу настоящего соглашения ранее заключенные соглашения о взаимодействии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EF313E">
        <w:rPr>
          <w:rFonts w:ascii="Times New Roman" w:eastAsia="Calibri" w:hAnsi="Times New Roman" w:cs="Times New Roman"/>
          <w:sz w:val="28"/>
          <w:szCs w:val="28"/>
        </w:rPr>
        <w:t>Давлекановскому</w:t>
      </w:r>
      <w:proofErr w:type="spellEnd"/>
      <w:r w:rsidRPr="00EF313E">
        <w:rPr>
          <w:rFonts w:ascii="Times New Roman" w:eastAsia="Calibri" w:hAnsi="Times New Roman" w:cs="Times New Roman"/>
          <w:sz w:val="28"/>
          <w:szCs w:val="28"/>
        </w:rPr>
        <w:t xml:space="preserve"> району и городу Давлеканово по вопросам управления имуществом утрачивают силу.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5.3. Изменения и дополнения к настоящему Соглашению оформляются дополнительным Соглашением сторон.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5.4. Соглашение заключено в 2-х экземплярах, имеющих одинаковую юридическую силу.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VI. Местонахождение (юридический адрес) сторон</w:t>
      </w: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313E">
        <w:rPr>
          <w:rFonts w:ascii="Times New Roman" w:eastAsia="Calibri" w:hAnsi="Times New Roman" w:cs="Times New Roman"/>
          <w:sz w:val="28"/>
          <w:szCs w:val="28"/>
        </w:rPr>
        <w:t>и их реквизиты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77"/>
      </w:tblGrid>
      <w:tr w:rsidR="00EF313E" w:rsidRPr="00EF313E" w:rsidTr="00661825">
        <w:tc>
          <w:tcPr>
            <w:tcW w:w="4932" w:type="dxa"/>
          </w:tcPr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</w:t>
            </w:r>
            <w:r w:rsidRPr="00EF313E">
              <w:rPr>
                <w:rFonts w:eastAsia="Times New Roman" w:cs="Times New Roman"/>
                <w:bCs/>
                <w:szCs w:val="28"/>
                <w:lang w:eastAsia="ru-RU"/>
              </w:rPr>
              <w:t>Ивановский</w:t>
            </w:r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 сельсовет муниципального района Давлекановский район Республики Башкортостан </w:t>
            </w:r>
            <w:proofErr w:type="gramEnd"/>
          </w:p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ИНН  0259001883</w:t>
            </w:r>
            <w:r w:rsidRPr="00EF313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Местонахождение</w:t>
            </w:r>
          </w:p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453411 </w:t>
            </w:r>
            <w:proofErr w:type="spellStart"/>
            <w:r w:rsidRPr="00EF313E">
              <w:rPr>
                <w:rFonts w:eastAsia="Times New Roman" w:cs="Times New Roman"/>
                <w:szCs w:val="28"/>
                <w:lang w:eastAsia="ru-RU"/>
              </w:rPr>
              <w:t>РБ</w:t>
            </w:r>
            <w:proofErr w:type="gramStart"/>
            <w:r w:rsidRPr="00EF313E">
              <w:rPr>
                <w:rFonts w:eastAsia="Times New Roman" w:cs="Times New Roman"/>
                <w:szCs w:val="28"/>
                <w:lang w:eastAsia="ru-RU"/>
              </w:rPr>
              <w:t>,Д</w:t>
            </w:r>
            <w:proofErr w:type="gramEnd"/>
            <w:r w:rsidRPr="00EF313E">
              <w:rPr>
                <w:rFonts w:eastAsia="Times New Roman" w:cs="Times New Roman"/>
                <w:szCs w:val="28"/>
                <w:lang w:eastAsia="ru-RU"/>
              </w:rPr>
              <w:t>авлекановский</w:t>
            </w:r>
            <w:proofErr w:type="spellEnd"/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 район, </w:t>
            </w:r>
          </w:p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313E">
              <w:rPr>
                <w:rFonts w:eastAsia="Times New Roman" w:cs="Times New Roman"/>
                <w:szCs w:val="28"/>
                <w:lang w:eastAsia="ru-RU"/>
              </w:rPr>
              <w:t>с</w:t>
            </w:r>
            <w:proofErr w:type="gramStart"/>
            <w:r w:rsidRPr="00EF313E">
              <w:rPr>
                <w:rFonts w:eastAsia="Times New Roman" w:cs="Times New Roman"/>
                <w:szCs w:val="28"/>
                <w:lang w:eastAsia="ru-RU"/>
              </w:rPr>
              <w:t>.И</w:t>
            </w:r>
            <w:proofErr w:type="gramEnd"/>
            <w:r w:rsidRPr="00EF313E">
              <w:rPr>
                <w:rFonts w:eastAsia="Times New Roman" w:cs="Times New Roman"/>
                <w:szCs w:val="28"/>
                <w:lang w:eastAsia="ru-RU"/>
              </w:rPr>
              <w:t>вановка</w:t>
            </w:r>
            <w:proofErr w:type="spellEnd"/>
            <w:r w:rsidRPr="00EF313E">
              <w:rPr>
                <w:rFonts w:eastAsia="Times New Roman" w:cs="Times New Roman"/>
                <w:szCs w:val="28"/>
                <w:lang w:eastAsia="ru-RU"/>
              </w:rPr>
              <w:t>, ул.Гаршина,79</w:t>
            </w:r>
          </w:p>
        </w:tc>
        <w:tc>
          <w:tcPr>
            <w:tcW w:w="4923" w:type="dxa"/>
          </w:tcPr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Calibri" w:cs="Times New Roman"/>
                <w:szCs w:val="28"/>
              </w:rPr>
            </w:pPr>
            <w:r w:rsidRPr="00EF313E">
              <w:rPr>
                <w:rFonts w:eastAsia="Calibri" w:cs="Times New Roman"/>
                <w:szCs w:val="28"/>
              </w:rPr>
              <w:t xml:space="preserve">Комитет по управлению собственностью Министерства земельных и имущественных отношений Республики Башкортостан по </w:t>
            </w:r>
            <w:proofErr w:type="spellStart"/>
            <w:r w:rsidRPr="00EF313E">
              <w:rPr>
                <w:rFonts w:eastAsia="Calibri" w:cs="Times New Roman"/>
                <w:szCs w:val="28"/>
              </w:rPr>
              <w:t>Давлекановскому</w:t>
            </w:r>
            <w:proofErr w:type="spellEnd"/>
            <w:r w:rsidRPr="00EF313E">
              <w:rPr>
                <w:rFonts w:eastAsia="Calibri" w:cs="Times New Roman"/>
                <w:szCs w:val="28"/>
              </w:rPr>
              <w:t xml:space="preserve"> району и городу Давлеканово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Calibri" w:cs="Times New Roman"/>
                <w:szCs w:val="28"/>
              </w:rPr>
            </w:pPr>
            <w:r w:rsidRPr="00EF313E">
              <w:rPr>
                <w:rFonts w:eastAsia="Calibri" w:cs="Times New Roman"/>
                <w:szCs w:val="28"/>
              </w:rPr>
              <w:t>ИНН ______________</w:t>
            </w:r>
          </w:p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Местонахождение</w:t>
            </w:r>
          </w:p>
          <w:p w:rsidR="00EF313E" w:rsidRPr="00EF313E" w:rsidRDefault="00EF313E" w:rsidP="00EF313E">
            <w:pPr>
              <w:tabs>
                <w:tab w:val="left" w:pos="4536"/>
              </w:tabs>
              <w:autoSpaceDE w:val="0"/>
              <w:autoSpaceDN w:val="0"/>
              <w:ind w:right="316"/>
              <w:jc w:val="both"/>
              <w:rPr>
                <w:rFonts w:eastAsia="Segoe UI Emoji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(юридический адрес): (</w:t>
            </w:r>
            <w:r w:rsidRPr="00EF313E">
              <w:rPr>
                <w:rFonts w:eastAsia="Segoe UI Emoji" w:cs="Times New Roman"/>
                <w:szCs w:val="28"/>
                <w:lang w:eastAsia="ru-RU"/>
              </w:rPr>
              <w:t>индекс),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 w:cs="Times New Roman"/>
                <w:szCs w:val="28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(район), ул.</w:t>
            </w:r>
            <w:r w:rsidRPr="00EF313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___________________</w:t>
            </w:r>
          </w:p>
        </w:tc>
      </w:tr>
    </w:tbl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СТОРОН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4796"/>
      </w:tblGrid>
      <w:tr w:rsidR="00EF313E" w:rsidRPr="00EF313E" w:rsidTr="00661825">
        <w:tc>
          <w:tcPr>
            <w:tcW w:w="4925" w:type="dxa"/>
          </w:tcPr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Глава     сельского   поселения </w:t>
            </w:r>
            <w:r w:rsidRPr="00EF313E">
              <w:rPr>
                <w:rFonts w:eastAsia="Times New Roman" w:cs="Times New Roman"/>
                <w:bCs/>
                <w:szCs w:val="28"/>
                <w:lang w:eastAsia="ru-RU"/>
              </w:rPr>
              <w:t xml:space="preserve">Ивановский      </w:t>
            </w:r>
            <w:r w:rsidRPr="00EF313E">
              <w:rPr>
                <w:rFonts w:eastAsia="Times New Roman" w:cs="Times New Roman"/>
                <w:szCs w:val="28"/>
                <w:lang w:eastAsia="ru-RU"/>
              </w:rPr>
              <w:t>сельсовет муниципального    района Давлекановский район Республики Башкортостан</w:t>
            </w:r>
            <w:proofErr w:type="gramEnd"/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М.П.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EF313E">
              <w:rPr>
                <w:rFonts w:eastAsia="Times New Roman" w:cs="Times New Roman"/>
                <w:szCs w:val="28"/>
                <w:lang w:eastAsia="ru-RU"/>
              </w:rPr>
              <w:t>В.И.Никульшин</w:t>
            </w:r>
            <w:proofErr w:type="spellEnd"/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(Ф.И.О. подпись)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930" w:type="dxa"/>
          </w:tcPr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Председатель комитета по управлению собственность Министерства земельных и имущественных отношений по </w:t>
            </w:r>
            <w:proofErr w:type="spellStart"/>
            <w:r w:rsidRPr="00EF313E">
              <w:rPr>
                <w:rFonts w:eastAsia="Times New Roman" w:cs="Times New Roman"/>
                <w:szCs w:val="28"/>
                <w:lang w:eastAsia="ru-RU"/>
              </w:rPr>
              <w:t>Давлекановскому</w:t>
            </w:r>
            <w:proofErr w:type="spellEnd"/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 району и городу Давлеканово 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 М.П.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 xml:space="preserve">________________ </w:t>
            </w:r>
          </w:p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EF313E">
              <w:rPr>
                <w:rFonts w:eastAsia="Times New Roman" w:cs="Times New Roman"/>
                <w:szCs w:val="28"/>
                <w:lang w:eastAsia="ru-RU"/>
              </w:rPr>
              <w:t>(Ф.И.О. подпись)</w:t>
            </w:r>
          </w:p>
        </w:tc>
      </w:tr>
      <w:tr w:rsidR="00EF313E" w:rsidRPr="00EF313E" w:rsidTr="00661825">
        <w:tc>
          <w:tcPr>
            <w:tcW w:w="4925" w:type="dxa"/>
          </w:tcPr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930" w:type="dxa"/>
          </w:tcPr>
          <w:p w:rsidR="00EF313E" w:rsidRPr="00EF313E" w:rsidRDefault="00EF313E" w:rsidP="00EF313E">
            <w:pPr>
              <w:autoSpaceDE w:val="0"/>
              <w:autoSpaceDN w:val="0"/>
              <w:adjustRightInd w:val="0"/>
              <w:spacing w:line="230" w:lineRule="auto"/>
              <w:ind w:left="177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EF313E" w:rsidRPr="00EF313E" w:rsidRDefault="00EF313E" w:rsidP="00EF313E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13E" w:rsidRPr="00A55D97" w:rsidRDefault="00EF313E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F313E" w:rsidRPr="00A55D97" w:rsidSect="00F60D39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821" w:rsidRDefault="008D1821" w:rsidP="000B2BC5">
      <w:pPr>
        <w:spacing w:after="0" w:line="240" w:lineRule="auto"/>
      </w:pPr>
      <w:r>
        <w:separator/>
      </w:r>
    </w:p>
  </w:endnote>
  <w:endnote w:type="continuationSeparator" w:id="0">
    <w:p w:rsidR="008D1821" w:rsidRDefault="008D1821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821" w:rsidRDefault="008D1821" w:rsidP="000B2BC5">
      <w:pPr>
        <w:spacing w:after="0" w:line="240" w:lineRule="auto"/>
      </w:pPr>
      <w:r>
        <w:separator/>
      </w:r>
    </w:p>
  </w:footnote>
  <w:footnote w:type="continuationSeparator" w:id="0">
    <w:p w:rsidR="008D1821" w:rsidRDefault="008D1821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137B1"/>
    <w:rsid w:val="00030210"/>
    <w:rsid w:val="00056370"/>
    <w:rsid w:val="000923A6"/>
    <w:rsid w:val="000B2BC5"/>
    <w:rsid w:val="001270DA"/>
    <w:rsid w:val="002A42C0"/>
    <w:rsid w:val="002B7C7C"/>
    <w:rsid w:val="00310425"/>
    <w:rsid w:val="00385B22"/>
    <w:rsid w:val="003A06FD"/>
    <w:rsid w:val="003A5042"/>
    <w:rsid w:val="003F693E"/>
    <w:rsid w:val="00407CB7"/>
    <w:rsid w:val="004B5490"/>
    <w:rsid w:val="004E6488"/>
    <w:rsid w:val="005962C1"/>
    <w:rsid w:val="005E6BB5"/>
    <w:rsid w:val="0062327C"/>
    <w:rsid w:val="00691AC7"/>
    <w:rsid w:val="006A4578"/>
    <w:rsid w:val="00716778"/>
    <w:rsid w:val="007B57BD"/>
    <w:rsid w:val="007E31F7"/>
    <w:rsid w:val="007F6CA1"/>
    <w:rsid w:val="00804469"/>
    <w:rsid w:val="00810846"/>
    <w:rsid w:val="008D1821"/>
    <w:rsid w:val="00910D1C"/>
    <w:rsid w:val="00987481"/>
    <w:rsid w:val="00992350"/>
    <w:rsid w:val="009C426E"/>
    <w:rsid w:val="009D6097"/>
    <w:rsid w:val="00A55D97"/>
    <w:rsid w:val="00B94D9F"/>
    <w:rsid w:val="00BD3DA8"/>
    <w:rsid w:val="00C36D5A"/>
    <w:rsid w:val="00C46A76"/>
    <w:rsid w:val="00C46BFE"/>
    <w:rsid w:val="00D01C98"/>
    <w:rsid w:val="00D14563"/>
    <w:rsid w:val="00D9112F"/>
    <w:rsid w:val="00E352F3"/>
    <w:rsid w:val="00EA2723"/>
    <w:rsid w:val="00EA61F1"/>
    <w:rsid w:val="00EC6864"/>
    <w:rsid w:val="00EC7630"/>
    <w:rsid w:val="00ED6369"/>
    <w:rsid w:val="00EF313E"/>
    <w:rsid w:val="00F42962"/>
    <w:rsid w:val="00F60D39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  <w:style w:type="paragraph" w:customStyle="1" w:styleId="ab">
    <w:name w:val="Знак"/>
    <w:basedOn w:val="a"/>
    <w:rsid w:val="00030210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c">
    <w:name w:val="Table Grid"/>
    <w:basedOn w:val="a1"/>
    <w:uiPriority w:val="59"/>
    <w:rsid w:val="00EF313E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  <w:style w:type="paragraph" w:customStyle="1" w:styleId="ab">
    <w:name w:val="Знак"/>
    <w:basedOn w:val="a"/>
    <w:rsid w:val="00030210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c">
    <w:name w:val="Table Grid"/>
    <w:basedOn w:val="a1"/>
    <w:uiPriority w:val="59"/>
    <w:rsid w:val="00EF313E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F8515E05F4209DD6B65858F752F09DCF9B69950208F42D90C9A72029FC19C0A9A6F35D6F579E7F9880C5D7AF81E29B2BC16D419D92D527B178A1R3i0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F8515E05F4209DD6B64655E13EAF94CE973799020BF673CC96FC7D7EF51397EEE9AA1F2B5A9F7C988B9386E080BEDF7CD26C429D91D438RBi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F8515E05F4209DD6B64655E13EAF94CE973799030DF673CC96FC7D7EF51397EEE9AA1F2B5B9677918B9386E080BEDF7CD26C429D91D438RBiB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9F8515E05F4209DD6B64655E13EAF94CE973799030DF673CC96FC7D7EF51397EEE9AA1F2B5A9878998B9386E080BEDF7CD26C429D91D438RBi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F8515E05F4209DD6B64655E13EAF94CE973799030DF673CC96FC7D7EF51397EEE9AA1F2B5A9879908B9386E080BEDF7CD26C429D91D438RBiB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E50F4-7FA0-499F-856C-5C4BE32F2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3400</Words>
  <Characters>19382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ss</cp:lastModifiedBy>
  <cp:revision>12</cp:revision>
  <cp:lastPrinted>2019-03-13T11:00:00Z</cp:lastPrinted>
  <dcterms:created xsi:type="dcterms:W3CDTF">2020-01-17T09:52:00Z</dcterms:created>
  <dcterms:modified xsi:type="dcterms:W3CDTF">2020-01-29T10:42:00Z</dcterms:modified>
</cp:coreProperties>
</file>