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313" w:rsidRDefault="00580313" w:rsidP="0058031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Гражданам республики направлены уведомления </w:t>
      </w:r>
    </w:p>
    <w:p w:rsidR="00580313" w:rsidRDefault="00580313" w:rsidP="0058031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на уплату имущественных налогов</w:t>
      </w:r>
    </w:p>
    <w:p w:rsidR="00580313" w:rsidRPr="00632566" w:rsidRDefault="00580313" w:rsidP="00580313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580313" w:rsidRPr="00742A94" w:rsidRDefault="00580313" w:rsidP="00580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УФНС России по Республике Башкортостан информирует, что налоговые уведомления для уплаты физическими лицами налога на имущество, земельного и транспортного налогов за 2020 год сформированы и выгружены в «Личный кабинет налогоплательщика для физических лиц».</w:t>
      </w:r>
    </w:p>
    <w:p w:rsidR="00580313" w:rsidRPr="00742A94" w:rsidRDefault="00580313" w:rsidP="00580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Всего жителям Республики Башкортостан будет направлено 2,1 млн уведомлений, из них 415 тыс. уведомлений - в электронном виде.</w:t>
      </w:r>
    </w:p>
    <w:p w:rsidR="00580313" w:rsidRPr="00742A94" w:rsidRDefault="00580313" w:rsidP="00580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Налогоплательщикам, не подключенным к сервису Личный кабинет, уведомления направлены по почте заказными письмами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будут доставлены до 01.11.2021</w:t>
      </w: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В связи с этим, налоговая служба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рекомендует</w:t>
      </w: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граждан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ам</w:t>
      </w: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обратить внимание на почтовые извещения и получить налогов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ы</w:t>
      </w: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е уведомлени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я в </w:t>
      </w: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почтовом отделении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 месту жительств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а</w:t>
      </w: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580313" w:rsidRPr="00742A94" w:rsidRDefault="00580313" w:rsidP="00580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Получить налоговое уведомление также можно в любом отделении МФЦ в течение 15 минут.</w:t>
      </w:r>
    </w:p>
    <w:p w:rsidR="00580313" w:rsidRPr="00742A94" w:rsidRDefault="00580313" w:rsidP="00580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Для удобства налогоплательщиков на сайте ФНС России размещена новая промо-страница «Налоговые уведомления - 2021», которая поможет разобраться с информацией, содержащейся в полученном налоговом уведомлении.</w:t>
      </w:r>
    </w:p>
    <w:p w:rsidR="00580313" w:rsidRPr="00742A94" w:rsidRDefault="00580313" w:rsidP="00580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Общая сумма имущественных налогов физических лиц за 2020 год, исчисленных налоговыми органами республики составляет 5,8 млрд. рублей, из них:</w:t>
      </w:r>
    </w:p>
    <w:p w:rsidR="00580313" w:rsidRPr="00742A94" w:rsidRDefault="00580313" w:rsidP="00580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- транспортный налог – 3,1 млрд. рублей;</w:t>
      </w:r>
    </w:p>
    <w:p w:rsidR="00580313" w:rsidRPr="00742A94" w:rsidRDefault="00580313" w:rsidP="00580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- земельный налог – 0,9 млрд. рублей;</w:t>
      </w:r>
    </w:p>
    <w:p w:rsidR="00580313" w:rsidRPr="00742A94" w:rsidRDefault="00580313" w:rsidP="00580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- налог на имущество физических лиц – 1,8 млрд. рублей.</w:t>
      </w:r>
    </w:p>
    <w:p w:rsidR="00580313" w:rsidRPr="00742A94" w:rsidRDefault="00580313" w:rsidP="00580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 сравнению с предыдущим годом сумма имущественных налогов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увеличилась</w:t>
      </w: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 4%, при этом сумма земельного налога снизилась почти на 15%.</w:t>
      </w:r>
    </w:p>
    <w:p w:rsidR="00580313" w:rsidRPr="00742A94" w:rsidRDefault="00580313" w:rsidP="00580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Снижение суммы земельного налога обусловлено снижением кадастровой стоимости земельных участков в связи применением налоговыми органами для расчета земельного налога за 2020 год результатов государственной кадастровой оценки земель населенных пунктов, проведенной в 2019 году (утверждены приказом Министерства земельных и имущественных отношений Республики Башкортостан от 18.10.2019 № 1443).</w:t>
      </w:r>
    </w:p>
    <w:p w:rsidR="00580313" w:rsidRPr="00742A94" w:rsidRDefault="00580313" w:rsidP="00580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Оплатить имущественные налоги необходимо не позднее 1 декабря 2021 года. Сделать это можно через «Личный кабинет налогоплательщика для физических лиц», в любом отделении банка, через платёжный терминал или мобильные приложения банков, используя один из реквизитов:</w:t>
      </w:r>
    </w:p>
    <w:p w:rsidR="00580313" w:rsidRPr="00742A94" w:rsidRDefault="00580313" w:rsidP="00580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- QR – код или штрих-код;</w:t>
      </w:r>
    </w:p>
    <w:p w:rsidR="00580313" w:rsidRPr="00742A94" w:rsidRDefault="00580313" w:rsidP="00580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- универсальный идентификатор начисления (УИН);</w:t>
      </w:r>
    </w:p>
    <w:p w:rsidR="00580313" w:rsidRPr="00742A94" w:rsidRDefault="00580313" w:rsidP="00580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sz w:val="27"/>
          <w:szCs w:val="27"/>
          <w:lang w:eastAsia="ru-RU"/>
        </w:rPr>
        <w:t>- банковские реквизиты (получатель платежа, номер счета получателя, ИНН/КПП получателя, КБК и пр.).</w:t>
      </w:r>
    </w:p>
    <w:p w:rsidR="00580313" w:rsidRPr="00742A94" w:rsidRDefault="00580313" w:rsidP="00580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80313" w:rsidRPr="00742A94" w:rsidRDefault="00580313" w:rsidP="00580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80313" w:rsidRPr="00742A94" w:rsidRDefault="00580313" w:rsidP="0058031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kern w:val="36"/>
          <w:sz w:val="27"/>
          <w:szCs w:val="27"/>
          <w:lang w:eastAsia="ru-RU"/>
        </w:rPr>
        <w:t>__________________</w:t>
      </w:r>
    </w:p>
    <w:p w:rsidR="009C5AB3" w:rsidRDefault="009C5AB3">
      <w:bookmarkStart w:id="0" w:name="_GoBack"/>
      <w:bookmarkEnd w:id="0"/>
    </w:p>
    <w:sectPr w:rsidR="009C5AB3" w:rsidSect="00E67015">
      <w:pgSz w:w="11906" w:h="16838"/>
      <w:pgMar w:top="709" w:right="566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C6A"/>
    <w:rsid w:val="00411C6A"/>
    <w:rsid w:val="00580313"/>
    <w:rsid w:val="009C5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B0874B-AAA4-47C5-BCD2-579EDF0F4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031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349</Words>
  <Characters>1990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2021-11-12T11:46:00Z</dcterms:created>
  <dcterms:modified xsi:type="dcterms:W3CDTF">2021-11-12T11:55:00Z</dcterms:modified>
</cp:coreProperties>
</file>