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AF3" w:rsidRPr="003C02E8" w:rsidRDefault="004F4AF3" w:rsidP="00CE1E4F">
      <w:pPr>
        <w:shd w:val="clear" w:color="auto" w:fill="FFFFFF"/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C0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пенсионерам, чтобы не стать жертвой мошенников</w:t>
      </w:r>
    </w:p>
    <w:bookmarkEnd w:id="0"/>
    <w:p w:rsidR="004F4AF3" w:rsidRPr="00C84D2A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- то есть хищение чужого имущества или приобретение права на чужое имущество путём обмана или злоупотребления доверием – одна из самых распространённых на сегодняшний день форм имущественных преступлений.</w:t>
      </w:r>
    </w:p>
    <w:p w:rsidR="004F4AF3" w:rsidRPr="003C02E8" w:rsidRDefault="004F4AF3" w:rsidP="004F4AF3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D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Пенсионеры</w:t>
      </w: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наиболее доверчивая и уязвимая категория граждан, и поэтому именно они составляют большую часть жертв мошенников. При этом преступники не только совершенствуют методы своей работы, но и следят за обстановкой в стране, стараясь актуализировать придуманные легенды. К примеру, могут предложить обменять старые деньги на новые, приобрести товары по заниженной стоимости, лекарства, получить компенсационные выплаты с предварительной оплатой их части. Не редко злоумышленники сообщают по телефону что родственник, друг или знакомый попал в беду либо задержан сотрудниками правоохранительных органов, и в этой связи необходимо в срочном порядке перечислить или передать денежные средства, либо, представляясь сотрудниками банка, предлагают обеспечить безопасность денежных средств и узнают у доверчивых граждан контрольную информацию кредитной карты.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Лже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-целители и экстрасенсы также пользуются наивностью пенсионеров, запугивая их болезнями родных и близких, фактически вынуждают их проводить обряды и приобретать различные обереги. Не редко под предлогом государственных коммунальных служб пенсионерам в агрессивной форме навязывают установку оборудования, счетчиков, пластиковых окон. Такие действия подпадают под признаки преступления, предусмотренного статьей 159 Уголовного кодекса Российской Федерации – мошенничество, и в зависимости от причинного ущерба квалифицируются по соответствующим частям этой статьи.</w:t>
      </w:r>
    </w:p>
    <w:p w:rsidR="00CE1E4F" w:rsidRPr="003C02E8" w:rsidRDefault="00CE1E4F" w:rsidP="00CE1E4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прокурора района                                                   Р.М. </w:t>
      </w:r>
      <w:proofErr w:type="spellStart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Киньягулов</w:t>
      </w:r>
      <w:proofErr w:type="spellEnd"/>
      <w:r w:rsidRPr="003C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7580" w:rsidRDefault="00547580"/>
    <w:sectPr w:rsidR="0054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C7"/>
    <w:rsid w:val="003C02E8"/>
    <w:rsid w:val="004F4AF3"/>
    <w:rsid w:val="00547580"/>
    <w:rsid w:val="007F1262"/>
    <w:rsid w:val="00AF45C7"/>
    <w:rsid w:val="00C84D2A"/>
    <w:rsid w:val="00CE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F4A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F4A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Ивановка</cp:lastModifiedBy>
  <cp:revision>2</cp:revision>
  <cp:lastPrinted>2018-02-26T12:41:00Z</cp:lastPrinted>
  <dcterms:created xsi:type="dcterms:W3CDTF">2022-03-23T11:23:00Z</dcterms:created>
  <dcterms:modified xsi:type="dcterms:W3CDTF">2022-03-23T11:23:00Z</dcterms:modified>
</cp:coreProperties>
</file>