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FC1" w:rsidRPr="0001688F" w:rsidRDefault="004C1FC1" w:rsidP="004C1FC1">
      <w:pPr>
        <w:suppressAutoHyphens/>
        <w:jc w:val="right"/>
        <w:rPr>
          <w:rFonts w:ascii="Times New Roman" w:hAnsi="Times New Roman"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>ПРОЕКТ</w:t>
      </w:r>
    </w:p>
    <w:p w:rsidR="00321E25" w:rsidRPr="0001688F" w:rsidRDefault="004C1FC1" w:rsidP="00321E25">
      <w:pPr>
        <w:suppressAutoHyphens/>
        <w:jc w:val="center"/>
        <w:rPr>
          <w:b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>Администрация сельского поселения Курманкеевский сельсовет муниципального района Давлекановский  район Республики Башкортостан</w:t>
      </w:r>
    </w:p>
    <w:p w:rsidR="00321E25" w:rsidRPr="0001688F" w:rsidRDefault="00321E25" w:rsidP="00321E25">
      <w:pPr>
        <w:suppressAutoHyphens/>
        <w:jc w:val="center"/>
        <w:rPr>
          <w:b/>
          <w:sz w:val="28"/>
          <w:szCs w:val="28"/>
        </w:rPr>
      </w:pPr>
    </w:p>
    <w:p w:rsidR="007A592F" w:rsidRPr="0001688F" w:rsidRDefault="007A592F" w:rsidP="006C384E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>ПОСТАНОВЛЕНИЯ</w:t>
      </w:r>
    </w:p>
    <w:p w:rsidR="007A592F" w:rsidRPr="0001688F" w:rsidRDefault="007A592F" w:rsidP="00C809F5">
      <w:pPr>
        <w:pStyle w:val="a6"/>
        <w:ind w:firstLine="709"/>
        <w:jc w:val="both"/>
        <w:rPr>
          <w:sz w:val="28"/>
          <w:szCs w:val="28"/>
        </w:rPr>
      </w:pPr>
    </w:p>
    <w:p w:rsidR="007A592F" w:rsidRPr="0001688F" w:rsidRDefault="007A592F" w:rsidP="00C809F5">
      <w:pPr>
        <w:pStyle w:val="a6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1688F">
        <w:rPr>
          <w:rFonts w:ascii="Times New Roman" w:hAnsi="Times New Roman"/>
          <w:sz w:val="28"/>
          <w:szCs w:val="28"/>
        </w:rPr>
        <w:t xml:space="preserve">Об утверждении Порядка формирования перечня налоговых расходов и оценки налоговых расходов сельского поселения </w:t>
      </w:r>
      <w:r w:rsidR="006C384E" w:rsidRPr="0001688F">
        <w:rPr>
          <w:rFonts w:ascii="Times New Roman" w:hAnsi="Times New Roman"/>
          <w:sz w:val="28"/>
          <w:szCs w:val="28"/>
        </w:rPr>
        <w:t>Курманкеевский</w:t>
      </w:r>
      <w:r w:rsidRPr="000168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1688F">
        <w:rPr>
          <w:rFonts w:ascii="Times New Roman" w:hAnsi="Times New Roman"/>
          <w:sz w:val="28"/>
          <w:szCs w:val="28"/>
        </w:rPr>
        <w:t xml:space="preserve">В целях реализации статьи 174.3 Бюджетного кодекса Российской Федерации, Постановления Правительства Российской Федерации от 22 июня 2019 года N 796 </w:t>
      </w:r>
      <w:r w:rsidR="00C809F5" w:rsidRPr="0001688F">
        <w:rPr>
          <w:rFonts w:ascii="Times New Roman" w:hAnsi="Times New Roman"/>
          <w:sz w:val="28"/>
          <w:szCs w:val="28"/>
        </w:rPr>
        <w:t>«</w:t>
      </w:r>
      <w:r w:rsidRPr="0001688F">
        <w:rPr>
          <w:rFonts w:ascii="Times New Roman" w:hAnsi="Times New Roman"/>
          <w:sz w:val="28"/>
          <w:szCs w:val="28"/>
        </w:rPr>
        <w:t>Об общих требованиях к оценке налоговых расходов субъектов Российской Федерации и муниципальных образований</w:t>
      </w:r>
      <w:r w:rsidR="00C809F5" w:rsidRPr="0001688F">
        <w:rPr>
          <w:rFonts w:ascii="Times New Roman" w:hAnsi="Times New Roman"/>
          <w:sz w:val="28"/>
          <w:szCs w:val="28"/>
        </w:rPr>
        <w:t>»</w:t>
      </w:r>
      <w:r w:rsidRPr="0001688F">
        <w:rPr>
          <w:rFonts w:ascii="Times New Roman" w:hAnsi="Times New Roman"/>
          <w:sz w:val="28"/>
          <w:szCs w:val="28"/>
        </w:rPr>
        <w:t xml:space="preserve"> Администрация сельского поселения </w:t>
      </w:r>
      <w:r w:rsidR="006C384E" w:rsidRPr="0001688F">
        <w:rPr>
          <w:rFonts w:ascii="Times New Roman" w:hAnsi="Times New Roman"/>
          <w:sz w:val="28"/>
          <w:szCs w:val="28"/>
        </w:rPr>
        <w:t>Курманкеевский</w:t>
      </w:r>
      <w:r w:rsidRPr="000168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</w:t>
      </w:r>
      <w:r w:rsidR="00F21D36" w:rsidRPr="0001688F">
        <w:rPr>
          <w:rFonts w:ascii="Times New Roman" w:hAnsi="Times New Roman"/>
          <w:sz w:val="28"/>
          <w:szCs w:val="28"/>
        </w:rPr>
        <w:t xml:space="preserve"> </w:t>
      </w:r>
      <w:r w:rsidRPr="0001688F">
        <w:rPr>
          <w:rFonts w:ascii="Times New Roman" w:hAnsi="Times New Roman"/>
          <w:sz w:val="28"/>
          <w:szCs w:val="28"/>
        </w:rPr>
        <w:t>постановляет:</w:t>
      </w:r>
      <w:bookmarkStart w:id="0" w:name="_GoBack"/>
      <w:bookmarkEnd w:id="0"/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 xml:space="preserve">1. Утвердить прилагаемый Порядок формирования перечня налоговых расходов и оценки налоговых расходов сельского поселения </w:t>
      </w:r>
      <w:r w:rsidR="006C384E" w:rsidRPr="0001688F">
        <w:rPr>
          <w:rFonts w:ascii="Times New Roman" w:hAnsi="Times New Roman"/>
          <w:sz w:val="28"/>
          <w:szCs w:val="28"/>
        </w:rPr>
        <w:t>Курманкеевский</w:t>
      </w:r>
      <w:r w:rsidRPr="000168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>2. Настоящее постановление вступает в силу с  момента подписания.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>3. Контроль за исполнением настоящего постановления оставляю за собой.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809F5" w:rsidRPr="0001688F" w:rsidRDefault="00C809F5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C1FC1" w:rsidRPr="0001688F" w:rsidRDefault="004C1FC1" w:rsidP="00C809F5">
      <w:pPr>
        <w:pStyle w:val="a6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C809F5" w:rsidP="004C1FC1">
      <w:pPr>
        <w:shd w:val="clear" w:color="auto" w:fill="FFFFFF"/>
        <w:tabs>
          <w:tab w:val="left" w:pos="7502"/>
        </w:tabs>
        <w:spacing w:line="322" w:lineRule="exact"/>
        <w:ind w:right="-2"/>
        <w:rPr>
          <w:rFonts w:ascii="Times New Roman" w:hAnsi="Times New Roman"/>
          <w:spacing w:val="-7"/>
          <w:sz w:val="28"/>
          <w:szCs w:val="28"/>
        </w:rPr>
      </w:pPr>
      <w:r w:rsidRPr="0001688F">
        <w:rPr>
          <w:rFonts w:ascii="Times New Roman" w:hAnsi="Times New Roman"/>
          <w:spacing w:val="-7"/>
          <w:sz w:val="28"/>
          <w:szCs w:val="28"/>
        </w:rPr>
        <w:t xml:space="preserve">           </w:t>
      </w:r>
      <w:r w:rsidR="007A592F" w:rsidRPr="0001688F">
        <w:rPr>
          <w:rFonts w:ascii="Times New Roman" w:hAnsi="Times New Roman"/>
          <w:spacing w:val="-7"/>
          <w:sz w:val="28"/>
          <w:szCs w:val="28"/>
        </w:rPr>
        <w:t xml:space="preserve">Глава сельского поселения                                          </w:t>
      </w:r>
      <w:r w:rsidR="004C1FC1" w:rsidRPr="0001688F">
        <w:rPr>
          <w:rFonts w:ascii="Times New Roman" w:hAnsi="Times New Roman"/>
          <w:spacing w:val="-7"/>
          <w:sz w:val="28"/>
          <w:szCs w:val="28"/>
        </w:rPr>
        <w:t xml:space="preserve">                                          ФИО</w:t>
      </w:r>
    </w:p>
    <w:p w:rsidR="007A592F" w:rsidRPr="0001688F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Pr="0001688F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Pr="0001688F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Pr="0001688F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Pr="0001688F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C809F5" w:rsidRPr="0001688F" w:rsidRDefault="00C809F5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88F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7A592F" w:rsidRPr="0001688F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88F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7A592F" w:rsidRPr="0001688F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88F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6C384E" w:rsidRPr="0001688F">
        <w:rPr>
          <w:rFonts w:ascii="Times New Roman" w:hAnsi="Times New Roman"/>
          <w:sz w:val="24"/>
          <w:szCs w:val="24"/>
        </w:rPr>
        <w:t>Курманкеевский</w:t>
      </w:r>
      <w:r w:rsidRPr="0001688F">
        <w:rPr>
          <w:rFonts w:ascii="Times New Roman" w:hAnsi="Times New Roman"/>
          <w:sz w:val="24"/>
          <w:szCs w:val="24"/>
        </w:rPr>
        <w:t xml:space="preserve"> сельсовет </w:t>
      </w:r>
    </w:p>
    <w:p w:rsidR="007A592F" w:rsidRPr="0001688F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88F">
        <w:rPr>
          <w:rFonts w:ascii="Times New Roman" w:hAnsi="Times New Roman"/>
          <w:sz w:val="24"/>
          <w:szCs w:val="24"/>
        </w:rPr>
        <w:t xml:space="preserve">муниципального района </w:t>
      </w:r>
    </w:p>
    <w:p w:rsidR="007A592F" w:rsidRPr="0001688F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88F">
        <w:rPr>
          <w:rFonts w:ascii="Times New Roman" w:hAnsi="Times New Roman"/>
          <w:sz w:val="24"/>
          <w:szCs w:val="24"/>
        </w:rPr>
        <w:t xml:space="preserve">Давлекановский  район </w:t>
      </w:r>
    </w:p>
    <w:p w:rsidR="007A592F" w:rsidRPr="0001688F" w:rsidRDefault="007A592F" w:rsidP="007A592F">
      <w:pPr>
        <w:suppressAutoHyphens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01688F">
        <w:rPr>
          <w:rFonts w:ascii="Times New Roman" w:hAnsi="Times New Roman"/>
          <w:sz w:val="24"/>
          <w:szCs w:val="24"/>
        </w:rPr>
        <w:t xml:space="preserve"> Республики Башкортостан </w:t>
      </w:r>
    </w:p>
    <w:p w:rsidR="007A592F" w:rsidRPr="0001688F" w:rsidRDefault="007A592F" w:rsidP="007A592F">
      <w:pPr>
        <w:suppressAutoHyphens/>
        <w:jc w:val="both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Порядок</w:t>
      </w:r>
    </w:p>
    <w:p w:rsidR="00C809F5" w:rsidRPr="0001688F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формирования перечня налоговых расходов сельского поселения </w:t>
      </w:r>
    </w:p>
    <w:p w:rsidR="00C809F5" w:rsidRPr="0001688F" w:rsidRDefault="006C384E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="007A592F"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</w:t>
      </w:r>
    </w:p>
    <w:p w:rsidR="00C809F5" w:rsidRPr="0001688F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Республики Башкортостан и оценки налоговых расходов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</w:t>
      </w:r>
    </w:p>
    <w:p w:rsidR="007A592F" w:rsidRPr="0001688F" w:rsidRDefault="007A592F" w:rsidP="00C809F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7A592F" w:rsidRPr="0001688F" w:rsidRDefault="007A592F" w:rsidP="007A592F">
      <w:pPr>
        <w:suppressAutoHyphens/>
        <w:jc w:val="center"/>
        <w:rPr>
          <w:rFonts w:ascii="Times New Roman" w:hAnsi="Times New Roman"/>
          <w:sz w:val="28"/>
          <w:szCs w:val="28"/>
        </w:rPr>
      </w:pPr>
    </w:p>
    <w:p w:rsidR="007A592F" w:rsidRPr="0001688F" w:rsidRDefault="007A592F" w:rsidP="007A592F">
      <w:pPr>
        <w:suppressAutoHyphens/>
        <w:jc w:val="center"/>
        <w:rPr>
          <w:rFonts w:ascii="Times New Roman" w:hAnsi="Times New Roman"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>I. Общие положения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процедуру формирования перечня налоговых расходов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методику оценки налоговых расходов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(далее - налоговые расходы).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Под оценкой налоговых расходов в целях настоящего Порядка понимается оценка объемов и оценка эффективности налоговых расходов.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2. В целях настоящего Порядка применяются следующие понятия и термины: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налоговые расходы - выпадающие доходы бюджета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обусловленные налоговыми льготами, освобождениями и иными преференциями по налогам, сборам и таможенным платежам, предусмотренными в качестве мер  поддержки в соответствии с целями муниципальных программ сельского поселения 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(или) целями социально-экономической политики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Давлекановский  район Республики Башкортостан, не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>относящимися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к муниципальным программам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куратор налогового расхода – </w:t>
      </w:r>
      <w:r w:rsidRPr="000168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ответственный исполнитель муниципальной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r w:rsidRPr="000168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орган местного самоуправления, ответственный в соответствии с полномочиями, установленными нормативными правовыми актами, за достижение соответствующих налоговому расходу целей муниципальной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r w:rsidRPr="000168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(ее структурных элементов) и (или) целей социально-экономического развития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района Давлекановский  район </w:t>
      </w:r>
      <w:r w:rsidRPr="0001688F">
        <w:rPr>
          <w:rFonts w:ascii="Times New Roman" w:hAnsi="Times New Roman" w:cs="Times New Roman"/>
          <w:sz w:val="28"/>
          <w:szCs w:val="28"/>
        </w:rPr>
        <w:lastRenderedPageBreak/>
        <w:t>Республики Башкортостан</w:t>
      </w:r>
      <w:r w:rsidRPr="000168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не </w:t>
      </w:r>
      <w:proofErr w:type="gramStart"/>
      <w:r w:rsidRPr="0001688F">
        <w:rPr>
          <w:rFonts w:ascii="Times New Roman" w:hAnsi="Times New Roman" w:cs="Times New Roman"/>
          <w:sz w:val="28"/>
          <w:szCs w:val="28"/>
          <w:shd w:val="clear" w:color="auto" w:fill="FFFFFF"/>
        </w:rPr>
        <w:t>относящихся</w:t>
      </w:r>
      <w:proofErr w:type="gramEnd"/>
      <w:r w:rsidRPr="000168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муниципальным программам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нераспределенные налоговые расходы - налоговые расходы, соответствующие целям социально-экономической политики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реализуемым в рамках нескольких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(муниципальных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непрограммных направлений деятельности);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социальные налоговые расходы - целевая категория налоговых расходов, включающая налоговые расходы, предоставляемые отдельным социально незащищенным группам населения, социально ориентированным некоммерческим организациям, а также организациям, целью деятельности которых является поддержка населения;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технические (финансовые) налоговые расходы - целевая категория налоговых расходов, включающая налоговые расходы, предоставляемые в целях уменьшения расходов налогоплательщиков, финансовое обеспечение которых осуществляется в полном объеме или частично за счет бюджета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стимулирующие налоговые расходы - целевая категория налоговых расходов, включающая налоговые расходы, предоставляемые в целях стимулирования экономической активности субъектов предпринимательской деятельности и последующего увеличения объема налогов, сборов и таможенных платежей, задекларированных для уплаты получателями налоговых расходов, в бюджет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Башкортостан;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нормативные характеристики налогового расхода - наименование налогового расхода, категории получателей, условия предоставления, срок действия, целевая категория налогового расхода, а также иные характеристики, предусмотренные разделом I приложения к настоящему Порядку;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целевые характеристики налогового расхода - цели предоставления, показатели (индикаторы) достижения целей предоставления налогового расхода, а также иные характеристики, предусмотренные разделом II приложения к настоящему Порядку;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фискальные характеристики налогового расхода - сведения о численности фактических получателей, фактическом и прогнозном объеме налогового расхода, а также об объеме налогов, сборов и таможенных платежей, задекларированных для уплаты получателями налоговых расходов, в бюджет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а также иные характеристики, предусмотренные разделом III приложения к настоящему Порядку;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перечень налоговых расходов - свод (перечень) налоговых расходов в разрезе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</w:t>
      </w:r>
      <w:r w:rsidRPr="0001688F">
        <w:rPr>
          <w:rFonts w:ascii="Times New Roman" w:hAnsi="Times New Roman" w:cs="Times New Roman"/>
          <w:sz w:val="28"/>
          <w:szCs w:val="28"/>
        </w:rPr>
        <w:lastRenderedPageBreak/>
        <w:t xml:space="preserve">Башкортостан, их структурных элементов, а также направлений деятельности, не входящих в муниципальные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кураторов налоговых расходов, либо в разрезе кураторов налоговых расходов (в отношении нераспределенных налоговых расходов), содержащий указания на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обусловливающие соответствующие налоговые расходы положения (статьи, части, пункты, подпункты, абзацы) федеральных законов, иных нормативных правовых актов и международных договоров и сроки действия таких положений;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реестр налоговых расходов - совокупность данных о нормативных, фискальных и целевых характеристиках налоговых расходов, предусмотренных перечнем налоговых расходов;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паспорт налогового расхода - совокупность данных о нормативных, фискальных и целевых характеристиках налогового расхода.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3. В целях оценки налоговых расходов администрация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а) формирует перечень налоговых расходов;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б) ведет реестр налоговых расходов;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в) формирует оценку фактического объема налогового расхода за отчетный финансовый год, оценку объема налогового расхода на текущий финансовый год, очередной финансовый год и плановый период;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г) осуществляет обобщение результатов оценки эффективности налоговых расходов, проводимой кураторами налоговых расходов.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4. В целях оценки налоговых расходов главные администраторы доходов местного бюджета формируют в отношении каждого налогового расхода данные о значениях фискальных характеристик соответствующего налогового расхода за год, предшествующий отчетному финансовому году, а также за шесть лет, предшествующих отчетному финансовому году.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5. В целях оценки налоговых расходов кураторы налоговых расходов: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а) формируют паспорта налоговых расходов, содержащие информацию по перечню согласно приложению к настоящему Порядку;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б) осуществляют оценку эффективности каждого курируемого налогового расхода.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II. Формирование перечня налоговых расходов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6. 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Перечень налоговых расходов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формируется в целях оценки налоговых расходов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по форме согласно приложению № 1 к настоящему Порядку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Проект перечня налоговых расходов на очередной финансовый год и плановый период формируется администрацией сельского поселения 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ежегодно в срок до 25 марта текущего финансового года и направляется на согласование ответственным исполнителям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01688F">
        <w:rPr>
          <w:rFonts w:ascii="Times New Roman" w:hAnsi="Times New Roman" w:cs="Times New Roman"/>
          <w:sz w:val="28"/>
          <w:szCs w:val="28"/>
        </w:rPr>
        <w:lastRenderedPageBreak/>
        <w:t>муниципального района Давлекановский  район Республики Башкортостан, а также иным органам, организациям, полномочия учредите  в отношении которых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исполняет администрация сельского поселения, которые предлагается закрепить в качестве кураторов налоговых расходов.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Указанные в пункте 7 настоящего Порядка органы, организации в срок до 5 апреля текущего финансового года рассматривают проект перечня налоговых расходов на предмет распределения налоговых расходов по муниципальным программам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их структурным элементам, направлениям деятельности, не входящим в муниципальные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кураторам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налоговых расходов, и в случае несогласия с указанным распределением направляют в сельское поселение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предложения по уточнению такого распределения (с указанием муниципальной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ее структурного элемента, направления деятельности, не входящего в муниципальные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>, куратора расходов, к которым необходимо отнести каждый налоговый расход, в отношении которого имеются замечания).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В случае если предложения, указанные в абзаце первом настоящего пункта, предполагают изменение куратора налогового расхода, такие предложения подлежат согласованию с предлагаемым куратором налогового расхода.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В случае если результаты рассмотрения не направлены в сельское поселение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течение срока, указанного в абзаце первом настоящего пункта, проект перечня считается согласованным.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В случае если замечания к отдельным позициям проекта перечня не содержат конкретных предложений по уточнению распределения, указанных в абзаце первом настоящего пункта, проект перечня считается согласованным в отношении соответствующих позиций.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Согласование проекта перечня налоговых расходов в части позиций, изложенных идентично перечню налоговых расходов на текущий финансовый год и плановый период, не требуется, за исключением случаев внесения изменений в перечень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структуру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(или) изменения полномочий органов, организаций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>, указанных в пункте 6 настоящего Порядка, затрагивающих соответствующие позиции проекта перечня налоговых расходов.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При наличии разногласий по проекту перечня налоговых расходов сельское поселение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срок до 15 апреля текущего финансового года обеспечивает проведение согласительных совещаний с соответствующими органами, организациями.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lastRenderedPageBreak/>
        <w:t xml:space="preserve">Разногласия, не урегулированные по результатам совещаний, указанных в абзаце шестом настоящего пункта, в срок до 25 апреля текущего финансового года рассматриваются главой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Башкортостан.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9.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В случае внесения в текущем финансовом году изменений в перечень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структуру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 (или) изменения полномочий органов, организаций, указанных в пункте 6 настоящего Порядка, затрагивающих перечень налоговых расходов, кураторы налоговых расходов в срок не позднее 10 рабочих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дней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>с даты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соответствующих изменений направляют в сельское поселение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соответствующую информацию для уточнения указанного перечня.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Уточненный перечень налоговых расходов формируется в срок до              1 октября текущего финансового года (в случае уточнения структуры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рамках формирования проекта решения Совета депутатов поселения о бюджете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на очередной финансовый год и плановый период) и до 15 декабря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текущего финансового года (в случае уточнения структуры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рамках рассмотрения и утверждения проекта решения Совета депутатов поселения о бюджете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на очередной финансовый год и плановый период).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III. Оценка эффективности налоговых расходов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11. Методики оценки эффективности налоговых расходов формируются кураторами соответствующих налоговых расходов и утверждаются ими по согласованию с администрацией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12. В целях оценки эффективности налоговых расходов: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ежегодно в срок до 20 июня формирует и направляет кураторам налоговых расходов оценку фактического объема налоговых расходов за отчетный финансовый год, оценку объемов налоговых расходов на текущий финансовый год, очередной финансовый год и плановый период, а также данные о значениях фискальных характеристик за год, предшествующий отчетному финансовому году согласно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Приложению №2;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кураторы налоговых расходов на основе сформированного в соответствии с пунктом 8 настоящего Порядка перечня налоговых расходов и информации, указанной в абзаце втором настоящего пункта, формируют паспорта налоговых расходов и в срок до 15 июля представляют их в сельское поселение </w:t>
      </w:r>
      <w:r w:rsidR="006C384E" w:rsidRPr="0001688F">
        <w:rPr>
          <w:rFonts w:ascii="Times New Roman" w:hAnsi="Times New Roman" w:cs="Times New Roman"/>
          <w:sz w:val="28"/>
          <w:szCs w:val="28"/>
        </w:rPr>
        <w:lastRenderedPageBreak/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Башкортостан.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13. Оценка эффективности налоговых расходов муниципального образования осуществляется кураторами соответствующих налоговых расходов и включает: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а) оценку целесообразности предоставления налоговых расходов;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б) оценку результативности налоговых расходов.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14. Критериями целесообразности налоговых расходов являются: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соответствие налоговых расходов целям и задачам муниципальных программ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Башкортостан, структурных элементов муниципальных программ или целям социально-экономической политики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(в отношении непрограммных налоговых расходов);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востребованность плательщиками предоставленных льгот, освобождений или иных преференций, которые характеризуются соотношением численности плательщиков, воспользовавшихся правом на льготы, и общей численности плательщиков, за 5-летний период.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Невыполнение хотя бы одного из указанных критериев свидетельствует о недостаточной эффективности рассматриваемого налогового расхода. В этом случае куратору налоговых расходов надлежит рекомендовать рассматриваемый налоговый расход к отмене либо сформулировать предложения по совершенствованию механизма ее действия.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15.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Оценка результативности производится на основании влияния налогового расхода на результаты реализации соответствующей муниципальной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(ее структурных элементов) либо достижение целей муниципальной политики, не отнесенных к действующим муниципальным программам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и включает оценку бюджетной эффективности налогового расхода.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16. В качестве критерия результативности определяется не менее одного показателя (индикатора):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муниципальной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или ее структурных элементов (цели муниципальной политики, не отнесенной к муниципальным программам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Башкортостан), на значение которого оказывает влияние рассматриваемый налоговый расход;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иного показателя (индикатора), непосредственным образом связанного с целями муниципальной программы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или ее структурных элементов (целями муниципальной политики, не отнесенными к муниципальным программам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Башкортостан).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lastRenderedPageBreak/>
        <w:t>17. Оценке подлежит вклад соответствующего налогового расхода в изменение значения соответствующего показателя (индикатора) как разница между значением показателя с учетом наличия налогового расхода и без его учета.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18. В целях проведения оценки бюджетной эффективности налоговых расходов осуществляется: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а) сравнительный анализ результативности налоговых расходов с альтернативными механизмами достижения поставленных целей и задач, включающий сравнение затратности альтернативных возможностей с текущим объёмом налоговых расходов, рассчитывается удельный эффект (прирост показателя (индикатора) на 1 рубль налоговых расходов и на 1 рубль бюджетных расходов (для достижения того же эффекта) в случае применения альтернативных механизмов).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В целях настоящего пункта в качестве альтернативных механизмов могут учитываться в том числе: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субсидии или иные формы непосредственной финансовой поддержки соответствующих категорий налогоплательщиков за счет средств бюджета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Башкортостан;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предоставление гарантий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совершенствование нормативного регулирования и (или) порядка осуществления контрольно-надзорных функций в сфере деятельности соответствующих категорий налогоплательщиков;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б) оценка совокупного бюджетного эффекта (самоокупаемости) налоговых расходов (в отношении стимулирующих налоговых расходов).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Оценка совокупного бюджетного эффекта (самоокупаемости) стимулирующих налоговых расходов определяется за период с начала действия налогового расхода или за 5 лет, предшествующих отчетному году, в случае если налоговый расход действует более 6 лет на момент проведения оценки эффективности, по следующей формуле*(1):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CC69459" wp14:editId="7935E9AE">
            <wp:simplePos x="0" y="0"/>
            <wp:positionH relativeFrom="column">
              <wp:posOffset>2138680</wp:posOffset>
            </wp:positionH>
            <wp:positionV relativeFrom="paragraph">
              <wp:posOffset>3175</wp:posOffset>
            </wp:positionV>
            <wp:extent cx="2019935" cy="453390"/>
            <wp:effectExtent l="0" t="0" r="0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935" cy="45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где: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i - порядковый номер года, имеющий значение от 1 до 5;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688F">
        <w:rPr>
          <w:rFonts w:ascii="Times New Roman" w:hAnsi="Times New Roman" w:cs="Times New Roman"/>
          <w:sz w:val="28"/>
          <w:szCs w:val="28"/>
        </w:rPr>
        <w:t>m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01688F">
        <w:rPr>
          <w:rFonts w:ascii="Times New Roman" w:hAnsi="Times New Roman" w:cs="Times New Roman"/>
          <w:sz w:val="28"/>
          <w:szCs w:val="28"/>
        </w:rPr>
        <w:t xml:space="preserve"> - количество плательщиков, воспользовавшихся льготой в i-м году;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j - порядковый номер плательщика, имеющий значение от 1 до m;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688F">
        <w:rPr>
          <w:rFonts w:ascii="Times New Roman" w:hAnsi="Times New Roman" w:cs="Times New Roman"/>
          <w:sz w:val="28"/>
          <w:szCs w:val="28"/>
        </w:rPr>
        <w:t>N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ij</w:t>
      </w:r>
      <w:proofErr w:type="spellEnd"/>
      <w:r w:rsidRPr="0001688F">
        <w:rPr>
          <w:rFonts w:ascii="Times New Roman" w:hAnsi="Times New Roman" w:cs="Times New Roman"/>
          <w:sz w:val="28"/>
          <w:szCs w:val="28"/>
        </w:rPr>
        <w:t xml:space="preserve"> - объем налогов, сборов, задекларированных получателями налоговых расходов в бюджет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j-м плательщиком в i-м году.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1688F">
        <w:rPr>
          <w:rFonts w:ascii="Times New Roman" w:hAnsi="Times New Roman" w:cs="Times New Roman"/>
          <w:sz w:val="28"/>
          <w:szCs w:val="28"/>
        </w:rPr>
        <w:t xml:space="preserve">В случае если на дату проведения оценки совокупного бюджетного эффекта (самоокупаемости) стимулирующих налоговых расходов муниципального образования для плательщиков, имеющих право на льготы, льготы действуют менее 6 лет, объемы налогов, сборов, подлежащих уплате в бюджет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Башкортостан, оцениваются (прогнозируются) по данным кураторов налоговых расходов и администрации;</w:t>
      </w:r>
      <w:proofErr w:type="gramEnd"/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lastRenderedPageBreak/>
        <w:t>B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01688F">
        <w:rPr>
          <w:rFonts w:ascii="Times New Roman" w:hAnsi="Times New Roman" w:cs="Times New Roman"/>
          <w:sz w:val="28"/>
          <w:szCs w:val="28"/>
        </w:rPr>
        <w:t xml:space="preserve"> - базовый объем налогов, сборов, задекларированных для уплаты в бюджет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j-м плательщиком в базовом году.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Базовый объем налогов, сборов, задекларированных для уплаты в бюджет муниципального образования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j-м плательщиком в базовом году (B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01688F">
        <w:rPr>
          <w:rFonts w:ascii="Times New Roman" w:hAnsi="Times New Roman" w:cs="Times New Roman"/>
          <w:sz w:val="28"/>
          <w:szCs w:val="28"/>
        </w:rPr>
        <w:t>), рассчитывается по формуле: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B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01688F">
        <w:rPr>
          <w:rFonts w:ascii="Times New Roman" w:hAnsi="Times New Roman" w:cs="Times New Roman"/>
          <w:sz w:val="28"/>
          <w:szCs w:val="28"/>
        </w:rPr>
        <w:t xml:space="preserve"> = N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01688F">
        <w:rPr>
          <w:rFonts w:ascii="Times New Roman" w:hAnsi="Times New Roman" w:cs="Times New Roman"/>
          <w:sz w:val="28"/>
          <w:szCs w:val="28"/>
        </w:rPr>
        <w:t xml:space="preserve"> + L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01688F">
        <w:rPr>
          <w:rFonts w:ascii="Times New Roman" w:hAnsi="Times New Roman" w:cs="Times New Roman"/>
          <w:sz w:val="28"/>
          <w:szCs w:val="28"/>
        </w:rPr>
        <w:t>,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где: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N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01688F">
        <w:rPr>
          <w:rFonts w:ascii="Times New Roman" w:hAnsi="Times New Roman" w:cs="Times New Roman"/>
          <w:sz w:val="28"/>
          <w:szCs w:val="28"/>
        </w:rPr>
        <w:t xml:space="preserve"> - объем налогов, сборов, задекларированных для уплаты в бюджет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j-м плательщиком в базовом году;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L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0j</w:t>
      </w:r>
      <w:r w:rsidRPr="0001688F">
        <w:rPr>
          <w:rFonts w:ascii="Times New Roman" w:hAnsi="Times New Roman" w:cs="Times New Roman"/>
          <w:sz w:val="28"/>
          <w:szCs w:val="28"/>
        </w:rPr>
        <w:t xml:space="preserve"> - объем льгот, предоставленных j-</w:t>
      </w:r>
      <w:proofErr w:type="spellStart"/>
      <w:r w:rsidRPr="0001688F">
        <w:rPr>
          <w:rFonts w:ascii="Times New Roman" w:hAnsi="Times New Roman" w:cs="Times New Roman"/>
          <w:sz w:val="28"/>
          <w:szCs w:val="28"/>
        </w:rPr>
        <w:t>му</w:t>
      </w:r>
      <w:proofErr w:type="spellEnd"/>
      <w:r w:rsidRPr="0001688F">
        <w:rPr>
          <w:rFonts w:ascii="Times New Roman" w:hAnsi="Times New Roman" w:cs="Times New Roman"/>
          <w:sz w:val="28"/>
          <w:szCs w:val="28"/>
        </w:rPr>
        <w:t xml:space="preserve"> плательщику в базовом году.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Под базовым годом в настоящих Правилах понимается год, предшествующий году начала получения j-м плательщиком льготы, либо 6-й год, предшествующий отчетному году, если льготы предоставляются плательщику более 6 лет.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1688F">
        <w:rPr>
          <w:rFonts w:ascii="Times New Roman" w:hAnsi="Times New Roman" w:cs="Times New Roman"/>
          <w:sz w:val="28"/>
          <w:szCs w:val="28"/>
        </w:rPr>
        <w:t>g</w:t>
      </w:r>
      <w:r w:rsidRPr="0001688F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01688F">
        <w:rPr>
          <w:rFonts w:ascii="Times New Roman" w:hAnsi="Times New Roman" w:cs="Times New Roman"/>
          <w:sz w:val="28"/>
          <w:szCs w:val="28"/>
        </w:rPr>
        <w:t xml:space="preserve"> - номинальный темп </w:t>
      </w:r>
      <w:proofErr w:type="gramStart"/>
      <w:r w:rsidRPr="0001688F">
        <w:rPr>
          <w:rFonts w:ascii="Times New Roman" w:hAnsi="Times New Roman" w:cs="Times New Roman"/>
          <w:sz w:val="28"/>
          <w:szCs w:val="28"/>
        </w:rPr>
        <w:t>прироста доходов бюджета сельского поселения</w:t>
      </w:r>
      <w:proofErr w:type="gramEnd"/>
      <w:r w:rsidRPr="0001688F">
        <w:rPr>
          <w:rFonts w:ascii="Times New Roman" w:hAnsi="Times New Roman" w:cs="Times New Roman"/>
          <w:sz w:val="28"/>
          <w:szCs w:val="28"/>
        </w:rPr>
        <w:t xml:space="preserve">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 район Республики Башкортостан в i-м году по отношению к базовому году.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Номинальный темп прироста доходов в текущем году, очередном году и плановом периоде определяется исходя из целевого уровня инфляции, определяемого Центральным банком Российской Федерации на среднесрочную перспективу (4 процента).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r - расчетная стоимость среднесрочных рыночных заимствований муниципального образования, принимаемая на уровне 7,5 процента.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19. По итогам оценки результативности формируется заключение: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о значимости вклада налоговых расходов в достижение соответствующих показателей (индикаторов);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о наличии (отсутствии) более результативных (менее затратных) альтернативных механизмов достижения поставленных целей и задач.</w:t>
      </w:r>
    </w:p>
    <w:p w:rsidR="007A592F" w:rsidRPr="0001688F" w:rsidRDefault="007A592F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20. По итогам оценки эффективности налогового расхода муниципального образования куратор налогового расхода формулирует выводы о степени их эффективности и рекомендации о целесообразности их дальнейшего осуществления.</w:t>
      </w:r>
    </w:p>
    <w:p w:rsidR="00321E25" w:rsidRPr="0001688F" w:rsidRDefault="00321E25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E25" w:rsidRPr="0001688F" w:rsidRDefault="00321E25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E25" w:rsidRPr="0001688F" w:rsidRDefault="00321E25" w:rsidP="00C809F5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21E25" w:rsidRPr="0001688F" w:rsidRDefault="00321E25" w:rsidP="00321E25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:rsidR="00321E25" w:rsidRPr="0001688F" w:rsidRDefault="00321E25" w:rsidP="00321E25">
      <w:pPr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:rsidR="00E8498E" w:rsidRPr="0001688F" w:rsidRDefault="00E8498E" w:rsidP="007A592F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E8498E" w:rsidRPr="0001688F" w:rsidSect="0062067D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0E2D62" w:rsidRPr="0001688F" w:rsidRDefault="000E2D62" w:rsidP="000E2D62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№1 </w:t>
      </w:r>
    </w:p>
    <w:p w:rsidR="00B96E59" w:rsidRPr="0001688F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>к Порядку формирования перечня</w:t>
      </w:r>
    </w:p>
    <w:p w:rsidR="00B96E59" w:rsidRPr="0001688F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налоговых расходов сельского </w:t>
      </w:r>
    </w:p>
    <w:p w:rsidR="004C1FC1" w:rsidRPr="0001688F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6C384E" w:rsidRPr="0001688F">
        <w:rPr>
          <w:rFonts w:ascii="Times New Roman" w:hAnsi="Times New Roman" w:cs="Times New Roman"/>
          <w:sz w:val="24"/>
          <w:szCs w:val="24"/>
        </w:rPr>
        <w:t>Курманкеевский</w:t>
      </w:r>
      <w:r w:rsidRPr="0001688F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4C1FC1" w:rsidRPr="0001688F" w:rsidRDefault="00B96E59" w:rsidP="004C1FC1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B96E59" w:rsidRPr="0001688F" w:rsidRDefault="00B96E59" w:rsidP="004C1FC1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Давлекановский  район </w:t>
      </w:r>
    </w:p>
    <w:p w:rsidR="00B96E59" w:rsidRPr="0001688F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Республики Башкортостан и </w:t>
      </w:r>
    </w:p>
    <w:p w:rsidR="00B96E59" w:rsidRPr="0001688F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оценки налоговых расходов </w:t>
      </w:r>
    </w:p>
    <w:p w:rsidR="00B96E59" w:rsidRPr="0001688F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C384E" w:rsidRPr="0001688F">
        <w:rPr>
          <w:rFonts w:ascii="Times New Roman" w:hAnsi="Times New Roman" w:cs="Times New Roman"/>
          <w:sz w:val="24"/>
          <w:szCs w:val="24"/>
        </w:rPr>
        <w:t>Курманкеевский</w:t>
      </w:r>
      <w:r w:rsidRPr="0001688F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B96E59" w:rsidRPr="0001688F" w:rsidRDefault="00B96E59" w:rsidP="00B96E5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</w:t>
      </w:r>
    </w:p>
    <w:p w:rsidR="000E2D62" w:rsidRPr="0001688F" w:rsidRDefault="00B96E59" w:rsidP="00B96E59">
      <w:pPr>
        <w:pStyle w:val="ConsPlusNormal"/>
        <w:jc w:val="center"/>
        <w:rPr>
          <w:rFonts w:ascii="Times New Roman" w:hAnsi="Times New Roman" w:cs="Times New Roman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E8498E" w:rsidRPr="000168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01688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E8498E" w:rsidRPr="0001688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01688F">
        <w:rPr>
          <w:rFonts w:ascii="Times New Roman" w:hAnsi="Times New Roman" w:cs="Times New Roman"/>
          <w:sz w:val="24"/>
          <w:szCs w:val="24"/>
        </w:rPr>
        <w:t xml:space="preserve">          район Республики Башкортостан</w:t>
      </w:r>
    </w:p>
    <w:p w:rsidR="00B96E59" w:rsidRPr="0001688F" w:rsidRDefault="00E8498E" w:rsidP="00B96E5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E8498E" w:rsidRPr="0001688F" w:rsidRDefault="00E8498E" w:rsidP="000E2D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0E2D62" w:rsidRPr="0001688F" w:rsidRDefault="000E2D62" w:rsidP="000E2D6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Перечень</w:t>
      </w:r>
    </w:p>
    <w:p w:rsidR="000E2D62" w:rsidRPr="0001688F" w:rsidRDefault="000E2D62" w:rsidP="000E2D62">
      <w:pPr>
        <w:widowControl w:val="0"/>
        <w:autoSpaceDE w:val="0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налоговых расходов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tbl>
      <w:tblPr>
        <w:tblW w:w="1583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"/>
        <w:gridCol w:w="1303"/>
        <w:gridCol w:w="1303"/>
        <w:gridCol w:w="1385"/>
        <w:gridCol w:w="1539"/>
        <w:gridCol w:w="1522"/>
        <w:gridCol w:w="1402"/>
        <w:gridCol w:w="1690"/>
        <w:gridCol w:w="1527"/>
        <w:gridCol w:w="1956"/>
        <w:gridCol w:w="1787"/>
      </w:tblGrid>
      <w:tr w:rsidR="0001688F" w:rsidRPr="0001688F" w:rsidTr="007A592F">
        <w:trPr>
          <w:cantSplit/>
        </w:trPr>
        <w:tc>
          <w:tcPr>
            <w:tcW w:w="4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N№ п/п</w:t>
            </w:r>
          </w:p>
        </w:tc>
        <w:tc>
          <w:tcPr>
            <w:tcW w:w="13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Наименование налога</w:t>
            </w:r>
          </w:p>
        </w:tc>
        <w:tc>
          <w:tcPr>
            <w:tcW w:w="26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0E2D62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Реквизиты нормативного правового акта</w:t>
            </w:r>
          </w:p>
        </w:tc>
        <w:tc>
          <w:tcPr>
            <w:tcW w:w="15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Категории плательщиков налогов, для которых установлены налоговые расходы</w:t>
            </w:r>
          </w:p>
        </w:tc>
        <w:tc>
          <w:tcPr>
            <w:tcW w:w="15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  <w:rPr>
                <w:rFonts w:ascii="Times New Roman" w:hAnsi="Times New Roman" w:cs="Times New Roman"/>
                <w:sz w:val="16"/>
                <w:szCs w:val="16"/>
              </w:rPr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Дата начала действия</w:t>
            </w:r>
          </w:p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налоговых расходов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Дата прекращения действия налоговых расходов</w:t>
            </w:r>
          </w:p>
        </w:tc>
        <w:tc>
          <w:tcPr>
            <w:tcW w:w="1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 xml:space="preserve">Наименование муниципальных программ сельского поселения, структурных элементов  муниципальных программ сельского поселения, в </w:t>
            </w:r>
            <w:proofErr w:type="gramStart"/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целях</w:t>
            </w:r>
            <w:proofErr w:type="gramEnd"/>
            <w:r w:rsidRPr="0001688F">
              <w:rPr>
                <w:rFonts w:ascii="Times New Roman" w:hAnsi="Times New Roman" w:cs="Times New Roman"/>
                <w:sz w:val="16"/>
                <w:szCs w:val="16"/>
              </w:rPr>
              <w:t xml:space="preserve"> реализации которых предоставляются налоговые расходы</w:t>
            </w: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Наименование целей социально-экономической политики сельского поселения, не относящихся к муниципальным программам сельского поселения, в целях реализации которых предоставляются налоговые расходы</w:t>
            </w:r>
          </w:p>
        </w:tc>
        <w:tc>
          <w:tcPr>
            <w:tcW w:w="19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Показатели (индикаторы) достижения целей муниципальных программ сельского поселения, структурных элементов муниципальных программ сельского поселения и (или) целей социально-экономической политики сельского поселения, не относящихся к муниципальным программам сельского поселения, в связи с предоставлением налоговых расходов</w:t>
            </w:r>
          </w:p>
        </w:tc>
        <w:tc>
          <w:tcPr>
            <w:tcW w:w="1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Куратор налогового расхода</w:t>
            </w:r>
          </w:p>
        </w:tc>
      </w:tr>
      <w:tr w:rsidR="0001688F" w:rsidRPr="0001688F" w:rsidTr="007A592F">
        <w:trPr>
          <w:cantSplit/>
        </w:trPr>
        <w:tc>
          <w:tcPr>
            <w:tcW w:w="4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  <w:tc>
          <w:tcPr>
            <w:tcW w:w="13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0E2D62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Наименование дата, номер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Статья, часть, пункт, подпункт, абзац</w:t>
            </w:r>
          </w:p>
        </w:tc>
        <w:tc>
          <w:tcPr>
            <w:tcW w:w="15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  <w:tc>
          <w:tcPr>
            <w:tcW w:w="15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  <w:tc>
          <w:tcPr>
            <w:tcW w:w="1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  <w:tc>
          <w:tcPr>
            <w:tcW w:w="1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  <w:tc>
          <w:tcPr>
            <w:tcW w:w="15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  <w:tc>
          <w:tcPr>
            <w:tcW w:w="19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  <w:tc>
          <w:tcPr>
            <w:tcW w:w="1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snapToGrid w:val="0"/>
            </w:pPr>
          </w:p>
        </w:tc>
      </w:tr>
      <w:tr w:rsidR="0001688F" w:rsidRPr="0001688F" w:rsidTr="007A592F"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ind w:firstLine="0"/>
              <w:jc w:val="right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jc w:val="center"/>
            </w:pPr>
            <w:r w:rsidRPr="0001688F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</w:tr>
      <w:tr w:rsidR="0001688F" w:rsidRPr="0001688F" w:rsidTr="007A592F"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E2D62" w:rsidRPr="0001688F" w:rsidRDefault="000E2D62" w:rsidP="002A2206">
            <w:pPr>
              <w:pStyle w:val="ConsPlusNormal"/>
              <w:snapToGrid w:val="0"/>
            </w:pPr>
          </w:p>
        </w:tc>
      </w:tr>
    </w:tbl>
    <w:p w:rsidR="000E2D62" w:rsidRPr="0001688F" w:rsidRDefault="000E2D62" w:rsidP="000E2D62">
      <w:pPr>
        <w:widowControl w:val="0"/>
        <w:autoSpaceDE w:val="0"/>
        <w:ind w:firstLine="539"/>
        <w:jc w:val="both"/>
        <w:rPr>
          <w:sz w:val="26"/>
          <w:szCs w:val="26"/>
        </w:rPr>
      </w:pPr>
    </w:p>
    <w:p w:rsidR="00E8498E" w:rsidRPr="0001688F" w:rsidRDefault="00E8498E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  <w:sectPr w:rsidR="00E8498E" w:rsidRPr="0001688F" w:rsidSect="00E8498E">
          <w:pgSz w:w="16838" w:h="11906" w:orient="landscape"/>
          <w:pgMar w:top="1134" w:right="567" w:bottom="851" w:left="567" w:header="709" w:footer="709" w:gutter="0"/>
          <w:cols w:space="708"/>
          <w:docGrid w:linePitch="360"/>
        </w:sectPr>
      </w:pPr>
    </w:p>
    <w:p w:rsidR="000E2D62" w:rsidRPr="0001688F" w:rsidRDefault="000E2D62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21E25" w:rsidRPr="0001688F" w:rsidRDefault="00F54C0B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>Приложение</w:t>
      </w:r>
      <w:r w:rsidR="000E2D62" w:rsidRPr="0001688F">
        <w:rPr>
          <w:rFonts w:ascii="Times New Roman" w:hAnsi="Times New Roman" w:cs="Times New Roman"/>
          <w:sz w:val="24"/>
          <w:szCs w:val="24"/>
        </w:rPr>
        <w:t xml:space="preserve"> №2 </w:t>
      </w:r>
    </w:p>
    <w:p w:rsidR="00321E25" w:rsidRPr="0001688F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>к Порядку формирования перечня</w:t>
      </w:r>
    </w:p>
    <w:p w:rsidR="00321E25" w:rsidRPr="0001688F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налоговых расходов сельского </w:t>
      </w:r>
    </w:p>
    <w:p w:rsidR="004C1FC1" w:rsidRPr="0001688F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6C384E" w:rsidRPr="0001688F">
        <w:rPr>
          <w:rFonts w:ascii="Times New Roman" w:hAnsi="Times New Roman" w:cs="Times New Roman"/>
          <w:sz w:val="24"/>
          <w:szCs w:val="24"/>
        </w:rPr>
        <w:t>Курманкеевский</w:t>
      </w:r>
      <w:r w:rsidR="004435F4" w:rsidRPr="0001688F">
        <w:rPr>
          <w:rFonts w:ascii="Times New Roman" w:hAnsi="Times New Roman" w:cs="Times New Roman"/>
          <w:sz w:val="24"/>
          <w:szCs w:val="24"/>
        </w:rPr>
        <w:t xml:space="preserve"> сельсовет </w:t>
      </w:r>
    </w:p>
    <w:p w:rsidR="004C1FC1" w:rsidRPr="0001688F" w:rsidRDefault="004435F4" w:rsidP="004C1FC1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>муниципального</w:t>
      </w:r>
      <w:r w:rsidR="004C1FC1" w:rsidRPr="0001688F">
        <w:rPr>
          <w:rFonts w:ascii="Times New Roman" w:hAnsi="Times New Roman" w:cs="Times New Roman"/>
          <w:sz w:val="24"/>
          <w:szCs w:val="24"/>
        </w:rPr>
        <w:t xml:space="preserve"> </w:t>
      </w:r>
      <w:r w:rsidRPr="0001688F">
        <w:rPr>
          <w:rFonts w:ascii="Times New Roman" w:hAnsi="Times New Roman" w:cs="Times New Roman"/>
          <w:sz w:val="24"/>
          <w:szCs w:val="24"/>
        </w:rPr>
        <w:t xml:space="preserve">района </w:t>
      </w:r>
    </w:p>
    <w:p w:rsidR="004435F4" w:rsidRPr="0001688F" w:rsidRDefault="004435F4" w:rsidP="004C1FC1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Давлекановский  район </w:t>
      </w:r>
    </w:p>
    <w:p w:rsidR="004435F4" w:rsidRPr="0001688F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Республики Башкортостан </w:t>
      </w:r>
      <w:r w:rsidR="00321E25" w:rsidRPr="0001688F">
        <w:rPr>
          <w:rFonts w:ascii="Times New Roman" w:hAnsi="Times New Roman" w:cs="Times New Roman"/>
          <w:sz w:val="24"/>
          <w:szCs w:val="24"/>
        </w:rPr>
        <w:t xml:space="preserve">и </w:t>
      </w:r>
    </w:p>
    <w:p w:rsidR="00321E25" w:rsidRPr="0001688F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оценки налоговых расходов </w:t>
      </w:r>
    </w:p>
    <w:p w:rsidR="004435F4" w:rsidRPr="0001688F" w:rsidRDefault="00321E25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C384E" w:rsidRPr="0001688F">
        <w:rPr>
          <w:rFonts w:ascii="Times New Roman" w:hAnsi="Times New Roman" w:cs="Times New Roman"/>
          <w:sz w:val="24"/>
          <w:szCs w:val="24"/>
        </w:rPr>
        <w:t>Курманкеевский</w:t>
      </w:r>
      <w:r w:rsidR="004435F4" w:rsidRPr="0001688F">
        <w:rPr>
          <w:rFonts w:ascii="Times New Roman" w:hAnsi="Times New Roman" w:cs="Times New Roman"/>
          <w:sz w:val="24"/>
          <w:szCs w:val="24"/>
        </w:rPr>
        <w:t xml:space="preserve"> сельсовет</w:t>
      </w:r>
    </w:p>
    <w:p w:rsidR="004435F4" w:rsidRPr="0001688F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</w:t>
      </w:r>
    </w:p>
    <w:p w:rsidR="00321E25" w:rsidRPr="0001688F" w:rsidRDefault="004435F4" w:rsidP="004435F4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4"/>
          <w:szCs w:val="24"/>
        </w:rPr>
        <w:t xml:space="preserve">  район Республики Башкортостан</w:t>
      </w:r>
    </w:p>
    <w:p w:rsidR="00321E25" w:rsidRPr="0001688F" w:rsidRDefault="00321E25" w:rsidP="00321E2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:rsidR="00321E25" w:rsidRPr="0001688F" w:rsidRDefault="00321E25" w:rsidP="00321E2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>Перечень</w:t>
      </w:r>
    </w:p>
    <w:p w:rsidR="00321E25" w:rsidRPr="0001688F" w:rsidRDefault="00321E25" w:rsidP="00321E25">
      <w:pPr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t xml:space="preserve">информации, включаемой в паспорт налогового расхода сельского поселения </w:t>
      </w:r>
      <w:r w:rsidR="006C384E" w:rsidRPr="0001688F">
        <w:rPr>
          <w:rFonts w:ascii="Times New Roman" w:hAnsi="Times New Roman" w:cs="Times New Roman"/>
          <w:sz w:val="28"/>
          <w:szCs w:val="28"/>
        </w:rPr>
        <w:t>Курманкеевский</w:t>
      </w:r>
      <w:r w:rsidR="004435F4" w:rsidRPr="0001688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0"/>
        <w:gridCol w:w="5543"/>
        <w:gridCol w:w="4028"/>
      </w:tblGrid>
      <w:tr w:rsidR="0001688F" w:rsidRPr="0001688F" w:rsidTr="0075404F">
        <w:tc>
          <w:tcPr>
            <w:tcW w:w="0" w:type="auto"/>
            <w:gridSpan w:val="2"/>
            <w:hideMark/>
          </w:tcPr>
          <w:p w:rsidR="00321E25" w:rsidRPr="0001688F" w:rsidRDefault="00321E25" w:rsidP="0075404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характеристики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bCs/>
                <w:sz w:val="28"/>
                <w:szCs w:val="28"/>
              </w:rPr>
              <w:t>Источник данных</w:t>
            </w:r>
          </w:p>
        </w:tc>
      </w:tr>
      <w:tr w:rsidR="0001688F" w:rsidRPr="0001688F" w:rsidTr="0075404F">
        <w:tc>
          <w:tcPr>
            <w:tcW w:w="0" w:type="auto"/>
            <w:gridSpan w:val="3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I. Нормативные характеристики налогового расхода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(далее - налоговый расход)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Наименование налога, сбора, таможенного платежа, по которому предусматривается налоговый расход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перечень налоговых расходов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перечень налоговых расходов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Ссылка на положение (статья, часть, пункт, подпункт, абзац) федерального закона, иного нормативного правового акта, устанавливающее налоговый расход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перечень налоговых расходов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Категории получателей налогового расхода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перечень налоговых расходов</w:t>
            </w:r>
          </w:p>
        </w:tc>
      </w:tr>
      <w:tr w:rsidR="0001688F" w:rsidRPr="0001688F" w:rsidTr="0075404F">
        <w:trPr>
          <w:trHeight w:val="311"/>
        </w:trPr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Условия предоставления налогового расхода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перечень налоговых расходов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Целевая категория налогового расхода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данные куратора налогового расхода (далее - куратор)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Дата начала действия налогового расхода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перечень налоговых расходов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Дата прекращения действия налогового 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расхода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перечень налоговых расходов</w:t>
            </w:r>
          </w:p>
        </w:tc>
      </w:tr>
      <w:tr w:rsidR="0001688F" w:rsidRPr="0001688F" w:rsidTr="0075404F">
        <w:tc>
          <w:tcPr>
            <w:tcW w:w="0" w:type="auto"/>
            <w:gridSpan w:val="3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II. Целевые характеристики налогового расхода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Цели предоставления налогового расхода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данные куратора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муниципальной программы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 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(непрограммного направления деятельности), в рамках которой реализуются цели предоставления налогового расхода</w:t>
            </w:r>
            <w:proofErr w:type="gramEnd"/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перечень налоговых расходов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Наименования структурных элементов муниципальной программы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, в рамках которых реализуются цели предоставления налогового расхода</w:t>
            </w:r>
            <w:proofErr w:type="gramEnd"/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перечень налоговых расходов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Показатели (индикаторы) достижения целей предоставления налогового расхода, в том числе показатели муниципальной программы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и ее структурных элементов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данные куратора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Фактические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 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и ее структурных элементов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данные куратора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Прогнозные (оценочные) значения показателей (индикаторов) достижения целей предоставления налогового расхода, в том числе показателей муниципальной программы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и ее структурных элементов, на текущий финансовый год, очередной финансовый год и плановый период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данные куратора</w:t>
            </w:r>
          </w:p>
        </w:tc>
      </w:tr>
      <w:tr w:rsidR="0001688F" w:rsidRPr="0001688F" w:rsidTr="0075404F">
        <w:tc>
          <w:tcPr>
            <w:tcW w:w="0" w:type="auto"/>
            <w:gridSpan w:val="3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III. Фискальные характеристики налогового расхода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Фактический объем налогового расхода за год, предшествующий отчетному финансовому году (тыс. рублей)</w:t>
            </w:r>
          </w:p>
        </w:tc>
        <w:tc>
          <w:tcPr>
            <w:tcW w:w="0" w:type="auto"/>
            <w:hideMark/>
          </w:tcPr>
          <w:p w:rsidR="00321E25" w:rsidRPr="0001688F" w:rsidRDefault="00321E25" w:rsidP="004435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данные главного администратора доходов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hyperlink r:id="rId6" w:anchor="2" w:history="1">
              <w:r w:rsidRPr="0001688F">
                <w:rPr>
                  <w:rFonts w:ascii="Times New Roman" w:hAnsi="Times New Roman" w:cs="Times New Roman"/>
                  <w:sz w:val="28"/>
                  <w:szCs w:val="28"/>
                  <w:u w:val="single"/>
                  <w:bdr w:val="none" w:sz="0" w:space="0" w:color="auto" w:frame="1"/>
                </w:rPr>
                <w:t>*(2)</w:t>
              </w:r>
            </w:hyperlink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Оценка фактического объема налогового расхода за отчетный финансовый год, оценка объема налогового расхода на текущий финансовый год, очередной финансовый год и плановый период (тыс. рублей)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данные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район Республики Башкортостан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Фактическая численность получателей налогового расхода в году, предшествующем отчетному финансовому году (единиц)</w:t>
            </w:r>
            <w:hyperlink r:id="rId7" w:anchor="3" w:history="1">
              <w:r w:rsidRPr="0001688F">
                <w:rPr>
                  <w:rFonts w:ascii="Times New Roman" w:hAnsi="Times New Roman" w:cs="Times New Roman"/>
                  <w:sz w:val="28"/>
                  <w:szCs w:val="28"/>
                  <w:u w:val="single"/>
                  <w:bdr w:val="none" w:sz="0" w:space="0" w:color="auto" w:frame="1"/>
                </w:rPr>
                <w:t>*(3)</w:t>
              </w:r>
            </w:hyperlink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Фактическая численность плательщиков налога, сбора и таможенного платежа, по которому предусматривается налоговый расход, в году, предшествующем отчетному финансовому году (единиц)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0" w:type="auto"/>
            <w:hideMark/>
          </w:tcPr>
          <w:p w:rsidR="00321E25" w:rsidRPr="0001688F" w:rsidRDefault="00321E25" w:rsidP="00041A1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Базовый объем налогов, сборов и платежа, задекларированных для уплаты получателями налоговых расходов, в бюджет </w:t>
            </w:r>
            <w:r w:rsidRPr="0001688F">
              <w:rPr>
                <w:rFonts w:ascii="Times New Roman" w:hAnsi="Times New Roman" w:cs="Times New Roman"/>
                <w:kern w:val="2"/>
                <w:sz w:val="28"/>
                <w:szCs w:val="28"/>
              </w:rPr>
              <w:t xml:space="preserve">сельского поселения </w:t>
            </w:r>
            <w:r w:rsidR="006C384E" w:rsidRPr="0001688F">
              <w:rPr>
                <w:rFonts w:ascii="Times New Roman" w:hAnsi="Times New Roman" w:cs="Times New Roman"/>
                <w:sz w:val="28"/>
                <w:szCs w:val="28"/>
              </w:rPr>
              <w:t>Курманкеевский</w:t>
            </w:r>
            <w:r w:rsidR="004435F4"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муниципального района Давлекановский  район Республики Башкортостан 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по видам налогов, сборов и таможенного платежа за шесть лет, предшествующих отчетному финансовому году (тыс. рублей)2</w:t>
            </w:r>
            <w:proofErr w:type="gramEnd"/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данные главного администратора доходов</w:t>
            </w:r>
          </w:p>
        </w:tc>
      </w:tr>
      <w:tr w:rsidR="0001688F" w:rsidRPr="0001688F" w:rsidTr="0075404F"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t xml:space="preserve">Объем налогов, сборов и таможенного 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платежа, задекларированных для уплаты получателями соответствующего налогового расхода за шесть лет, предшествующих отчетному финансовому году (тыс. рублей)2</w:t>
            </w:r>
          </w:p>
        </w:tc>
        <w:tc>
          <w:tcPr>
            <w:tcW w:w="0" w:type="auto"/>
            <w:hideMark/>
          </w:tcPr>
          <w:p w:rsidR="00321E25" w:rsidRPr="0001688F" w:rsidRDefault="00321E25" w:rsidP="007540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данные главного </w:t>
            </w:r>
            <w:r w:rsidRPr="0001688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администратора доходов</w:t>
            </w:r>
          </w:p>
        </w:tc>
      </w:tr>
    </w:tbl>
    <w:p w:rsidR="00321E25" w:rsidRPr="0001688F" w:rsidRDefault="00321E25" w:rsidP="00321E25">
      <w:pPr>
        <w:rPr>
          <w:rFonts w:ascii="Times New Roman" w:hAnsi="Times New Roman" w:cs="Times New Roman"/>
          <w:sz w:val="28"/>
          <w:szCs w:val="28"/>
        </w:rPr>
      </w:pPr>
      <w:r w:rsidRPr="0001688F">
        <w:rPr>
          <w:rFonts w:ascii="Times New Roman" w:hAnsi="Times New Roman" w:cs="Times New Roman"/>
          <w:sz w:val="28"/>
          <w:szCs w:val="28"/>
        </w:rPr>
        <w:lastRenderedPageBreak/>
        <w:t>-------------------------------------------</w:t>
      </w:r>
    </w:p>
    <w:p w:rsidR="007A592F" w:rsidRPr="0001688F" w:rsidRDefault="007A592F" w:rsidP="007A592F">
      <w:pPr>
        <w:spacing w:after="255"/>
        <w:jc w:val="both"/>
        <w:rPr>
          <w:rFonts w:ascii="Times New Roman" w:hAnsi="Times New Roman"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 xml:space="preserve">*(1) расчет по приведенной формуле осуществляется в отношении налоговых расходов, перечень которых определяется </w:t>
      </w:r>
      <w:r w:rsidRPr="0001688F">
        <w:rPr>
          <w:rFonts w:ascii="Times New Roman" w:hAnsi="Times New Roman"/>
          <w:kern w:val="2"/>
          <w:sz w:val="28"/>
          <w:szCs w:val="28"/>
        </w:rPr>
        <w:t xml:space="preserve">сельским поселением </w:t>
      </w:r>
      <w:r w:rsidR="006C384E" w:rsidRPr="0001688F">
        <w:rPr>
          <w:rFonts w:ascii="Times New Roman" w:hAnsi="Times New Roman"/>
          <w:sz w:val="28"/>
          <w:szCs w:val="28"/>
        </w:rPr>
        <w:t>Курманкеевский</w:t>
      </w:r>
      <w:r w:rsidRPr="000168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7A592F" w:rsidRPr="0001688F" w:rsidRDefault="007A592F" w:rsidP="007A592F">
      <w:pPr>
        <w:spacing w:after="255"/>
        <w:jc w:val="both"/>
        <w:rPr>
          <w:rFonts w:ascii="Times New Roman" w:hAnsi="Times New Roman"/>
          <w:sz w:val="28"/>
          <w:szCs w:val="28"/>
        </w:rPr>
      </w:pPr>
      <w:proofErr w:type="gramStart"/>
      <w:r w:rsidRPr="0001688F">
        <w:rPr>
          <w:rFonts w:ascii="Times New Roman" w:hAnsi="Times New Roman"/>
          <w:sz w:val="28"/>
          <w:szCs w:val="28"/>
        </w:rPr>
        <w:t xml:space="preserve">*(2) В случаях и порядке, предусмотренных пунктом 11 Порядка формирования перечня налоговых расходов </w:t>
      </w:r>
      <w:r w:rsidRPr="0001688F">
        <w:rPr>
          <w:rFonts w:ascii="Times New Roman" w:hAnsi="Times New Roman"/>
          <w:kern w:val="2"/>
          <w:sz w:val="28"/>
          <w:szCs w:val="28"/>
        </w:rPr>
        <w:t xml:space="preserve">сельского поселения </w:t>
      </w:r>
      <w:r w:rsidR="006C384E" w:rsidRPr="0001688F">
        <w:rPr>
          <w:rFonts w:ascii="Times New Roman" w:hAnsi="Times New Roman"/>
          <w:sz w:val="28"/>
          <w:szCs w:val="28"/>
        </w:rPr>
        <w:t>Курманкеевский</w:t>
      </w:r>
      <w:r w:rsidRPr="000168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и оценки налоговых расходов </w:t>
      </w:r>
      <w:r w:rsidRPr="0001688F">
        <w:rPr>
          <w:rFonts w:ascii="Times New Roman" w:hAnsi="Times New Roman"/>
          <w:kern w:val="2"/>
          <w:sz w:val="28"/>
          <w:szCs w:val="28"/>
        </w:rPr>
        <w:t xml:space="preserve">сельского поселения </w:t>
      </w:r>
      <w:r w:rsidR="006C384E" w:rsidRPr="0001688F">
        <w:rPr>
          <w:rFonts w:ascii="Times New Roman" w:hAnsi="Times New Roman"/>
          <w:sz w:val="28"/>
          <w:szCs w:val="28"/>
        </w:rPr>
        <w:t>Курманкеевский</w:t>
      </w:r>
      <w:r w:rsidRPr="000168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  <w:proofErr w:type="gramEnd"/>
    </w:p>
    <w:p w:rsidR="007A592F" w:rsidRPr="0001688F" w:rsidRDefault="007A592F" w:rsidP="007A592F">
      <w:pPr>
        <w:spacing w:after="255"/>
        <w:jc w:val="both"/>
        <w:rPr>
          <w:rFonts w:ascii="Times New Roman" w:hAnsi="Times New Roman"/>
          <w:sz w:val="28"/>
          <w:szCs w:val="28"/>
        </w:rPr>
      </w:pPr>
      <w:r w:rsidRPr="0001688F">
        <w:rPr>
          <w:rFonts w:ascii="Times New Roman" w:hAnsi="Times New Roman"/>
          <w:sz w:val="28"/>
          <w:szCs w:val="28"/>
        </w:rPr>
        <w:t xml:space="preserve">*(3) Информация подлежит формированию и представлению в отношении налоговых расходов, перечень которых определяется </w:t>
      </w:r>
      <w:r w:rsidRPr="0001688F">
        <w:rPr>
          <w:rFonts w:ascii="Times New Roman" w:hAnsi="Times New Roman"/>
          <w:kern w:val="2"/>
          <w:sz w:val="28"/>
          <w:szCs w:val="28"/>
        </w:rPr>
        <w:t xml:space="preserve">сельским поселением </w:t>
      </w:r>
      <w:r w:rsidR="006C384E" w:rsidRPr="0001688F">
        <w:rPr>
          <w:rFonts w:ascii="Times New Roman" w:hAnsi="Times New Roman"/>
          <w:sz w:val="28"/>
          <w:szCs w:val="28"/>
        </w:rPr>
        <w:t>Курманкеевский</w:t>
      </w:r>
      <w:r w:rsidRPr="0001688F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Башкортостан.</w:t>
      </w:r>
    </w:p>
    <w:p w:rsidR="004041FD" w:rsidRPr="0001688F" w:rsidRDefault="004041FD">
      <w:pPr>
        <w:rPr>
          <w:rFonts w:ascii="Times New Roman" w:hAnsi="Times New Roman" w:cs="Times New Roman"/>
          <w:sz w:val="28"/>
          <w:szCs w:val="28"/>
        </w:rPr>
      </w:pPr>
    </w:p>
    <w:sectPr w:rsidR="004041FD" w:rsidRPr="0001688F" w:rsidSect="00E8498E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E25"/>
    <w:rsid w:val="0001688F"/>
    <w:rsid w:val="00041A1C"/>
    <w:rsid w:val="00067AFD"/>
    <w:rsid w:val="000E2D62"/>
    <w:rsid w:val="001433A4"/>
    <w:rsid w:val="00143DD9"/>
    <w:rsid w:val="002872A9"/>
    <w:rsid w:val="002D1B3E"/>
    <w:rsid w:val="00321E25"/>
    <w:rsid w:val="003D13CF"/>
    <w:rsid w:val="004041FD"/>
    <w:rsid w:val="004435F4"/>
    <w:rsid w:val="004C1FC1"/>
    <w:rsid w:val="004C567D"/>
    <w:rsid w:val="006C384E"/>
    <w:rsid w:val="0074080B"/>
    <w:rsid w:val="007A592F"/>
    <w:rsid w:val="008A2778"/>
    <w:rsid w:val="008A42B4"/>
    <w:rsid w:val="00A512A4"/>
    <w:rsid w:val="00AA45A4"/>
    <w:rsid w:val="00B96E59"/>
    <w:rsid w:val="00BB04F4"/>
    <w:rsid w:val="00C75DA4"/>
    <w:rsid w:val="00C809F5"/>
    <w:rsid w:val="00E8498E"/>
    <w:rsid w:val="00F21D36"/>
    <w:rsid w:val="00F54C0B"/>
    <w:rsid w:val="00F6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321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бычный (веб) Знак"/>
    <w:basedOn w:val="a0"/>
    <w:link w:val="a3"/>
    <w:uiPriority w:val="99"/>
    <w:locked/>
    <w:rsid w:val="00321E2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E2D6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Hyperlink"/>
    <w:rsid w:val="000E2D62"/>
    <w:rPr>
      <w:color w:val="000080"/>
      <w:u w:val="single"/>
    </w:rPr>
  </w:style>
  <w:style w:type="paragraph" w:styleId="a6">
    <w:name w:val="No Spacing"/>
    <w:uiPriority w:val="1"/>
    <w:qFormat/>
    <w:rsid w:val="00C809F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321E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бычный (веб) Знак"/>
    <w:basedOn w:val="a0"/>
    <w:link w:val="a3"/>
    <w:uiPriority w:val="99"/>
    <w:locked/>
    <w:rsid w:val="00321E25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0E2D6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Hyperlink"/>
    <w:rsid w:val="000E2D62"/>
    <w:rPr>
      <w:color w:val="000080"/>
      <w:u w:val="single"/>
    </w:rPr>
  </w:style>
  <w:style w:type="paragraph" w:styleId="a6">
    <w:name w:val="No Spacing"/>
    <w:uiPriority w:val="1"/>
    <w:qFormat/>
    <w:rsid w:val="00C809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arant.ru/products/ipo/prime/doc/56662964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arant.ru/products/ipo/prime/doc/56662964/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4689</Words>
  <Characters>26728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ТФУ</Company>
  <LinksUpToDate>false</LinksUpToDate>
  <CharactersWithSpaces>31355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Piter</dc:creator>
  <cp:lastModifiedBy>Курманкеевский</cp:lastModifiedBy>
  <cp:revision>2</cp:revision>
  <dcterms:created xsi:type="dcterms:W3CDTF">2020-05-12T09:59:00Z</dcterms:created>
  <dcterms:modified xsi:type="dcterms:W3CDTF">2020-05-12T09:59:00Z</dcterms:modified>
</cp:coreProperties>
</file>