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485" w:rsidRPr="00E35E7E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>Администрац</w:t>
      </w:r>
      <w:r>
        <w:rPr>
          <w:color w:val="000000"/>
          <w:sz w:val="28"/>
          <w:szCs w:val="28"/>
        </w:rPr>
        <w:t>ия сельского поселения Микяшевский</w:t>
      </w:r>
      <w:r w:rsidRPr="00E35E7E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80485" w:rsidRPr="00E35E7E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</w:p>
    <w:p w:rsidR="00380485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>ПОСТАНОВЛЕНИЕ</w:t>
      </w:r>
    </w:p>
    <w:p w:rsidR="00380485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</w:p>
    <w:p w:rsidR="00380485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№13 от 06 мая 2022 года</w:t>
      </w:r>
    </w:p>
    <w:p w:rsidR="00380485" w:rsidRPr="00E35E7E" w:rsidRDefault="00380485" w:rsidP="00380485">
      <w:pPr>
        <w:tabs>
          <w:tab w:val="left" w:pos="-540"/>
        </w:tabs>
        <w:ind w:firstLine="709"/>
        <w:jc w:val="center"/>
        <w:rPr>
          <w:color w:val="000000"/>
          <w:sz w:val="28"/>
          <w:szCs w:val="28"/>
        </w:rPr>
      </w:pPr>
    </w:p>
    <w:p w:rsidR="00380485" w:rsidRPr="00E35E7E" w:rsidRDefault="00380485" w:rsidP="00380485">
      <w:pPr>
        <w:jc w:val="center"/>
        <w:rPr>
          <w:color w:val="000000"/>
          <w:sz w:val="28"/>
          <w:szCs w:val="28"/>
        </w:rPr>
      </w:pPr>
      <w:proofErr w:type="gramStart"/>
      <w:r w:rsidRPr="00E35E7E">
        <w:rPr>
          <w:color w:val="000000"/>
          <w:sz w:val="28"/>
          <w:szCs w:val="28"/>
        </w:rPr>
        <w:t xml:space="preserve">Об утверждении правил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>
        <w:rPr>
          <w:color w:val="000000"/>
          <w:sz w:val="28"/>
          <w:szCs w:val="28"/>
        </w:rPr>
        <w:t>Микяшевский</w:t>
      </w:r>
      <w:r w:rsidRPr="00E35E7E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и требований к договорам, заключаемым в связи с предоставлением бюджетных инвестиций юридическим лицам, не являющимся муниципальными</w:t>
      </w:r>
      <w:proofErr w:type="gramEnd"/>
      <w:r w:rsidRPr="00E35E7E">
        <w:rPr>
          <w:color w:val="000000"/>
          <w:sz w:val="28"/>
          <w:szCs w:val="28"/>
        </w:rPr>
        <w:t xml:space="preserve"> учреждениями и муниципальными унитарными предприятиями, за счет бюджета сельского поселения.</w:t>
      </w:r>
    </w:p>
    <w:p w:rsidR="00380485" w:rsidRPr="00E35E7E" w:rsidRDefault="00380485" w:rsidP="00380485">
      <w:pPr>
        <w:jc w:val="center"/>
        <w:rPr>
          <w:color w:val="000000"/>
          <w:sz w:val="28"/>
          <w:szCs w:val="28"/>
        </w:rPr>
      </w:pPr>
    </w:p>
    <w:p w:rsidR="00380485" w:rsidRPr="00E35E7E" w:rsidRDefault="00380485" w:rsidP="00380485">
      <w:pPr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 xml:space="preserve">         В соответствии со статьей 80 Бюджетного кодекса Российской Федерации, администрация сельского поселения </w:t>
      </w:r>
      <w:r>
        <w:rPr>
          <w:color w:val="000000"/>
          <w:sz w:val="28"/>
          <w:szCs w:val="28"/>
        </w:rPr>
        <w:t>Микяшевский</w:t>
      </w:r>
      <w:r w:rsidRPr="00E35E7E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80485" w:rsidRPr="00E35E7E" w:rsidRDefault="00380485" w:rsidP="00380485">
      <w:pPr>
        <w:jc w:val="center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>ПОСТАНОВЛЯЕТ: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>1. Утвердить прилагаемые: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E35E7E">
        <w:rPr>
          <w:color w:val="000000"/>
          <w:sz w:val="28"/>
          <w:szCs w:val="28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>
        <w:rPr>
          <w:color w:val="000000"/>
          <w:sz w:val="28"/>
          <w:szCs w:val="28"/>
        </w:rPr>
        <w:t>Микяшевский</w:t>
      </w:r>
      <w:r w:rsidRPr="00E35E7E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  <w:proofErr w:type="gramEnd"/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 xml:space="preserve">Требования к договорам, заключаемым в связи с предоставлением бюджетных инвестиций юридическим лицам, не являющихся муниципальными учреждениями и муниципальными унитарными предприятиями, за счет средств бюджета сельского поселения </w:t>
      </w:r>
      <w:r>
        <w:rPr>
          <w:color w:val="000000"/>
          <w:sz w:val="28"/>
          <w:szCs w:val="28"/>
        </w:rPr>
        <w:t>Микяшевский</w:t>
      </w:r>
      <w:r w:rsidRPr="00E35E7E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2. </w:t>
      </w:r>
      <w:r w:rsidRPr="00E35E7E">
        <w:rPr>
          <w:noProof/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>постановление</w:t>
      </w:r>
      <w:r w:rsidRPr="00E35E7E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>3. Настоящее постановление вступает в силу со дня его подписания.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 xml:space="preserve">4. </w:t>
      </w:r>
      <w:proofErr w:type="gramStart"/>
      <w:r w:rsidRPr="00E35E7E">
        <w:rPr>
          <w:bCs/>
          <w:color w:val="000000"/>
          <w:sz w:val="28"/>
          <w:szCs w:val="28"/>
        </w:rPr>
        <w:t>Контроль за</w:t>
      </w:r>
      <w:proofErr w:type="gramEnd"/>
      <w:r w:rsidRPr="00E35E7E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380485" w:rsidRPr="00E35E7E" w:rsidRDefault="00380485" w:rsidP="0038048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35E7E">
        <w:rPr>
          <w:color w:val="000000"/>
          <w:sz w:val="28"/>
          <w:szCs w:val="28"/>
        </w:rPr>
        <w:t xml:space="preserve">Глава сельского поселения   </w:t>
      </w:r>
      <w:r>
        <w:rPr>
          <w:color w:val="000000"/>
          <w:sz w:val="28"/>
          <w:szCs w:val="28"/>
        </w:rPr>
        <w:t xml:space="preserve">                                         </w:t>
      </w:r>
      <w:proofErr w:type="spellStart"/>
      <w:r>
        <w:rPr>
          <w:color w:val="000000"/>
          <w:sz w:val="28"/>
          <w:szCs w:val="28"/>
        </w:rPr>
        <w:t>А.Р.Гайзуллин</w:t>
      </w:r>
      <w:proofErr w:type="spellEnd"/>
      <w:r w:rsidRPr="00E35E7E">
        <w:rPr>
          <w:color w:val="000000"/>
          <w:sz w:val="28"/>
          <w:szCs w:val="28"/>
        </w:rPr>
        <w:t xml:space="preserve">                                                     </w:t>
      </w:r>
    </w:p>
    <w:p w:rsidR="00380485" w:rsidRPr="00E35E7E" w:rsidRDefault="00380485" w:rsidP="0038048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380485" w:rsidRPr="00A321FE" w:rsidRDefault="00380485" w:rsidP="00380485">
      <w:pPr>
        <w:autoSpaceDE w:val="0"/>
        <w:autoSpaceDN w:val="0"/>
        <w:adjustRightInd w:val="0"/>
        <w:ind w:left="5387"/>
        <w:outlineLvl w:val="0"/>
        <w:rPr>
          <w:sz w:val="20"/>
          <w:szCs w:val="20"/>
        </w:rPr>
      </w:pPr>
      <w:r w:rsidRPr="00A321FE">
        <w:rPr>
          <w:sz w:val="20"/>
          <w:szCs w:val="20"/>
        </w:rPr>
        <w:t>Приложение</w:t>
      </w:r>
    </w:p>
    <w:p w:rsidR="00380485" w:rsidRPr="00A321FE" w:rsidRDefault="00380485" w:rsidP="00380485">
      <w:pPr>
        <w:autoSpaceDE w:val="0"/>
        <w:autoSpaceDN w:val="0"/>
        <w:adjustRightInd w:val="0"/>
        <w:ind w:left="5387"/>
        <w:outlineLvl w:val="0"/>
        <w:rPr>
          <w:sz w:val="20"/>
          <w:szCs w:val="20"/>
        </w:rPr>
      </w:pPr>
      <w:r w:rsidRPr="00A321FE">
        <w:rPr>
          <w:sz w:val="20"/>
          <w:szCs w:val="20"/>
        </w:rPr>
        <w:t>к Постановлению администрации</w:t>
      </w:r>
      <w:r>
        <w:rPr>
          <w:sz w:val="20"/>
          <w:szCs w:val="20"/>
        </w:rPr>
        <w:t xml:space="preserve"> сельского поселения Микяшевский</w:t>
      </w:r>
      <w:r w:rsidRPr="00A321FE">
        <w:rPr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380485" w:rsidRDefault="00380485" w:rsidP="00380485">
      <w:pPr>
        <w:autoSpaceDE w:val="0"/>
        <w:autoSpaceDN w:val="0"/>
        <w:adjustRightInd w:val="0"/>
        <w:ind w:left="5387"/>
        <w:rPr>
          <w:sz w:val="20"/>
          <w:szCs w:val="20"/>
        </w:rPr>
      </w:pPr>
      <w:r>
        <w:rPr>
          <w:sz w:val="20"/>
          <w:szCs w:val="20"/>
        </w:rPr>
        <w:t>от «06» мая  2022 г. N 13</w:t>
      </w:r>
    </w:p>
    <w:p w:rsidR="00380485" w:rsidRDefault="00380485" w:rsidP="00380485">
      <w:pPr>
        <w:autoSpaceDE w:val="0"/>
        <w:autoSpaceDN w:val="0"/>
        <w:adjustRightInd w:val="0"/>
        <w:ind w:left="5387"/>
        <w:rPr>
          <w:sz w:val="20"/>
          <w:szCs w:val="20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gramStart"/>
      <w:r w:rsidRPr="00E35E7E">
        <w:rPr>
          <w:color w:val="000000"/>
        </w:rPr>
        <w:t xml:space="preserve">Правила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</w:t>
      </w:r>
      <w:r>
        <w:rPr>
          <w:color w:val="000000"/>
        </w:rPr>
        <w:t>Микяшевский</w:t>
      </w:r>
      <w:r w:rsidRPr="00E35E7E">
        <w:rPr>
          <w:color w:val="000000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380485" w:rsidRPr="00E35E7E" w:rsidRDefault="00380485" w:rsidP="00380485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 w:rsidRPr="00E35E7E">
        <w:rPr>
          <w:color w:val="000000"/>
        </w:rPr>
        <w:t>I. ОСНОВНЫЕ ПОЛОЖЕНИЯ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1. </w:t>
      </w:r>
      <w:proofErr w:type="gramStart"/>
      <w:r w:rsidRPr="00E35E7E">
        <w:rPr>
          <w:color w:val="000000"/>
        </w:rPr>
        <w:t>Настоящие Правила устанавливают порядок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 (далее - юридическое лицо), в объекты капитального строительства за счет средств бюджета сельского поселения на реализацию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находящихся в собственности указанных юридических лиц, и (или) на</w:t>
      </w:r>
      <w:proofErr w:type="gramEnd"/>
      <w:r w:rsidRPr="00E35E7E">
        <w:rPr>
          <w:color w:val="000000"/>
        </w:rPr>
        <w:t xml:space="preserve"> приобретение ими объектов недвижимого имущества либо в целях предоставления взносов (вкладов) в уставные (складочные) капиталы дочерних обществ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ими объектов недвижимого имущества (далее соответственно - решение; бюджетные инвестиции).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2. Инициатором подготовки проекта решения может выступать орган местного самоуправления, ответственный за реализацию мероприятия муниципальной программы, предусматривающего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случае, если объект капитального строительства и (</w:t>
      </w:r>
      <w:proofErr w:type="gramStart"/>
      <w:r w:rsidRPr="00E35E7E">
        <w:rPr>
          <w:color w:val="000000"/>
        </w:rPr>
        <w:t xml:space="preserve">или) </w:t>
      </w:r>
      <w:proofErr w:type="gramEnd"/>
      <w:r w:rsidRPr="00E35E7E">
        <w:rPr>
          <w:color w:val="000000"/>
        </w:rPr>
        <w:t>объект недвижимого имущества не включены в муниципальную программу, - орган местного самоуправления,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 (далее - главный распорядитель).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перевооружению) и (или) приобретению которых необходимо осуществлять бюджетные инвестиции, производится с учетом: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а) приоритетов и целей развития сельского поселения, исходя из прогнозов и программ социально-экономического развития сельского поселения, муниципальных программ сельского поселения, а также документов территориального планирования сельского поселения;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б) поручений и указаний Главы сельского поселения </w:t>
      </w:r>
      <w:r>
        <w:rPr>
          <w:color w:val="000000"/>
        </w:rPr>
        <w:t>сельского поселения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оценки эффективности использования средств бюджета сельского поселения, направляемых на капитальные вложения;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г) оценки влияния создания объекта капитального строительства на комплексное развитие территорий сельского поселения;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lastRenderedPageBreak/>
        <w:t>д)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а) разработки проектной документации на объекты капитального строительства и проведения инженерных изысканий, выполняемых для подготовки такой проектной документации;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б) приобретения земельных участков под строительство;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проведения государственной (негосударственной)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г) проведения </w:t>
      </w:r>
      <w:proofErr w:type="gramStart"/>
      <w:r w:rsidRPr="00E35E7E">
        <w:rPr>
          <w:color w:val="000000"/>
        </w:rPr>
        <w:t>проверки достоверности определения сметной стоимости объектов капитального</w:t>
      </w:r>
      <w:proofErr w:type="gramEnd"/>
      <w:r w:rsidRPr="00E35E7E">
        <w:rPr>
          <w:color w:val="000000"/>
        </w:rPr>
        <w:t xml:space="preserve"> строительства, строительство (реконструкция, в том числе с элементами реставрации, техническое перевооружение) которых финансируется с привлечением средств бюджета сельского поселения;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д) проведение аудита проектной документации в случаях, установленных законодательством Российской Федерации;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е) проведения технологического и ценового аудита инвестиционных проектов по строительству (реконструкции, техническому перевооружению) объектов капитального строительства в установленных законодательством Российской Федерации случаях.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 w:rsidRPr="00E35E7E">
        <w:rPr>
          <w:color w:val="000000"/>
        </w:rPr>
        <w:t>II. ПОДГОТОВКА ПРОЕКТА РЕШЕНИЯ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5. Проект решения подготавливает главный распорядитель.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6. Проект решения подготавливается в форме проекта нормативного правового акта сельского поселения о предоставлении бюджетных инвестиций юридическим лицам в объекты капитального строительства и (или) на приобретение объектов недвижимого имущества за счет средств бюджета сельского поселе</w:t>
      </w:r>
      <w:r>
        <w:rPr>
          <w:color w:val="000000"/>
        </w:rPr>
        <w:t>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 xml:space="preserve">В проект решения включаются объект капитального строительства и (или) объект недвижимого имущества, инвестиционные проекты, которые соответствуют качественным и количественным критериям и предельному (минимальному) значению интегральной оценки эффективности использования средств бюджета сельского поселения, направляемых на капитальные вложения, проведенной главным распорядителем в порядке, установленном Администрацией </w:t>
      </w:r>
      <w:r>
        <w:rPr>
          <w:color w:val="000000"/>
        </w:rPr>
        <w:t>сельского поселения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Башкортостан, а также документам территориального планирования сельского поселения</w:t>
      </w:r>
      <w:proofErr w:type="gramEnd"/>
      <w:r w:rsidRPr="00E35E7E">
        <w:rPr>
          <w:color w:val="000000"/>
        </w:rPr>
        <w:t xml:space="preserve"> в случае</w:t>
      </w:r>
      <w:proofErr w:type="gramStart"/>
      <w:r w:rsidRPr="00E35E7E">
        <w:rPr>
          <w:color w:val="000000"/>
        </w:rPr>
        <w:t>,</w:t>
      </w:r>
      <w:proofErr w:type="gramEnd"/>
      <w:r w:rsidRPr="00E35E7E">
        <w:rPr>
          <w:color w:val="000000"/>
        </w:rPr>
        <w:t xml:space="preserve"> если объект капитального строительства и (или) объект недвижимого имущества являются объектами, подлежащими отображению в этих документах.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сельского поселения или одной сфере деятельности главного распорядителя.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пункте 5 настоящих Правил, в отношении таких объектов капитального строительства </w:t>
      </w:r>
      <w:proofErr w:type="gramStart"/>
      <w:r w:rsidRPr="00E35E7E">
        <w:rPr>
          <w:color w:val="000000"/>
        </w:rPr>
        <w:t>принимаются</w:t>
      </w:r>
      <w:proofErr w:type="gramEnd"/>
      <w:r w:rsidRPr="00E35E7E">
        <w:rPr>
          <w:color w:val="000000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полученных результатов его технологического и ценового аудита, а также утвержденного задания на архитектурно-строительное проектирование.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lastRenderedPageBreak/>
        <w:t>7. Проект решения содержит в отношении каждого объекта капитального строительства и (или) недвижимого имущества следующую информацию: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а) наименование объекта капитального строительства согласно проектной документации (паспорту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и (или) наименование объекта недвижимого имущества;</w:t>
      </w:r>
      <w:proofErr w:type="gramEnd"/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б)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определение главного распорядителя;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г) определение застройщика или заказчика (заказчика-застройщика);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д) мощность (прирост мощности) объекта капитального строительства, подлежащего вводу в эксплуатацию, мощность объекта недвижимого имущества;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е) срок ввода в эксплуатацию объекта капитального строительства и (или) приобретения объекта недвижимости;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ж)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 и (или)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з) общий объем капитальных вложений в строительство (реконструкцию, в том числе с элементами реставрации, техническое перевооружение) объекта капитального строительства и (или) в приобретение объекта недвижимого имущества, а также распределение указанного объема по годам реализации инвестиционного проекта (в ценах соответствующих лет реализации инвестиционного проекта);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8. </w:t>
      </w:r>
      <w:proofErr w:type="gramStart"/>
      <w:r w:rsidRPr="00E35E7E">
        <w:rPr>
          <w:color w:val="000000"/>
        </w:rPr>
        <w:t>Общий (предельный) объем бюджетных инвестиций, предоставляемых на реализацию инвестиционного проекта, не может быть установлен выше 90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  <w:proofErr w:type="gramEnd"/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 случае реализации инвестиционного проекта в рамках мероприятий государственной программы Республики Башкортостан общий (предельный) объем бюджетных инвестиций, предоставляемых на реализацию такого инвестиционного проекта, не должен превышать объема бюджетных ассигнований на реализацию соответствующего мероприятия этой муниципальной программы.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9. Главный распорядитель направляет согласованный с ответственным исполнителем муниципальной программы </w:t>
      </w:r>
      <w:r>
        <w:rPr>
          <w:color w:val="000000"/>
        </w:rPr>
        <w:t>сельского поселения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 проект решения с приложением документов и материалов на согласование.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10. Одновременно с проектом решения по каждому объекту капитального строительства и (или) объекту недвижимого имущества также направляются документы, материалы и исходные данные, необходимые для оценки эффективности инвестиционного проекта, указанной в абзаце втором пункта 6 настоящих Правил, и результаты такой оценки. Кроме того, представляются следующие документы: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а) копии годовой бухгалтерской (финансовой) отчетности юридического лица, состоящей из бухгалтерского баланса, отчета о финансовых результатах, отчета о целевом использовании средств и приложений к ним за предыдущие 2 года;</w:t>
      </w:r>
      <w:proofErr w:type="gramEnd"/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lastRenderedPageBreak/>
        <w:t xml:space="preserve">б) решения общего собрания участников (акционеров) юридического лица о выплате дивидендов по акциям всех категорий (типов) </w:t>
      </w:r>
      <w:proofErr w:type="gramStart"/>
      <w:r w:rsidRPr="00E35E7E">
        <w:rPr>
          <w:color w:val="000000"/>
        </w:rPr>
        <w:t>за</w:t>
      </w:r>
      <w:proofErr w:type="gramEnd"/>
      <w:r w:rsidRPr="00E35E7E">
        <w:rPr>
          <w:color w:val="000000"/>
        </w:rPr>
        <w:t xml:space="preserve"> предыдущие 2 года;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решение уполномоченного органа юридического лица о финансировании объекта капитального строительства и (или) объекта недвижимого имущества в объеме, предусмотренном в подпункте "з" пункта 7 настоящих Правил.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Обязательным условием согласования проекта решения является положительное заключение об эффективности использования средств бюджета сельского поселения, направляемых на капитальные вложения, в отношении объекта капитального строительства и (или) объекта недвижимого имущества.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11. На основании принятого решения о предоставлении бюджетных инвестиций юридическим лицам в объекты капитального строительства и (или) на приобретение объектов недвижимости за счет средств бюджета сельского поселения указанные расходы включаются в муниципальную программу в установленном порядке.</w:t>
      </w:r>
    </w:p>
    <w:p w:rsidR="00380485" w:rsidRPr="00E35E7E" w:rsidRDefault="00380485" w:rsidP="00380485">
      <w:pPr>
        <w:pStyle w:val="a3"/>
        <w:spacing w:before="0" w:beforeAutospacing="0" w:after="0" w:afterAutospacing="0"/>
        <w:ind w:firstLine="709"/>
        <w:rPr>
          <w:color w:val="000000"/>
        </w:rPr>
      </w:pPr>
    </w:p>
    <w:p w:rsidR="00380485" w:rsidRPr="00E35E7E" w:rsidRDefault="00380485" w:rsidP="00380485">
      <w:pPr>
        <w:pStyle w:val="a3"/>
        <w:spacing w:before="0" w:beforeAutospacing="0" w:after="0" w:afterAutospacing="0"/>
        <w:rPr>
          <w:color w:val="000000"/>
        </w:rPr>
      </w:pPr>
    </w:p>
    <w:p w:rsidR="00380485" w:rsidRPr="00A321FE" w:rsidRDefault="00380485" w:rsidP="00380485">
      <w:pPr>
        <w:autoSpaceDE w:val="0"/>
        <w:autoSpaceDN w:val="0"/>
        <w:adjustRightInd w:val="0"/>
        <w:ind w:left="5387"/>
        <w:outlineLvl w:val="0"/>
        <w:rPr>
          <w:sz w:val="20"/>
          <w:szCs w:val="20"/>
        </w:rPr>
      </w:pPr>
      <w:r>
        <w:rPr>
          <w:sz w:val="20"/>
          <w:szCs w:val="20"/>
        </w:rPr>
        <w:br w:type="page"/>
      </w:r>
      <w:r w:rsidRPr="00A321FE">
        <w:rPr>
          <w:sz w:val="20"/>
          <w:szCs w:val="20"/>
        </w:rPr>
        <w:lastRenderedPageBreak/>
        <w:t>Приложение</w:t>
      </w:r>
    </w:p>
    <w:p w:rsidR="00380485" w:rsidRPr="00A321FE" w:rsidRDefault="00380485" w:rsidP="00380485">
      <w:pPr>
        <w:autoSpaceDE w:val="0"/>
        <w:autoSpaceDN w:val="0"/>
        <w:adjustRightInd w:val="0"/>
        <w:ind w:left="5387"/>
        <w:outlineLvl w:val="0"/>
        <w:rPr>
          <w:sz w:val="20"/>
          <w:szCs w:val="20"/>
        </w:rPr>
      </w:pPr>
      <w:r w:rsidRPr="00A321FE">
        <w:rPr>
          <w:sz w:val="20"/>
          <w:szCs w:val="20"/>
        </w:rPr>
        <w:t>к Постановлению администрации</w:t>
      </w:r>
      <w:r>
        <w:rPr>
          <w:sz w:val="20"/>
          <w:szCs w:val="20"/>
        </w:rPr>
        <w:t xml:space="preserve"> сельского поселения Микяшевский</w:t>
      </w:r>
      <w:r w:rsidRPr="00A321FE">
        <w:rPr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380485" w:rsidRDefault="00380485" w:rsidP="00380485">
      <w:pPr>
        <w:autoSpaceDE w:val="0"/>
        <w:autoSpaceDN w:val="0"/>
        <w:adjustRightInd w:val="0"/>
        <w:ind w:left="5387"/>
        <w:rPr>
          <w:sz w:val="20"/>
          <w:szCs w:val="20"/>
        </w:rPr>
      </w:pPr>
      <w:r>
        <w:rPr>
          <w:sz w:val="20"/>
          <w:szCs w:val="20"/>
        </w:rPr>
        <w:t xml:space="preserve">от «06» мая </w:t>
      </w:r>
      <w:r w:rsidRPr="00A321FE">
        <w:rPr>
          <w:sz w:val="20"/>
          <w:szCs w:val="20"/>
        </w:rPr>
        <w:t xml:space="preserve"> 2022</w:t>
      </w:r>
      <w:r>
        <w:rPr>
          <w:sz w:val="20"/>
          <w:szCs w:val="20"/>
        </w:rPr>
        <w:t xml:space="preserve"> г. N 13</w:t>
      </w:r>
    </w:p>
    <w:p w:rsidR="00380485" w:rsidRPr="00E35E7E" w:rsidRDefault="00380485" w:rsidP="00380485">
      <w:pPr>
        <w:jc w:val="both"/>
        <w:rPr>
          <w:color w:val="000000"/>
        </w:rPr>
      </w:pPr>
      <w:r w:rsidRPr="00E35E7E">
        <w:rPr>
          <w:color w:val="000000"/>
        </w:rPr>
        <w:t xml:space="preserve"> </w:t>
      </w:r>
    </w:p>
    <w:p w:rsidR="00380485" w:rsidRPr="00E35E7E" w:rsidRDefault="00380485" w:rsidP="0038048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35E7E">
        <w:rPr>
          <w:color w:val="000000"/>
        </w:rPr>
        <w:t xml:space="preserve">Требования к договорам, заключаемым в связи с предоставлением бюджетных инвестиций юридическим лицам, не являющихся муниципальными учреждениями и муниципальными унитарными предприятиями, за счет средств бюджета сельского поселения </w:t>
      </w:r>
      <w:r>
        <w:rPr>
          <w:color w:val="000000"/>
        </w:rPr>
        <w:t>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</w:t>
      </w:r>
    </w:p>
    <w:p w:rsidR="00380485" w:rsidRPr="00E35E7E" w:rsidRDefault="00380485" w:rsidP="00380485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1. </w:t>
      </w:r>
      <w:proofErr w:type="gramStart"/>
      <w:r w:rsidRPr="00E35E7E">
        <w:rPr>
          <w:color w:val="000000"/>
        </w:rPr>
        <w:t xml:space="preserve">Настоящий документ устанавливает требования к договору о предоставлении бюджетных инвестиций юридическому лицу, не являющемуся муниципальным учреждением и муниципальным унитарным предприятием (далее соответственно - юридическое лицо, получающее бюджетные инвестиции), заключаемому между Администрацией </w:t>
      </w:r>
      <w:r>
        <w:rPr>
          <w:color w:val="000000"/>
        </w:rPr>
        <w:t>сельского поселения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Башкортостан, осуществляющим полномочия собственника сельского поселения в отношении акций (долей) в уставном (складочном) капитале юридического лица, получающего бюджетные инвестиции, и юридическим</w:t>
      </w:r>
      <w:proofErr w:type="gramEnd"/>
      <w:r w:rsidRPr="00E35E7E">
        <w:rPr>
          <w:color w:val="000000"/>
        </w:rPr>
        <w:t xml:space="preserve"> лицом, получающим бюджетные инвестиции (далее - договор о предоставлении бюджетных инвестиций).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2. Договор о предоставлении бюджетных инвестиций заключается в пределах бюджетных ассигнований, утвержденных решением Совета </w:t>
      </w:r>
      <w:r>
        <w:rPr>
          <w:color w:val="000000"/>
        </w:rPr>
        <w:t>сельского поселения Микяшевский</w:t>
      </w:r>
      <w:r w:rsidRPr="00E35E7E">
        <w:rPr>
          <w:color w:val="000000"/>
        </w:rPr>
        <w:t xml:space="preserve">  сельсовет муниципального района Давлекановский район Республики Башкортостан о бюджете сельского поселения на соответствующий финансовый год и плановый период, и лимитов бюджетных обязательств, доведенных в установленном порядке для предоставления бюджетных инвестиций.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3. Договором о предоставлении бюджетных инвестиций предусматриваются: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а) целевое назначение бюджетных инвестиций и их объем (с распределением по годам);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б) показатели результативности предоставления бюджетных инвестиций (далее - показатели результативности) и их плановые значения;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положения, устанавливающие права и обязанности сторон договора о предоставлении бюджетных инвестиций и порядок взаимодействия сторон при его реализации;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капитала юридического лица, получающего бюджетные инвестиции, являющегося акционерным обществом, путем размещения дополнительных акций на сумму предоставляемых бюджетных инвестиций;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д) порядок, объемы и сроки (порядок определения сроков) оплаты акций (долей) в уставном (складочном) капитале юридического лица, получающего бюджетные инвестиции;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е) положения, предусматривающие перечисление бюджетных инвестиций в случаях установления казначейского сопровождения Управлением Федерального казначейства по Республике Башкортостан в соответствии с требованиями бюджетного законодательства Российской Федерации на счет, открытый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 xml:space="preserve">ж) условие об осуществлении операций по зачислению (списанию) средств на счет (со счета), указанный (-ого) в подпункте "е" настоящего пункта, в порядке, установленном </w:t>
      </w:r>
      <w:r w:rsidRPr="00E35E7E">
        <w:rPr>
          <w:color w:val="000000"/>
        </w:rPr>
        <w:lastRenderedPageBreak/>
        <w:t>Управлением Федерального казначейства по Республике Башкортостан, с отражением данных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юридическому лицу, получающему бюджетные инвестиции, в порядке, установленном Управлением Федерального</w:t>
      </w:r>
      <w:proofErr w:type="gramEnd"/>
      <w:r w:rsidRPr="00E35E7E">
        <w:rPr>
          <w:color w:val="000000"/>
        </w:rPr>
        <w:t xml:space="preserve"> казначейства по Республике Башкортостан;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 определяющий,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юридического лица, получающего бюджетные инвестиции</w:t>
      </w:r>
      <w:proofErr w:type="gramEnd"/>
      <w:r w:rsidRPr="00E35E7E">
        <w:rPr>
          <w:color w:val="000000"/>
        </w:rPr>
        <w:t>, источником финансового обеспечения, которых являются указанные средства;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и) положения о запрете: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решениями Правительства Республики Башкортостан;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бюджетных инвестиций;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к) порядок и сроки представления юридическим лицом, получающим бюджетные инвестиции, установленной республиканским органом исполнительной власти, предоставляющим бюджетные инвестиции, отчетности о расходах, источником финансового обеспечения которых являются бюджетные инвестиции, а также о достижении плановых значений показателей результативности;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л) право муниципального органа, предоставляющего бюджетные инвестиции, на проведение проверок соблюдения юридическим лицом, получающим бюджетные инвестиции, целей, условий и порядка предоставления бюджетных инвестиций;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м) ответственность юридического лица, получающего бюджетные инвестиции, за несоблюдение условий предоставления бюджетных инвестиций;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н) порядок возврата юридическим лицом, получающим бюджетные инвестиции, полученных сре</w:t>
      </w:r>
      <w:proofErr w:type="gramStart"/>
      <w:r w:rsidRPr="00E35E7E">
        <w:rPr>
          <w:color w:val="000000"/>
        </w:rPr>
        <w:t>дств в сл</w:t>
      </w:r>
      <w:proofErr w:type="gramEnd"/>
      <w:r w:rsidRPr="00E35E7E">
        <w:rPr>
          <w:color w:val="000000"/>
        </w:rPr>
        <w:t>учае установления факта несоблюдения им целей, условий и порядка предоставления бюджетных инвестиций.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4. </w:t>
      </w:r>
      <w:proofErr w:type="gramStart"/>
      <w:r w:rsidRPr="00E35E7E">
        <w:rPr>
          <w:color w:val="000000"/>
        </w:rPr>
        <w:t>Договором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имущества, помимо положений, указанных в пункте 3 настоящего документа, также предусматриваются: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 xml:space="preserve"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объема бюджетных </w:t>
      </w:r>
      <w:r w:rsidRPr="00E35E7E">
        <w:rPr>
          <w:color w:val="000000"/>
        </w:rPr>
        <w:lastRenderedPageBreak/>
        <w:t>инвестиций и иных источников</w:t>
      </w:r>
      <w:proofErr w:type="gramEnd"/>
      <w:r w:rsidRPr="00E35E7E">
        <w:rPr>
          <w:color w:val="000000"/>
        </w:rPr>
        <w:t xml:space="preserve"> финансового обеспечения (с распределением указанных объемов по годам);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б) обязательство юридического лица, получающего бюджетные инвестиции, обеспечить вложение в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инвестиций в объеме, предусмотренном нормативным правовым актом сельского поселения о предоставлении бюджетных инвестиций;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в) обязанность юридического лица, получающего бюджетные инвестиции, обеспечить разработку проектной документации в отношении объектов капитального строительства и проведение инженерных изысканий, выполняемых для подготовки такой проектной документации, приобретение земельных участков под строительство (в случае необходимости), проведение государственной экспертизы проектной документации и результатов инженерных изысканий,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строительства, а также</w:t>
      </w:r>
      <w:proofErr w:type="gramEnd"/>
      <w:r w:rsidRPr="00E35E7E">
        <w:rPr>
          <w:color w:val="000000"/>
        </w:rPr>
        <w:t xml:space="preserve"> проведение в установленных законодательством случаях и порядке технологического и ценового аудита инвестиционных проектов и аудита проектной документации без использования на эти цели бюджетных инвестиций;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г) условие о соблюдении юридическим лицом, получающим бюджетные инвестиции,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д) обязательство юридического лица, получающего бюджетные инвестиции, обеспечить осуществление эксплуатационных расходов, необходимых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бюджета сельского поселения, в том числе в соответствии с иными договорами о предоставлении бюджетных инвестиций.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5. </w:t>
      </w:r>
      <w:proofErr w:type="gramStart"/>
      <w:r w:rsidRPr="00E35E7E">
        <w:rPr>
          <w:color w:val="000000"/>
        </w:rPr>
        <w:t>Положения договора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 бюджетные инвестиции, и (или) приобретение юридическим лицом, получающим бюджетные инвестиции, объектов недвижимого имущества должны соответствовать аналогичным положениям нормативного правового акта сельского поселения о предоставлении бюджетных инвестиций на осуществление капитальных вложений в объекты капитального строительства, находящиеся в собственности юридического лица, получающего</w:t>
      </w:r>
      <w:proofErr w:type="gramEnd"/>
      <w:r w:rsidRPr="00E35E7E">
        <w:rPr>
          <w:color w:val="000000"/>
        </w:rPr>
        <w:t xml:space="preserve"> бюджетные инвестиции, и (или) приобретение юридическим лицом, получающим бюджетные инвестиции, объектов недвижимого имущества.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6. </w:t>
      </w:r>
      <w:proofErr w:type="gramStart"/>
      <w:r w:rsidRPr="00E35E7E">
        <w:rPr>
          <w:color w:val="000000"/>
        </w:rPr>
        <w:t>Договором о предоставлении бюджетных инвестиций в целях последующего предоставления взносов в уставные (складочные) капиталы дочерних обществ юридического лица, получающего бюджетные инвестиции (далее - дочерние общества), и (или) вкладов в имущество дочерних обществ, не увеличивающих их уставный (складочный) капитал (далее - взносы (вклады)), помимо положений, указанных в пункте 3 настоящих Требований, также предусматриваются: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а) целевое назначение предоставляемых взносов (вкладов), соответствующее целевому назначению предоставляемых бюджетных инвестиций, и объем этих взносов (вкладов) (с распределением по годам);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lastRenderedPageBreak/>
        <w:t>б) сроки перечисления взносов (вкладов), которые не могут превышать 90 календарных дней со дня перечисления бюджетных инвестиций юридическому лицу, получающему бюджетные инвестиции;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7. </w:t>
      </w:r>
      <w:proofErr w:type="gramStart"/>
      <w:r w:rsidRPr="00E35E7E">
        <w:rPr>
          <w:color w:val="000000"/>
        </w:rPr>
        <w:t>Договором о предоставлении бюджетных инвестиций в целях последующего предоставления взносов в уставные (складочные) капиталы дочерних обществ на осуществление капитальных вложений в объекты капитального строительства, которые находятся (будут находиться) в собственности дочерних обществ, и (или) на приобретение дочерними обществами объектов недвижимого имущества (далее - взносы на осуществление капитальных вложений) предусматриваются положения, указанные в пункте 3, подпунктах "а" - "в" пункта 4 и пункте</w:t>
      </w:r>
      <w:proofErr w:type="gramEnd"/>
      <w:r w:rsidRPr="00E35E7E">
        <w:rPr>
          <w:color w:val="000000"/>
        </w:rPr>
        <w:t xml:space="preserve"> 6 настоящих Требований.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8. Договором между юридическим лицом, получающим бюджетные инвестиции, и дочерним обществом о предоставлении взноса (вклада), настоящих Требований, предусматриваются: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а) целевое назначение взноса (вклада) и его объем (с распределением по годам);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б) показатели результативности и их плановые значения;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положения, устанавливающие права и обязанности сторон и порядок их взаимодействия при реализации договора о предоставлении взноса (вклада);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г) сроки (порядок определения сроков) принятия в установленном законодательством Российской Федерации порядке решения об увеличении уставного (складочного) капитала дочернего общества, являющегося акционерным обществом, путем реализации дополнительного выпуска акций на сумму предоставляемого взноса;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д) сроки перечисления взноса (вклада);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е) положения, предусматривающие осуществление операций по перечислению взноса (вклада) за счет средств, отраженных на лицевом счете, указанном в подпункте "ж" пункта 3 настоящего Требования, на счете, открытом в Управлении Федерального казначейства по Республике Башкортостан для учета денежных средств юридических лиц, не являющихся участниками бюджетного процесса;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ж) условие об осуществлении операций по списанию средств со счета, указанного в подпункте "е" настоящего пункта, в порядке, установленном Управлением Федерального казначейства по Республике Башкортостан, с отражением указанных операций на лицевом счете, предназначенном для учета операций со средствами юридических лиц, не являющихся участниками бюджетного процесса, открытом дочернему обществу в порядке, установленном Управлением Федерального казначейства по Республике Башкортостан;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 xml:space="preserve">з) условие об осуществлении операций по списанию средств, отраженных на лицевом счете, указанном в подпункте "ж" настоящего пункта, после проведения Управлением Федерального казначейства по Республике Башкортостан санкционирования операций в порядке, установленном Министерством финансов Российской Федерации, </w:t>
      </w:r>
      <w:proofErr w:type="gramStart"/>
      <w:r w:rsidRPr="00E35E7E">
        <w:rPr>
          <w:color w:val="000000"/>
        </w:rPr>
        <w:t>определяющем</w:t>
      </w:r>
      <w:proofErr w:type="gramEnd"/>
      <w:r w:rsidRPr="00E35E7E">
        <w:rPr>
          <w:color w:val="000000"/>
        </w:rPr>
        <w:t xml:space="preserve"> в том числе перечень документов, подлежащих представлению в Управление Федерального казначейства по Республике Башкортостан для подтверждения возникновения денежных обязательств дочернего общества, источником финансового обеспечения </w:t>
      </w:r>
      <w:proofErr w:type="gramStart"/>
      <w:r w:rsidRPr="00E35E7E">
        <w:rPr>
          <w:color w:val="000000"/>
        </w:rPr>
        <w:t>которых</w:t>
      </w:r>
      <w:proofErr w:type="gramEnd"/>
      <w:r w:rsidRPr="00E35E7E">
        <w:rPr>
          <w:color w:val="000000"/>
        </w:rPr>
        <w:t xml:space="preserve"> являются указанные средства;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и) положения о запрете: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на приобретение дочерним обществом за счет полученных средств, отраженных на лицевом счете, указанном в подпункте "ж" настоящего пункта, иностранной валюты, за исключением случаев, предусмотренных договором о предоставлении бюджетных инвестиций в отношении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</w:t>
      </w:r>
      <w:proofErr w:type="gramEnd"/>
      <w:r w:rsidRPr="00E35E7E">
        <w:rPr>
          <w:color w:val="000000"/>
        </w:rPr>
        <w:t xml:space="preserve"> инвестиций и определенных решениями Правительства Российской Федерации;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lastRenderedPageBreak/>
        <w:t>на осуществление операций, определенных нормативными правовыми актами Правительства Российской Федерации, в том числе в случаях, установленных в соответствии с бюджетным законодательством Российской Федерации, при осуществлении казначейского сопровождения взноса (вклада);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к) порядок и сроки представления дочерним обществом отчетности о расходах, источником финансового обеспечения которых являются полученные средства, а также о достижении плановых значений показателей результативности;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л) право юридического лица, получающего бюджетные инвестиции, и республиканского органа исполнительной власти, предоставляющего бюджетные инвестиции, на проведение проверок соблюдения дочерним обществом целей, условий и порядка предоставления взноса (вклада);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м) ответственность дочернего общества за несоблюдение условий, определенных договором о предоставлении взноса (вклада), а также порядок возврата дочерним обществом полученных сре</w:t>
      </w:r>
      <w:proofErr w:type="gramStart"/>
      <w:r w:rsidRPr="00E35E7E">
        <w:rPr>
          <w:color w:val="000000"/>
        </w:rPr>
        <w:t>дств в сл</w:t>
      </w:r>
      <w:proofErr w:type="gramEnd"/>
      <w:r w:rsidRPr="00E35E7E">
        <w:rPr>
          <w:color w:val="000000"/>
        </w:rPr>
        <w:t>учае установления факта несоблюдения им целей, условий, которые определены указанным договором.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9. Договором между юридическим лицом, получающим бюджетные инвестиции, и дочерним обществом о предоставлении взноса на осуществление капитальных вложений, помимо положений, указанных в пункте 8 настоящих Требований, также предусматриваются: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а) наименование каждого объекта капитального строительства и (или) объекта недвижимого имущества, информация о его мощности,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информация об общем объеме капитальных вложений за счет всех источников финансового обеспечения с выделением размера взноса (вклада) (с распределением указанных</w:t>
      </w:r>
      <w:proofErr w:type="gramEnd"/>
      <w:r w:rsidRPr="00E35E7E">
        <w:rPr>
          <w:color w:val="000000"/>
        </w:rPr>
        <w:t xml:space="preserve"> объемов по годам);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б) обязанность дочернего общества направить на реализацию инвестиционного проекта по строительству (реконструкции, в том числе с элементами реставрации, техническому перевооружению) объектов капитального строительства и (или) по приобретению объектов недвижимого имущества инвестиции в объеме, предусмотренном принятым в установленном Правительством Республики Башкортостан порядке решением (нормативным правовым актом) Правительства Республики Башкортостан о предоставлении бюджетных инвестиций;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в) обязанность дочернего общества обеспечить выполнение работ, указанных в подпункте "в" пункта 4 настоящих Требований, и приобретение земельных участков под строительство (в случае необходимости) без использования на эти цели полученных средств, отраженных на лицевом счете, указанном в подпункте "ж" настоящего пункта;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E35E7E">
        <w:rPr>
          <w:color w:val="000000"/>
        </w:rPr>
        <w:t>г) условие о соблюдении дочерним обществом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отраженных на лицевом счете, указанном в подпункте "ж" пункта 8 настоящих Требований,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10. Положения договора о предоставлении взноса (вклада) должны соответствовать аналогичным положениям договора о предоставлении бюджетных инвестиций.</w:t>
      </w:r>
    </w:p>
    <w:p w:rsidR="00380485" w:rsidRPr="00E35E7E" w:rsidRDefault="00380485" w:rsidP="00380485">
      <w:pPr>
        <w:pStyle w:val="a3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E35E7E">
        <w:rPr>
          <w:color w:val="000000"/>
        </w:rPr>
        <w:t>11. В договор о предоставлении бюджетных инвестиций в дополнение к положениям, установленным настоящим документом, также включаются положения, содержащие условия, определенные иными нормативными правовыми актами сельского поселения.</w:t>
      </w:r>
    </w:p>
    <w:p w:rsidR="00380485" w:rsidRPr="00E35E7E" w:rsidRDefault="00380485" w:rsidP="00380485">
      <w:pPr>
        <w:tabs>
          <w:tab w:val="left" w:pos="567"/>
        </w:tabs>
        <w:ind w:firstLine="709"/>
        <w:jc w:val="both"/>
        <w:rPr>
          <w:color w:val="000000"/>
        </w:rPr>
      </w:pPr>
    </w:p>
    <w:p w:rsidR="00DE1F58" w:rsidRDefault="00DE1F58">
      <w:bookmarkStart w:id="0" w:name="_GoBack"/>
      <w:bookmarkEnd w:id="0"/>
    </w:p>
    <w:sectPr w:rsidR="00DE1F58" w:rsidSect="00E35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27"/>
    <w:rsid w:val="00016B4D"/>
    <w:rsid w:val="000470C9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34827"/>
    <w:rsid w:val="00153703"/>
    <w:rsid w:val="0016002F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302296"/>
    <w:rsid w:val="003037EB"/>
    <w:rsid w:val="00305D50"/>
    <w:rsid w:val="00323A65"/>
    <w:rsid w:val="00332387"/>
    <w:rsid w:val="00333B19"/>
    <w:rsid w:val="00345A7F"/>
    <w:rsid w:val="0035460E"/>
    <w:rsid w:val="00380485"/>
    <w:rsid w:val="003D3DA2"/>
    <w:rsid w:val="003F1609"/>
    <w:rsid w:val="00416D2A"/>
    <w:rsid w:val="004178F2"/>
    <w:rsid w:val="0044005C"/>
    <w:rsid w:val="00456769"/>
    <w:rsid w:val="00470860"/>
    <w:rsid w:val="004744F2"/>
    <w:rsid w:val="004B3B5A"/>
    <w:rsid w:val="004C0103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6703"/>
    <w:rsid w:val="00536D81"/>
    <w:rsid w:val="00545237"/>
    <w:rsid w:val="00550AF3"/>
    <w:rsid w:val="00552842"/>
    <w:rsid w:val="00557AEB"/>
    <w:rsid w:val="005928EF"/>
    <w:rsid w:val="005965A9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4311C"/>
    <w:rsid w:val="00657B46"/>
    <w:rsid w:val="00661301"/>
    <w:rsid w:val="00681BBD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76397"/>
    <w:rsid w:val="00896DDC"/>
    <w:rsid w:val="00896E52"/>
    <w:rsid w:val="00897F1F"/>
    <w:rsid w:val="008B3DC4"/>
    <w:rsid w:val="008C7F4D"/>
    <w:rsid w:val="008F0DE1"/>
    <w:rsid w:val="00914E81"/>
    <w:rsid w:val="009441AA"/>
    <w:rsid w:val="009476E0"/>
    <w:rsid w:val="00950727"/>
    <w:rsid w:val="0096579C"/>
    <w:rsid w:val="00996375"/>
    <w:rsid w:val="009A18FE"/>
    <w:rsid w:val="009B39A1"/>
    <w:rsid w:val="009B58F0"/>
    <w:rsid w:val="009D0EEE"/>
    <w:rsid w:val="009D15A1"/>
    <w:rsid w:val="009D4C1E"/>
    <w:rsid w:val="009D6630"/>
    <w:rsid w:val="009D6ECD"/>
    <w:rsid w:val="009F6963"/>
    <w:rsid w:val="00A0237D"/>
    <w:rsid w:val="00A0340C"/>
    <w:rsid w:val="00A06878"/>
    <w:rsid w:val="00A1159D"/>
    <w:rsid w:val="00A15A33"/>
    <w:rsid w:val="00A25EA1"/>
    <w:rsid w:val="00A34DC3"/>
    <w:rsid w:val="00A5285A"/>
    <w:rsid w:val="00A73A16"/>
    <w:rsid w:val="00AB2346"/>
    <w:rsid w:val="00AB5EEF"/>
    <w:rsid w:val="00AC1092"/>
    <w:rsid w:val="00AC230B"/>
    <w:rsid w:val="00AC4369"/>
    <w:rsid w:val="00AF1E08"/>
    <w:rsid w:val="00AF2722"/>
    <w:rsid w:val="00B034FC"/>
    <w:rsid w:val="00B10220"/>
    <w:rsid w:val="00B138E6"/>
    <w:rsid w:val="00B15DD0"/>
    <w:rsid w:val="00B21EB8"/>
    <w:rsid w:val="00B232E1"/>
    <w:rsid w:val="00B236BD"/>
    <w:rsid w:val="00B50580"/>
    <w:rsid w:val="00B52C19"/>
    <w:rsid w:val="00B92DF8"/>
    <w:rsid w:val="00BB1944"/>
    <w:rsid w:val="00BB432A"/>
    <w:rsid w:val="00BD04D4"/>
    <w:rsid w:val="00BE1278"/>
    <w:rsid w:val="00BF2688"/>
    <w:rsid w:val="00C00A0F"/>
    <w:rsid w:val="00C065B7"/>
    <w:rsid w:val="00C201D1"/>
    <w:rsid w:val="00C23A74"/>
    <w:rsid w:val="00C4133D"/>
    <w:rsid w:val="00C471AF"/>
    <w:rsid w:val="00C563F4"/>
    <w:rsid w:val="00C576F9"/>
    <w:rsid w:val="00C57CA0"/>
    <w:rsid w:val="00C73BE2"/>
    <w:rsid w:val="00C752AD"/>
    <w:rsid w:val="00C91B43"/>
    <w:rsid w:val="00C9344C"/>
    <w:rsid w:val="00CC1A36"/>
    <w:rsid w:val="00CD4496"/>
    <w:rsid w:val="00CE3729"/>
    <w:rsid w:val="00CE6826"/>
    <w:rsid w:val="00D112BC"/>
    <w:rsid w:val="00D528E5"/>
    <w:rsid w:val="00D67425"/>
    <w:rsid w:val="00D72458"/>
    <w:rsid w:val="00D725A6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446F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6DC4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4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4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4587</Words>
  <Characters>26147</Characters>
  <Application>Microsoft Office Word</Application>
  <DocSecurity>0</DocSecurity>
  <Lines>217</Lines>
  <Paragraphs>61</Paragraphs>
  <ScaleCrop>false</ScaleCrop>
  <Company>SPecialiST RePack</Company>
  <LinksUpToDate>false</LinksUpToDate>
  <CharactersWithSpaces>30673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Микяш</cp:lastModifiedBy>
  <cp:revision>2</cp:revision>
  <dcterms:created xsi:type="dcterms:W3CDTF">2022-05-06T12:13:00Z</dcterms:created>
  <dcterms:modified xsi:type="dcterms:W3CDTF">2022-05-06T12:14:00Z</dcterms:modified>
</cp:coreProperties>
</file>