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F10" w:rsidRDefault="00C52ACC" w:rsidP="00A56C7E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FC1F10" w:rsidRDefault="00C52ACC" w:rsidP="00A56C7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Понятие экстремизма</w:t>
      </w:r>
      <w:r>
        <w:rPr>
          <w:rFonts w:ascii="Times New Roman" w:hAnsi="Times New Roman"/>
          <w:b/>
          <w:sz w:val="28"/>
        </w:rPr>
        <w:br/>
      </w:r>
    </w:p>
    <w:p w:rsidR="00FC1F10" w:rsidRDefault="00C52AC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Нормативному регулированию борьбы с таким явлением, как экстремизм, посвящен, в частности, Федеральный </w:t>
      </w:r>
      <w:r>
        <w:rPr>
          <w:rFonts w:ascii="Times New Roman" w:hAnsi="Times New Roman"/>
          <w:sz w:val="28"/>
          <w:u w:color="000000"/>
        </w:rPr>
        <w:t>закон</w:t>
      </w:r>
      <w:r>
        <w:rPr>
          <w:rFonts w:ascii="Times New Roman" w:hAnsi="Times New Roman"/>
          <w:sz w:val="28"/>
        </w:rPr>
        <w:t xml:space="preserve"> от 25.07.2002 N 114-ФЗ "О противодействии экстремистской деятельности" (далее </w:t>
      </w:r>
      <w:r>
        <w:rPr>
          <w:rFonts w:ascii="Times New Roman" w:hAnsi="Times New Roman"/>
          <w:sz w:val="28"/>
        </w:rPr>
        <w:t>- Закон о противодействии экстремизму).</w:t>
      </w:r>
    </w:p>
    <w:p w:rsidR="00FC1F10" w:rsidRDefault="00C52AC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Указанный Закон в </w:t>
      </w:r>
      <w:r>
        <w:rPr>
          <w:rFonts w:ascii="Times New Roman" w:hAnsi="Times New Roman"/>
          <w:sz w:val="28"/>
          <w:u w:color="000000"/>
        </w:rPr>
        <w:t>п. 1 ст. 1</w:t>
      </w:r>
      <w:r>
        <w:rPr>
          <w:rFonts w:ascii="Times New Roman" w:hAnsi="Times New Roman"/>
          <w:sz w:val="28"/>
        </w:rPr>
        <w:t xml:space="preserve"> содержит обширный перечень действий, входящих в понятие экстремизма. </w:t>
      </w:r>
      <w:proofErr w:type="gramStart"/>
      <w:r>
        <w:rPr>
          <w:rFonts w:ascii="Times New Roman" w:hAnsi="Times New Roman"/>
          <w:sz w:val="28"/>
        </w:rPr>
        <w:t>В частности, к экстремизму (экстремистской деятельности) относятся: насильственное изменение основ конституционного ст</w:t>
      </w:r>
      <w:r>
        <w:rPr>
          <w:rFonts w:ascii="Times New Roman" w:hAnsi="Times New Roman"/>
          <w:sz w:val="28"/>
        </w:rPr>
        <w:t>роя и (или) нарушение территориальной целостности Российской Федерации (в том числе отчуждение части территории РФ), за исключением делимитации, демаркации, редемаркации Государственной границы РФ с сопредельными государствами; публичное оправдание террори</w:t>
      </w:r>
      <w:r>
        <w:rPr>
          <w:rFonts w:ascii="Times New Roman" w:hAnsi="Times New Roman"/>
          <w:sz w:val="28"/>
        </w:rPr>
        <w:t>зма и иная террористическая деятельность; возбуждение социальной, расовой, национальной или религиозной розни;</w:t>
      </w:r>
      <w:proofErr w:type="gramEnd"/>
      <w:r>
        <w:rPr>
          <w:rFonts w:ascii="Times New Roman" w:hAnsi="Times New Roman"/>
          <w:sz w:val="28"/>
        </w:rPr>
        <w:t xml:space="preserve"> пропаганда исключительности, превосходства либо неполноценности человека по признаку его социальной, расовой, национальной, религиозной или языко</w:t>
      </w:r>
      <w:r>
        <w:rPr>
          <w:rFonts w:ascii="Times New Roman" w:hAnsi="Times New Roman"/>
          <w:sz w:val="28"/>
        </w:rPr>
        <w:t xml:space="preserve">вой принадлежности или отношения к религии; </w:t>
      </w:r>
      <w:proofErr w:type="gramStart"/>
      <w:r>
        <w:rPr>
          <w:rFonts w:ascii="Times New Roman" w:hAnsi="Times New Roman"/>
          <w:sz w:val="28"/>
        </w:rPr>
        <w:t xml:space="preserve">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</w:t>
      </w:r>
      <w:r>
        <w:rPr>
          <w:rFonts w:ascii="Times New Roman" w:hAnsi="Times New Roman"/>
          <w:sz w:val="28"/>
        </w:rPr>
        <w:t>исключением случаев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</w:t>
      </w:r>
      <w:r>
        <w:rPr>
          <w:rFonts w:ascii="Times New Roman" w:hAnsi="Times New Roman"/>
          <w:sz w:val="28"/>
        </w:rPr>
        <w:t>ативное отношение к идеологии нацизма и</w:t>
      </w:r>
      <w:proofErr w:type="gramEnd"/>
      <w:r>
        <w:rPr>
          <w:rFonts w:ascii="Times New Roman" w:hAnsi="Times New Roman"/>
          <w:sz w:val="28"/>
        </w:rPr>
        <w:t xml:space="preserve"> экстремизма и отсутствуют признаки пропаганды или оправдания нацистской и </w:t>
      </w:r>
      <w:proofErr w:type="gramStart"/>
      <w:r>
        <w:rPr>
          <w:rFonts w:ascii="Times New Roman" w:hAnsi="Times New Roman"/>
          <w:sz w:val="28"/>
        </w:rPr>
        <w:t>экстремистской идеологии; организация и подготовка указанных деяний, а также подстрекательство к их осуществлению; финансирование указанных де</w:t>
      </w:r>
      <w:r>
        <w:rPr>
          <w:rFonts w:ascii="Times New Roman" w:hAnsi="Times New Roman"/>
          <w:sz w:val="28"/>
        </w:rPr>
        <w:t>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  <w:proofErr w:type="gramEnd"/>
    </w:p>
    <w:p w:rsidR="00FC1F10" w:rsidRDefault="00C52ACC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  <w:u w:color="000000"/>
        </w:rPr>
        <w:t>примечании 2 к ст. 282.1</w:t>
      </w:r>
      <w:r>
        <w:rPr>
          <w:rFonts w:ascii="Times New Roman" w:hAnsi="Times New Roman"/>
          <w:sz w:val="28"/>
        </w:rPr>
        <w:t xml:space="preserve"> УК</w:t>
      </w:r>
      <w:r>
        <w:rPr>
          <w:rFonts w:ascii="Times New Roman" w:hAnsi="Times New Roman"/>
          <w:sz w:val="28"/>
        </w:rPr>
        <w:t xml:space="preserve"> РФ дано более лаконичное определение данного понятия для целей привлечения к уголовной ответственности за соответствующие преступления. </w:t>
      </w:r>
      <w:proofErr w:type="gramStart"/>
      <w:r>
        <w:rPr>
          <w:rFonts w:ascii="Times New Roman" w:hAnsi="Times New Roman"/>
          <w:sz w:val="28"/>
        </w:rPr>
        <w:t xml:space="preserve">Под преступлениями экстремистской направленности в </w:t>
      </w:r>
      <w:r>
        <w:rPr>
          <w:rFonts w:ascii="Times New Roman" w:hAnsi="Times New Roman"/>
          <w:sz w:val="28"/>
          <w:u w:color="000000"/>
        </w:rPr>
        <w:t>УК</w:t>
      </w:r>
      <w:r>
        <w:rPr>
          <w:rFonts w:ascii="Times New Roman" w:hAnsi="Times New Roman"/>
          <w:sz w:val="28"/>
        </w:rPr>
        <w:t xml:space="preserve"> РФ понимаются преступления, совершенные по мотивам политической, </w:t>
      </w:r>
      <w:r>
        <w:rPr>
          <w:rFonts w:ascii="Times New Roman" w:hAnsi="Times New Roman"/>
          <w:sz w:val="28"/>
        </w:rPr>
        <w:t xml:space="preserve">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</w:t>
      </w:r>
      <w:r>
        <w:rPr>
          <w:rFonts w:ascii="Times New Roman" w:hAnsi="Times New Roman"/>
          <w:sz w:val="28"/>
          <w:u w:color="000000"/>
        </w:rPr>
        <w:t>Особенной части</w:t>
      </w:r>
      <w:r>
        <w:rPr>
          <w:rFonts w:ascii="Times New Roman" w:hAnsi="Times New Roman"/>
          <w:sz w:val="28"/>
        </w:rPr>
        <w:t xml:space="preserve"> УК РФ (например, </w:t>
      </w:r>
      <w:r>
        <w:rPr>
          <w:rFonts w:ascii="Times New Roman" w:hAnsi="Times New Roman"/>
          <w:sz w:val="28"/>
          <w:u w:color="000000"/>
        </w:rPr>
        <w:t>ст. ст. 280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280.1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</w:t>
      </w:r>
      <w:r>
        <w:rPr>
          <w:rFonts w:ascii="Times New Roman" w:hAnsi="Times New Roman"/>
          <w:sz w:val="28"/>
          <w:u w:color="000000"/>
        </w:rPr>
        <w:t>2.1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282.2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282.3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282.4</w:t>
      </w:r>
      <w:r>
        <w:rPr>
          <w:rFonts w:ascii="Times New Roman" w:hAnsi="Times New Roman"/>
          <w:sz w:val="28"/>
        </w:rPr>
        <w:t xml:space="preserve"> УК РФ, </w:t>
      </w:r>
      <w:r>
        <w:rPr>
          <w:rFonts w:ascii="Times New Roman" w:hAnsi="Times New Roman"/>
          <w:sz w:val="28"/>
          <w:u w:color="000000"/>
        </w:rPr>
        <w:t>п. "л" ч. 2 ст. 105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п. "е" ч</w:t>
      </w:r>
      <w:proofErr w:type="gramEnd"/>
      <w:r>
        <w:rPr>
          <w:rFonts w:ascii="Times New Roman" w:hAnsi="Times New Roman"/>
          <w:sz w:val="28"/>
          <w:u w:color="000000"/>
        </w:rPr>
        <w:t xml:space="preserve">. </w:t>
      </w:r>
      <w:proofErr w:type="gramStart"/>
      <w:r>
        <w:rPr>
          <w:rFonts w:ascii="Times New Roman" w:hAnsi="Times New Roman"/>
          <w:sz w:val="28"/>
          <w:u w:color="000000"/>
        </w:rPr>
        <w:t>2 ст. 111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color="000000"/>
        </w:rPr>
        <w:t>п. "б" ч. 1 ст. 213</w:t>
      </w:r>
      <w:r>
        <w:rPr>
          <w:rFonts w:ascii="Times New Roman" w:hAnsi="Times New Roman"/>
          <w:sz w:val="28"/>
        </w:rPr>
        <w:t xml:space="preserve"> УК РФ), а также иные преступления, совершенные по указанным мотивам, которые в соответствии с </w:t>
      </w:r>
      <w:r>
        <w:rPr>
          <w:rFonts w:ascii="Times New Roman" w:hAnsi="Times New Roman"/>
          <w:sz w:val="28"/>
          <w:u w:color="000000"/>
        </w:rPr>
        <w:t>п. "е" ч. 1 ст. 63</w:t>
      </w:r>
      <w:r>
        <w:rPr>
          <w:rFonts w:ascii="Times New Roman" w:hAnsi="Times New Roman"/>
          <w:sz w:val="28"/>
        </w:rPr>
        <w:t xml:space="preserve"> УК РФ признаются обстоятельством, отягчающим нака</w:t>
      </w:r>
      <w:r>
        <w:rPr>
          <w:rFonts w:ascii="Times New Roman" w:hAnsi="Times New Roman"/>
          <w:sz w:val="28"/>
        </w:rPr>
        <w:t>зание.</w:t>
      </w:r>
      <w:proofErr w:type="gramEnd"/>
    </w:p>
    <w:sectPr w:rsidR="00FC1F10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ACC" w:rsidRDefault="00C52ACC">
      <w:pPr>
        <w:spacing w:after="0" w:line="240" w:lineRule="auto"/>
      </w:pPr>
      <w:r>
        <w:separator/>
      </w:r>
    </w:p>
  </w:endnote>
  <w:endnote w:type="continuationSeparator" w:id="0">
    <w:p w:rsidR="00C52ACC" w:rsidRDefault="00C5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FC1F10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FC1F10" w:rsidRDefault="00C52AC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FC1F10" w:rsidRDefault="00C52AC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FC1F10" w:rsidRDefault="00FC1F1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ACC" w:rsidRDefault="00C52ACC">
      <w:pPr>
        <w:spacing w:after="0" w:line="240" w:lineRule="auto"/>
      </w:pPr>
      <w:r>
        <w:separator/>
      </w:r>
    </w:p>
  </w:footnote>
  <w:footnote w:type="continuationSeparator" w:id="0">
    <w:p w:rsidR="00C52ACC" w:rsidRDefault="00C52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F10" w:rsidRDefault="00C52ACC">
    <w:pPr>
      <w:pStyle w:val="a3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 w:rsidR="00A56C7E">
      <w:rPr>
        <w:noProof/>
      </w:rPr>
      <w:t>2</w:t>
    </w:r>
    <w:r>
      <w:rPr>
        <w:rFonts w:asciiTheme="minorHAnsi" w:hAnsiTheme="minorHAnsi"/>
        <w:sz w:val="22"/>
      </w:rPr>
      <w:fldChar w:fldCharType="end"/>
    </w:r>
  </w:p>
  <w:p w:rsidR="00FC1F10" w:rsidRDefault="00FC1F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C1F10"/>
    <w:rsid w:val="00A56C7E"/>
    <w:rsid w:val="00C12BCC"/>
    <w:rsid w:val="00C52ACC"/>
    <w:rsid w:val="00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1"/>
    <w:pPr>
      <w:ind w:firstLine="851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1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"/>
    <w:link w:val="Style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FontStyle11">
    <w:name w:val="Font Style11"/>
    <w:link w:val="FontStyle111"/>
    <w:rPr>
      <w:sz w:val="26"/>
    </w:rPr>
  </w:style>
  <w:style w:type="character" w:customStyle="1" w:styleId="FontStyle111">
    <w:name w:val="Font Style111"/>
    <w:link w:val="FontStyle11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1"/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Г)ПодпТочн"/>
    <w:basedOn w:val="a"/>
    <w:link w:val="15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15">
    <w:name w:val="Г)ПодпТочн1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1">
    <w:name w:val="А)КрСтр"/>
    <w:basedOn w:val="a"/>
    <w:link w:val="1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6">
    <w:name w:val="А)КрСтр1"/>
    <w:basedOn w:val="1"/>
    <w:link w:val="af1"/>
    <w:rPr>
      <w:rFonts w:ascii="Times New Roman" w:hAnsi="Times New Roman"/>
      <w:sz w:val="28"/>
    </w:rPr>
  </w:style>
  <w:style w:type="paragraph" w:customStyle="1" w:styleId="af2">
    <w:name w:val="Б)ШапТочн"/>
    <w:basedOn w:val="a"/>
    <w:link w:val="1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17">
    <w:name w:val="Б)ШапТочн1"/>
    <w:basedOn w:val="1"/>
    <w:link w:val="af2"/>
    <w:rPr>
      <w:rFonts w:ascii="Times New Roman" w:hAnsi="Times New Roman"/>
      <w:sz w:val="28"/>
    </w:rPr>
  </w:style>
  <w:style w:type="paragraph" w:styleId="af3">
    <w:name w:val="Subtitle"/>
    <w:next w:val="a"/>
    <w:link w:val="af4"/>
    <w:uiPriority w:val="11"/>
    <w:qFormat/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af5">
    <w:name w:val="В)ЦентТочн"/>
    <w:basedOn w:val="a"/>
    <w:link w:val="18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18">
    <w:name w:val="В)ЦентТочн1"/>
    <w:basedOn w:val="1"/>
    <w:link w:val="af5"/>
    <w:rPr>
      <w:rFonts w:ascii="Times New Roman" w:hAnsi="Times New Roman"/>
      <w:sz w:val="28"/>
    </w:rPr>
  </w:style>
  <w:style w:type="paragraph" w:customStyle="1" w:styleId="19">
    <w:name w:val="Основной шрифт абзаца1"/>
    <w:link w:val="af6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1"/>
    <w:pPr>
      <w:ind w:firstLine="851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yle1">
    <w:name w:val="Style1"/>
    <w:basedOn w:val="a"/>
    <w:link w:val="Style11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"/>
    <w:link w:val="Style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FontStyle11">
    <w:name w:val="Font Style11"/>
    <w:link w:val="FontStyle111"/>
    <w:rPr>
      <w:sz w:val="26"/>
    </w:rPr>
  </w:style>
  <w:style w:type="character" w:customStyle="1" w:styleId="FontStyle111">
    <w:name w:val="Font Style111"/>
    <w:link w:val="FontStyle11"/>
    <w:rPr>
      <w:rFonts w:ascii="Times New Roman" w:hAnsi="Times New Roman"/>
      <w:sz w:val="26"/>
    </w:rPr>
  </w:style>
  <w:style w:type="paragraph" w:customStyle="1" w:styleId="HeaderandFooter">
    <w:name w:val="Header and Footer"/>
    <w:link w:val="HeaderandFooter1"/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Г)ПодпТочн"/>
    <w:basedOn w:val="a"/>
    <w:link w:val="15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15">
    <w:name w:val="Г)ПодпТочн1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1">
    <w:name w:val="А)КрСтр"/>
    <w:basedOn w:val="a"/>
    <w:link w:val="1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6">
    <w:name w:val="А)КрСтр1"/>
    <w:basedOn w:val="1"/>
    <w:link w:val="af1"/>
    <w:rPr>
      <w:rFonts w:ascii="Times New Roman" w:hAnsi="Times New Roman"/>
      <w:sz w:val="28"/>
    </w:rPr>
  </w:style>
  <w:style w:type="paragraph" w:customStyle="1" w:styleId="af2">
    <w:name w:val="Б)ШапТочн"/>
    <w:basedOn w:val="a"/>
    <w:link w:val="1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17">
    <w:name w:val="Б)ШапТочн1"/>
    <w:basedOn w:val="1"/>
    <w:link w:val="af2"/>
    <w:rPr>
      <w:rFonts w:ascii="Times New Roman" w:hAnsi="Times New Roman"/>
      <w:sz w:val="28"/>
    </w:rPr>
  </w:style>
  <w:style w:type="paragraph" w:styleId="af3">
    <w:name w:val="Subtitle"/>
    <w:next w:val="a"/>
    <w:link w:val="af4"/>
    <w:uiPriority w:val="11"/>
    <w:qFormat/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af5">
    <w:name w:val="В)ЦентТочн"/>
    <w:basedOn w:val="a"/>
    <w:link w:val="18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18">
    <w:name w:val="В)ЦентТочн1"/>
    <w:basedOn w:val="1"/>
    <w:link w:val="af5"/>
    <w:rPr>
      <w:rFonts w:ascii="Times New Roman" w:hAnsi="Times New Roman"/>
      <w:sz w:val="28"/>
    </w:rPr>
  </w:style>
  <w:style w:type="paragraph" w:customStyle="1" w:styleId="19">
    <w:name w:val="Основной шрифт абзаца1"/>
    <w:link w:val="af6"/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2026-06-23T05:22:00Z</dcterms:created>
  <dcterms:modified xsi:type="dcterms:W3CDTF">2026-06-23T09:36:00Z</dcterms:modified>
</cp:coreProperties>
</file>