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D60" w:rsidRDefault="006F1417" w:rsidP="00916F42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7B3D60" w:rsidRDefault="006F1417" w:rsidP="00916F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Ответственность за экстремизм</w:t>
      </w:r>
    </w:p>
    <w:p w:rsidR="007B3D60" w:rsidRDefault="007B3D6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Российской Федерации экстремистская деятельность находится под запретом, а соблюдение этого запрета - под строгим контролем. Подобная строгость </w:t>
      </w:r>
      <w:proofErr w:type="gramStart"/>
      <w:r>
        <w:rPr>
          <w:rFonts w:ascii="Times New Roman" w:hAnsi="Times New Roman"/>
          <w:sz w:val="28"/>
        </w:rPr>
        <w:t>обусловлена</w:t>
      </w:r>
      <w:proofErr w:type="gramEnd"/>
      <w:r>
        <w:rPr>
          <w:rFonts w:ascii="Times New Roman" w:hAnsi="Times New Roman"/>
          <w:sz w:val="28"/>
        </w:rPr>
        <w:t xml:space="preserve"> в том числе </w:t>
      </w:r>
      <w:r>
        <w:rPr>
          <w:rFonts w:ascii="Times New Roman" w:hAnsi="Times New Roman"/>
          <w:sz w:val="28"/>
        </w:rPr>
        <w:t>обширным многонациональным и многоконфессиональным составом нашего государства, что требует пристального внимания и необходимости быстрого реагирования на попытки отдельных лиц и организаций посеять рознь между народами и различными группами населения наше</w:t>
      </w:r>
      <w:r>
        <w:rPr>
          <w:rFonts w:ascii="Times New Roman" w:hAnsi="Times New Roman"/>
          <w:sz w:val="28"/>
        </w:rPr>
        <w:t>й страны. Противодействие экстремизму осуществляется на федеральном, региональном и местном уровнях. Рассмотрим правовую основу такого противодействия.</w:t>
      </w: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Экстремизм во всех его проявлениях ведет к нарушению гражданского мира и согласия, основных прав и свобо</w:t>
      </w:r>
      <w:r>
        <w:rPr>
          <w:rFonts w:ascii="Times New Roman" w:hAnsi="Times New Roman"/>
          <w:sz w:val="28"/>
        </w:rPr>
        <w:t>д человека и гражданина, подрывает государственную и общественную безопасность, создает реальную угрозу суверенитету, единству и территориальной целостности РФ, основам конституционного строя РФ, а также межнациональному (межэтническому), межконфессиональн</w:t>
      </w:r>
      <w:r>
        <w:rPr>
          <w:rFonts w:ascii="Times New Roman" w:hAnsi="Times New Roman"/>
          <w:sz w:val="28"/>
        </w:rPr>
        <w:t>ому единству и гражданскому е</w:t>
      </w:r>
      <w:r>
        <w:rPr>
          <w:rFonts w:ascii="Times New Roman" w:hAnsi="Times New Roman"/>
          <w:sz w:val="28"/>
        </w:rPr>
        <w:t>динению, культурному развитию, политической и социальной стабильности (</w:t>
      </w:r>
      <w:r>
        <w:rPr>
          <w:rFonts w:ascii="Times New Roman" w:hAnsi="Times New Roman"/>
          <w:sz w:val="28"/>
          <w:u w:color="000000"/>
        </w:rPr>
        <w:t>п. 6</w:t>
      </w:r>
      <w:r>
        <w:rPr>
          <w:rFonts w:ascii="Times New Roman" w:hAnsi="Times New Roman"/>
          <w:sz w:val="28"/>
        </w:rPr>
        <w:t xml:space="preserve"> Стратегии противодействия экстремизму в Российской Федерации</w:t>
      </w:r>
      <w:proofErr w:type="gramEnd"/>
      <w:r>
        <w:rPr>
          <w:rFonts w:ascii="Times New Roman" w:hAnsi="Times New Roman"/>
          <w:sz w:val="28"/>
        </w:rPr>
        <w:t>, утв. Указом Президента РФ от 28.12.2024 N 1124, далее - Стратегия противодействия экстрем</w:t>
      </w:r>
      <w:r>
        <w:rPr>
          <w:rFonts w:ascii="Times New Roman" w:hAnsi="Times New Roman"/>
          <w:sz w:val="28"/>
        </w:rPr>
        <w:t>изму).</w:t>
      </w: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</w:t>
      </w:r>
      <w:r>
        <w:rPr>
          <w:rFonts w:ascii="Times New Roman" w:hAnsi="Times New Roman"/>
          <w:sz w:val="28"/>
          <w:u w:color="000000"/>
        </w:rPr>
        <w:t>ст. 15</w:t>
      </w:r>
      <w:r>
        <w:rPr>
          <w:rFonts w:ascii="Times New Roman" w:hAnsi="Times New Roman"/>
          <w:sz w:val="28"/>
        </w:rPr>
        <w:t xml:space="preserve"> Закона о противодействии экстремизму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 в установленном за</w:t>
      </w:r>
      <w:r>
        <w:rPr>
          <w:rFonts w:ascii="Times New Roman" w:hAnsi="Times New Roman"/>
          <w:sz w:val="28"/>
        </w:rPr>
        <w:t>конодательством РФ порядке.</w:t>
      </w: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К примеру, </w:t>
      </w:r>
      <w:r>
        <w:rPr>
          <w:rFonts w:ascii="Times New Roman" w:hAnsi="Times New Roman"/>
          <w:sz w:val="28"/>
          <w:u w:color="000000"/>
        </w:rPr>
        <w:t>ст. 20.3</w:t>
      </w:r>
      <w:r>
        <w:rPr>
          <w:rFonts w:ascii="Times New Roman" w:hAnsi="Times New Roman"/>
          <w:sz w:val="28"/>
        </w:rPr>
        <w:t xml:space="preserve">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символики, сходных с нацистской атрибутикой или сим</w:t>
      </w:r>
      <w:r>
        <w:rPr>
          <w:rFonts w:ascii="Times New Roman" w:hAnsi="Times New Roman"/>
          <w:sz w:val="28"/>
        </w:rPr>
        <w:t>воликой до степени смешения, атрибутики или символики нацистских, экстремистских организаций, а также иных атрибутики или символики, запрещенных федеральными законами, если эти действия не содержат признаков уголовно наказуемого деяния, а также за изготовл</w:t>
      </w:r>
      <w:r>
        <w:rPr>
          <w:rFonts w:ascii="Times New Roman" w:hAnsi="Times New Roman"/>
          <w:sz w:val="28"/>
        </w:rPr>
        <w:t>ение или</w:t>
      </w:r>
      <w:proofErr w:type="gramEnd"/>
      <w:r>
        <w:rPr>
          <w:rFonts w:ascii="Times New Roman" w:hAnsi="Times New Roman"/>
          <w:sz w:val="28"/>
        </w:rPr>
        <w:t xml:space="preserve"> сбыт в целях пропаганды либо приобретение в целях сбыта или пропаганды указанной атрибутики или символики, кроме случаев, когда указанными действиями </w:t>
      </w:r>
      <w:proofErr w:type="gramStart"/>
      <w:r>
        <w:rPr>
          <w:rFonts w:ascii="Times New Roman" w:hAnsi="Times New Roman"/>
          <w:sz w:val="28"/>
        </w:rPr>
        <w:t>формируется негативное отношение к идеологии нацизма и экстремизма и отсутствуют</w:t>
      </w:r>
      <w:proofErr w:type="gramEnd"/>
      <w:r>
        <w:rPr>
          <w:rFonts w:ascii="Times New Roman" w:hAnsi="Times New Roman"/>
          <w:sz w:val="28"/>
        </w:rPr>
        <w:t xml:space="preserve"> признаки пропага</w:t>
      </w:r>
      <w:r>
        <w:rPr>
          <w:rFonts w:ascii="Times New Roman" w:hAnsi="Times New Roman"/>
          <w:sz w:val="28"/>
        </w:rPr>
        <w:t>нды или оправдания нацистской и экстремистской идеологии.</w:t>
      </w: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u w:color="000000"/>
        </w:rPr>
        <w:t>Статьей 13.53</w:t>
      </w:r>
      <w:r>
        <w:rPr>
          <w:rFonts w:ascii="Times New Roman" w:hAnsi="Times New Roman"/>
          <w:sz w:val="28"/>
        </w:rPr>
        <w:t xml:space="preserve"> КоАП РФ предусмотрена административная ответственность за умышленное осуществление поиска в информационно-телекоммуникационной сети "Интернет" заведомо экстремистских материалов, включ</w:t>
      </w:r>
      <w:r>
        <w:rPr>
          <w:rFonts w:ascii="Times New Roman" w:hAnsi="Times New Roman"/>
          <w:sz w:val="28"/>
        </w:rPr>
        <w:t xml:space="preserve">енных в опубликованный федеральный список экстремистских материалов или указанных в </w:t>
      </w:r>
      <w:r>
        <w:rPr>
          <w:rFonts w:ascii="Times New Roman" w:hAnsi="Times New Roman"/>
          <w:sz w:val="28"/>
          <w:u w:color="000000"/>
        </w:rPr>
        <w:t>п. 3 ст. 1</w:t>
      </w:r>
      <w:r>
        <w:rPr>
          <w:rFonts w:ascii="Times New Roman" w:hAnsi="Times New Roman"/>
          <w:sz w:val="28"/>
        </w:rPr>
        <w:t xml:space="preserve"> Закона о противодействии экстремизму, и получение доступа к ним, в том числе с использованием программно-аппаратных средств доступа к информационным ресурсам, ин</w:t>
      </w:r>
      <w:r>
        <w:rPr>
          <w:rFonts w:ascii="Times New Roman" w:hAnsi="Times New Roman"/>
          <w:sz w:val="28"/>
        </w:rPr>
        <w:t>формационно-</w:t>
      </w:r>
      <w:r>
        <w:rPr>
          <w:rFonts w:ascii="Times New Roman" w:hAnsi="Times New Roman"/>
          <w:sz w:val="28"/>
        </w:rPr>
        <w:lastRenderedPageBreak/>
        <w:t>телекоммуникационным сетям, доступ к которым ограничен.</w:t>
      </w:r>
      <w:proofErr w:type="gramEnd"/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  <w:u w:color="000000"/>
        </w:rPr>
        <w:t>УК</w:t>
      </w:r>
      <w:r>
        <w:rPr>
          <w:rFonts w:ascii="Times New Roman" w:hAnsi="Times New Roman"/>
          <w:sz w:val="28"/>
        </w:rPr>
        <w:t xml:space="preserve"> РФ, в частности, содержатся следующие составы преступлений экстремистской направленности: публичные призывы (т.е. обращения к другим лицам в любой форме, например в устной, письменной</w:t>
      </w:r>
      <w:r>
        <w:rPr>
          <w:rFonts w:ascii="Times New Roman" w:hAnsi="Times New Roman"/>
          <w:sz w:val="28"/>
        </w:rPr>
        <w:t>, с использованием технических средств) к осуществлению экстремистской деятельности (</w:t>
      </w:r>
      <w:r>
        <w:rPr>
          <w:rFonts w:ascii="Times New Roman" w:hAnsi="Times New Roman"/>
          <w:sz w:val="28"/>
          <w:u w:color="000000"/>
        </w:rPr>
        <w:t>ст. 280</w:t>
      </w:r>
      <w:r>
        <w:rPr>
          <w:rFonts w:ascii="Times New Roman" w:hAnsi="Times New Roman"/>
          <w:sz w:val="28"/>
        </w:rPr>
        <w:t xml:space="preserve"> УК РФ</w:t>
      </w:r>
      <w:proofErr w:type="gramStart"/>
      <w:r>
        <w:rPr>
          <w:rFonts w:ascii="Times New Roman" w:hAnsi="Times New Roman"/>
          <w:sz w:val="28"/>
        </w:rPr>
        <w:t>1</w:t>
      </w:r>
      <w:proofErr w:type="gramEnd"/>
      <w:r>
        <w:rPr>
          <w:rFonts w:ascii="Times New Roman" w:hAnsi="Times New Roman"/>
          <w:sz w:val="28"/>
        </w:rPr>
        <w:t xml:space="preserve">); </w:t>
      </w:r>
      <w:proofErr w:type="gramStart"/>
      <w:r>
        <w:rPr>
          <w:rFonts w:ascii="Times New Roman" w:hAnsi="Times New Roman"/>
          <w:sz w:val="28"/>
        </w:rPr>
        <w:t>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</w:t>
      </w:r>
      <w:r>
        <w:rPr>
          <w:rFonts w:ascii="Times New Roman" w:hAnsi="Times New Roman"/>
          <w:sz w:val="28"/>
        </w:rPr>
        <w:t>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 пр</w:t>
      </w:r>
      <w:r>
        <w:rPr>
          <w:rFonts w:ascii="Times New Roman" w:hAnsi="Times New Roman"/>
          <w:sz w:val="28"/>
        </w:rPr>
        <w:t>именением насилия или с угрозой его применения либо лицом с</w:t>
      </w:r>
      <w:proofErr w:type="gramEnd"/>
      <w:r>
        <w:rPr>
          <w:rFonts w:ascii="Times New Roman" w:hAnsi="Times New Roman"/>
          <w:sz w:val="28"/>
        </w:rPr>
        <w:t xml:space="preserve"> использованием своего служебного положения либо группой лиц, группой лиц по предварительному сговору или организованной группой (</w:t>
      </w:r>
      <w:r>
        <w:rPr>
          <w:rFonts w:ascii="Times New Roman" w:hAnsi="Times New Roman"/>
          <w:sz w:val="28"/>
          <w:u w:color="000000"/>
        </w:rPr>
        <w:t>ч. 2 ст. 282</w:t>
      </w:r>
      <w:r>
        <w:rPr>
          <w:rFonts w:ascii="Times New Roman" w:hAnsi="Times New Roman"/>
          <w:sz w:val="28"/>
        </w:rPr>
        <w:t xml:space="preserve"> УК РФ) и другие.</w:t>
      </w:r>
    </w:p>
    <w:p w:rsidR="007B3D60" w:rsidRDefault="006F141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необходимо обратить внимание на</w:t>
      </w:r>
      <w:r>
        <w:rPr>
          <w:rFonts w:ascii="Times New Roman" w:hAnsi="Times New Roman"/>
          <w:sz w:val="28"/>
        </w:rPr>
        <w:t xml:space="preserve"> то, что на основании </w:t>
      </w:r>
      <w:r>
        <w:rPr>
          <w:rFonts w:ascii="Times New Roman" w:hAnsi="Times New Roman"/>
          <w:sz w:val="28"/>
          <w:u w:color="000000"/>
        </w:rPr>
        <w:t>п. "е" ч. 1 ст. 63</w:t>
      </w:r>
      <w:r>
        <w:rPr>
          <w:rFonts w:ascii="Times New Roman" w:hAnsi="Times New Roman"/>
          <w:sz w:val="28"/>
        </w:rPr>
        <w:t xml:space="preserve"> УК РФ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признае</w:t>
      </w:r>
      <w:r>
        <w:rPr>
          <w:rFonts w:ascii="Times New Roman" w:hAnsi="Times New Roman"/>
          <w:sz w:val="28"/>
        </w:rPr>
        <w:t>тся обстоятельством, отягчающим наказание.</w:t>
      </w:r>
    </w:p>
    <w:p w:rsidR="007B3D60" w:rsidRDefault="007B3D60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:rsidR="007B3D60" w:rsidRDefault="007B3D60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sectPr w:rsidR="007B3D60">
      <w:headerReference w:type="default" r:id="rId7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417" w:rsidRDefault="006F1417">
      <w:pPr>
        <w:spacing w:after="0" w:line="240" w:lineRule="auto"/>
      </w:pPr>
      <w:r>
        <w:separator/>
      </w:r>
    </w:p>
  </w:endnote>
  <w:endnote w:type="continuationSeparator" w:id="0">
    <w:p w:rsidR="006F1417" w:rsidRDefault="006F1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417" w:rsidRDefault="006F1417">
      <w:pPr>
        <w:spacing w:after="0" w:line="240" w:lineRule="auto"/>
      </w:pPr>
      <w:r>
        <w:separator/>
      </w:r>
    </w:p>
  </w:footnote>
  <w:footnote w:type="continuationSeparator" w:id="0">
    <w:p w:rsidR="006F1417" w:rsidRDefault="006F1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60" w:rsidRDefault="006F1417">
    <w:pPr>
      <w:pStyle w:val="afa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 w:rsidR="00916F42">
      <w:rPr>
        <w:noProof/>
      </w:rPr>
      <w:t>2</w:t>
    </w:r>
    <w:r>
      <w:rPr>
        <w:rFonts w:asciiTheme="minorHAnsi" w:hAnsiTheme="minorHAnsi"/>
        <w:sz w:val="22"/>
      </w:rPr>
      <w:fldChar w:fldCharType="end"/>
    </w:r>
  </w:p>
  <w:p w:rsidR="007B3D60" w:rsidRDefault="007B3D60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3D60"/>
    <w:rsid w:val="006F1417"/>
    <w:rsid w:val="007B3D60"/>
    <w:rsid w:val="0091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customStyle="1" w:styleId="a3">
    <w:name w:val="Г)ПодпТочн"/>
    <w:basedOn w:val="a"/>
    <w:link w:val="a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4">
    <w:name w:val="Г)ПодпТочн"/>
    <w:basedOn w:val="1"/>
    <w:link w:val="a3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8">
    <w:name w:val="Б)ШапТочн"/>
    <w:basedOn w:val="1"/>
    <w:link w:val="a7"/>
    <w:rPr>
      <w:rFonts w:ascii="Times New Roman" w:hAnsi="Times New Roman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styleId="ab">
    <w:name w:val="No Spacing"/>
    <w:link w:val="ac"/>
    <w:pPr>
      <w:jc w:val="left"/>
    </w:pPr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d">
    <w:name w:val="В)ЦентТочн"/>
    <w:basedOn w:val="a"/>
    <w:link w:val="ae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e">
    <w:name w:val="В)ЦентТочн"/>
    <w:basedOn w:val="1"/>
    <w:link w:val="ad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"/>
    <w:link w:val="af"/>
    <w:rPr>
      <w:rFonts w:asciiTheme="minorHAnsi" w:hAnsiTheme="minorHAnsi"/>
      <w:sz w:val="22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4">
    <w:name w:val="А)КрСтр"/>
    <w:basedOn w:val="a"/>
    <w:link w:val="af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5">
    <w:name w:val="А)КрСтр"/>
    <w:basedOn w:val="1"/>
    <w:link w:val="af4"/>
    <w:rPr>
      <w:rFonts w:ascii="Times New Roman" w:hAnsi="Times New Roman"/>
      <w:sz w:val="28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f8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b">
    <w:name w:val="Верхний колонтитул Знак"/>
    <w:basedOn w:val="1"/>
    <w:link w:val="afa"/>
    <w:rPr>
      <w:rFonts w:ascii="Times New Roman" w:hAnsi="Times New Roman"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customStyle="1" w:styleId="a3">
    <w:name w:val="Г)ПодпТочн"/>
    <w:basedOn w:val="a"/>
    <w:link w:val="a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4">
    <w:name w:val="Г)ПодпТочн"/>
    <w:basedOn w:val="1"/>
    <w:link w:val="a3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8">
    <w:name w:val="Б)ШапТочн"/>
    <w:basedOn w:val="1"/>
    <w:link w:val="a7"/>
    <w:rPr>
      <w:rFonts w:ascii="Times New Roman" w:hAnsi="Times New Roman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styleId="ab">
    <w:name w:val="No Spacing"/>
    <w:link w:val="ac"/>
    <w:pPr>
      <w:jc w:val="left"/>
    </w:pPr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d">
    <w:name w:val="В)ЦентТочн"/>
    <w:basedOn w:val="a"/>
    <w:link w:val="ae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e">
    <w:name w:val="В)ЦентТочн"/>
    <w:basedOn w:val="1"/>
    <w:link w:val="ad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"/>
    <w:link w:val="af"/>
    <w:rPr>
      <w:rFonts w:asciiTheme="minorHAnsi" w:hAnsiTheme="minorHAnsi"/>
      <w:sz w:val="22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4">
    <w:name w:val="А)КрСтр"/>
    <w:basedOn w:val="a"/>
    <w:link w:val="af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5">
    <w:name w:val="А)КрСтр"/>
    <w:basedOn w:val="1"/>
    <w:link w:val="af4"/>
    <w:rPr>
      <w:rFonts w:ascii="Times New Roman" w:hAnsi="Times New Roman"/>
      <w:sz w:val="28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f8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b">
    <w:name w:val="Верхний колонтитул Знак"/>
    <w:basedOn w:val="1"/>
    <w:link w:val="afa"/>
    <w:rPr>
      <w:rFonts w:ascii="Times New Roman" w:hAnsi="Times New Roman"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3516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2026-06-23T05:17:00Z</dcterms:created>
  <dcterms:modified xsi:type="dcterms:W3CDTF">2026-06-23T09:22:00Z</dcterms:modified>
</cp:coreProperties>
</file>