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35C" w:rsidRDefault="00A137F6" w:rsidP="00A137F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05535C" w:rsidRDefault="00A137F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C6149E">
        <w:rPr>
          <w:rFonts w:ascii="Times New Roman" w:hAnsi="Times New Roman"/>
          <w:sz w:val="28"/>
          <w:szCs w:val="28"/>
        </w:rPr>
        <w:t xml:space="preserve">дминистрации сельского поселения </w:t>
      </w:r>
      <w:r>
        <w:rPr>
          <w:rFonts w:ascii="Times New Roman" w:hAnsi="Times New Roman"/>
          <w:sz w:val="28"/>
          <w:szCs w:val="28"/>
        </w:rPr>
        <w:t>Курманкеевский</w:t>
      </w:r>
      <w:r w:rsidR="00C6149E">
        <w:rPr>
          <w:rFonts w:ascii="Times New Roman" w:hAnsi="Times New Roman"/>
          <w:sz w:val="28"/>
          <w:szCs w:val="28"/>
        </w:rPr>
        <w:t xml:space="preserve"> сельсовет </w:t>
      </w:r>
    </w:p>
    <w:p w:rsidR="0005535C" w:rsidRDefault="00C6149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муниципального района Дав</w:t>
      </w:r>
      <w:r>
        <w:rPr>
          <w:rFonts w:ascii="Times New Roman" w:hAnsi="Times New Roman"/>
          <w:sz w:val="28"/>
          <w:szCs w:val="28"/>
        </w:rPr>
        <w:t>лекановский район</w:t>
      </w:r>
      <w:proofErr w:type="gramEnd"/>
    </w:p>
    <w:p w:rsidR="00A137F6" w:rsidRDefault="00A137F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137F6" w:rsidRDefault="00A137F6" w:rsidP="00A137F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05535C" w:rsidRDefault="0005535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535C" w:rsidRDefault="00C6149E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Административный регламент предоставления муниципальной услуги «</w:t>
      </w:r>
      <w:bookmarkStart w:id="0" w:name="_GoBack"/>
      <w:r>
        <w:rPr>
          <w:rFonts w:ascii="Times New Roman" w:hAnsi="Times New Roman"/>
          <w:sz w:val="28"/>
          <w:szCs w:val="28"/>
        </w:rPr>
        <w:t>Предоставления в собственнос</w:t>
      </w:r>
      <w:r>
        <w:rPr>
          <w:rFonts w:ascii="Times New Roman" w:hAnsi="Times New Roman"/>
          <w:sz w:val="28"/>
          <w:szCs w:val="28"/>
        </w:rPr>
        <w:t>ть земельных участков, находящихся в муниципальной собственности, без проведения торгов</w:t>
      </w:r>
      <w:bookmarkEnd w:id="0"/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bCs/>
          <w:sz w:val="28"/>
          <w:szCs w:val="28"/>
        </w:rPr>
        <w:t xml:space="preserve">в сельском поселении </w:t>
      </w:r>
      <w:r w:rsidR="00A137F6">
        <w:rPr>
          <w:rFonts w:ascii="Times New Roman" w:hAnsi="Times New Roman"/>
          <w:bCs/>
          <w:sz w:val="28"/>
          <w:szCs w:val="28"/>
        </w:rPr>
        <w:t xml:space="preserve">Курманкеевский </w:t>
      </w:r>
      <w:r>
        <w:rPr>
          <w:rFonts w:ascii="Times New Roman" w:hAnsi="Times New Roman"/>
          <w:bCs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05535C" w:rsidRDefault="0005535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5535C" w:rsidRDefault="00C614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Рассмотрев требование прокурора Давлекановского района</w:t>
      </w:r>
      <w:r>
        <w:rPr>
          <w:rFonts w:ascii="Times New Roman" w:hAnsi="Times New Roman"/>
          <w:sz w:val="28"/>
          <w:szCs w:val="28"/>
        </w:rPr>
        <w:t xml:space="preserve">, руководствуясь </w:t>
      </w:r>
      <w:proofErr w:type="spellStart"/>
      <w:r>
        <w:rPr>
          <w:rFonts w:ascii="Times New Roman" w:hAnsi="Times New Roman"/>
          <w:sz w:val="28"/>
          <w:szCs w:val="28"/>
        </w:rPr>
        <w:t>ст.ст</w:t>
      </w:r>
      <w:proofErr w:type="spellEnd"/>
      <w:r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  <w:r w:rsidR="00A137F6">
        <w:rPr>
          <w:rFonts w:ascii="Times New Roman" w:hAnsi="Times New Roman"/>
          <w:sz w:val="28"/>
          <w:szCs w:val="28"/>
        </w:rPr>
        <w:t xml:space="preserve"> постановляю:</w:t>
      </w:r>
    </w:p>
    <w:p w:rsidR="0005535C" w:rsidRDefault="00C6149E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1.Внести в Административный регламент предоставления муниципальной услуги «Предоставления в собственность земельных участков, находящихся в муниципальной собственности, без проведения торгов» </w:t>
      </w:r>
      <w:r>
        <w:rPr>
          <w:rFonts w:ascii="Times New Roman" w:hAnsi="Times New Roman"/>
          <w:bCs/>
          <w:sz w:val="28"/>
          <w:szCs w:val="28"/>
        </w:rPr>
        <w:t xml:space="preserve">в сельском поселении </w:t>
      </w:r>
      <w:r w:rsidR="00A50926">
        <w:rPr>
          <w:rFonts w:ascii="Times New Roman" w:hAnsi="Times New Roman"/>
          <w:bCs/>
          <w:sz w:val="28"/>
          <w:szCs w:val="28"/>
        </w:rPr>
        <w:t>Курманкеевский</w:t>
      </w:r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</w:t>
      </w:r>
      <w:r>
        <w:rPr>
          <w:rFonts w:ascii="Times New Roman" w:hAnsi="Times New Roman"/>
          <w:bCs/>
          <w:sz w:val="28"/>
          <w:szCs w:val="28"/>
        </w:rPr>
        <w:t xml:space="preserve">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»,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утвержденный постановлением администрации сельского поселения </w:t>
      </w:r>
      <w:r w:rsidR="00A50926">
        <w:rPr>
          <w:rFonts w:ascii="Times New Roman" w:hAnsi="Times New Roman"/>
          <w:bCs/>
          <w:sz w:val="28"/>
          <w:szCs w:val="28"/>
        </w:rPr>
        <w:t>Курманкеевский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A50926">
        <w:rPr>
          <w:rFonts w:ascii="Times New Roman" w:hAnsi="Times New Roman"/>
          <w:sz w:val="28"/>
          <w:szCs w:val="28"/>
        </w:rPr>
        <w:t>24.01.2025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A50926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, (далее – Административный регламент) следующие измене</w:t>
      </w:r>
      <w:r>
        <w:rPr>
          <w:rFonts w:ascii="Times New Roman" w:hAnsi="Times New Roman"/>
          <w:sz w:val="28"/>
          <w:szCs w:val="28"/>
        </w:rPr>
        <w:t>ния:</w:t>
      </w:r>
      <w:proofErr w:type="gramEnd"/>
    </w:p>
    <w:p w:rsidR="0005535C" w:rsidRDefault="00C6149E">
      <w:pPr>
        <w:pStyle w:val="ab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Пункт 2.6 Административного регламента дополнить пятым абзацем  следующего содержания:</w:t>
      </w:r>
    </w:p>
    <w:p w:rsidR="0005535C" w:rsidRDefault="00C6149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«Электронно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сообщение о приеме заявления о предоставлении муниципальной услуги направляется заявителю в </w:t>
      </w:r>
      <w:r>
        <w:rPr>
          <w:rFonts w:ascii="Times New Roman" w:hAnsi="Times New Roman"/>
          <w:bCs/>
          <w:iCs/>
          <w:sz w:val="28"/>
          <w:szCs w:val="28"/>
        </w:rPr>
        <w:t xml:space="preserve"> течение</w:t>
      </w:r>
      <w:r>
        <w:rPr>
          <w:rFonts w:ascii="Times New Roman" w:hAnsi="Times New Roman"/>
          <w:sz w:val="28"/>
          <w:szCs w:val="28"/>
        </w:rPr>
        <w:t xml:space="preserve"> 3 рабочих дней с момента поступления заявлени</w:t>
      </w:r>
      <w:r>
        <w:rPr>
          <w:rFonts w:ascii="Times New Roman" w:hAnsi="Times New Roman"/>
          <w:sz w:val="28"/>
          <w:szCs w:val="28"/>
        </w:rPr>
        <w:t>я»;</w:t>
      </w:r>
    </w:p>
    <w:p w:rsidR="0005535C" w:rsidRDefault="00C6149E">
      <w:pPr>
        <w:pStyle w:val="ab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 Пункт 2.14 Административного регламента изложить в следующей редакции:</w:t>
      </w:r>
    </w:p>
    <w:p w:rsidR="0005535C" w:rsidRDefault="00C6149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«2.14.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 xml:space="preserve">Основанием для отказа в приеме документов, необходимых для предоставления муниципальной услуги, являются:  </w:t>
      </w:r>
    </w:p>
    <w:p w:rsidR="0005535C" w:rsidRDefault="00C6149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несоответствие документов требованиям, установленным </w:t>
      </w:r>
      <w:r>
        <w:rPr>
          <w:rFonts w:ascii="Times New Roman" w:hAnsi="Times New Roman"/>
          <w:sz w:val="28"/>
          <w:szCs w:val="28"/>
        </w:rPr>
        <w:t>приложением № 1 к настоящему Административному регламенту;</w:t>
      </w:r>
    </w:p>
    <w:p w:rsidR="0005535C" w:rsidRDefault="00C6149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к заявлению не приложены документы, предоставляемые в соответствии с пунктом 2.8 настоящего Административного регламента, а также указанные в пунктах </w:t>
      </w:r>
      <w:hyperlink r:id="rId5">
        <w:r>
          <w:rPr>
            <w:rStyle w:val="a3"/>
            <w:rFonts w:ascii="Times New Roman" w:hAnsi="Times New Roman"/>
            <w:sz w:val="28"/>
            <w:szCs w:val="28"/>
          </w:rPr>
          <w:t>4</w:t>
        </w:r>
      </w:hyperlink>
      <w:r>
        <w:rPr>
          <w:rFonts w:ascii="Times New Roman" w:hAnsi="Times New Roman"/>
          <w:sz w:val="28"/>
          <w:szCs w:val="28"/>
        </w:rPr>
        <w:t>-</w:t>
      </w:r>
      <w:hyperlink r:id="rId6">
        <w:r>
          <w:rPr>
            <w:rStyle w:val="a3"/>
            <w:rFonts w:ascii="Times New Roman" w:hAnsi="Times New Roman"/>
            <w:sz w:val="28"/>
            <w:szCs w:val="28"/>
          </w:rPr>
          <w:t>6 пункта 2 статьи 39.15</w:t>
        </w:r>
      </w:hyperlink>
      <w:r>
        <w:rPr>
          <w:rFonts w:ascii="Times New Roman" w:hAnsi="Times New Roman"/>
          <w:sz w:val="28"/>
          <w:szCs w:val="28"/>
        </w:rPr>
        <w:t xml:space="preserve"> Земельного кодекса РФ (в случае если указанные документы не предоставлялись при предварительном согласовании предоставления участка и отсутствуют в распоряжении Уполномоченного органа).</w:t>
      </w:r>
      <w:proofErr w:type="gramEnd"/>
      <w:r>
        <w:rPr>
          <w:rFonts w:ascii="Times New Roman" w:hAnsi="Times New Roman"/>
          <w:sz w:val="28"/>
          <w:szCs w:val="28"/>
        </w:rPr>
        <w:t xml:space="preserve"> При этом Уполномоченным орг</w:t>
      </w:r>
      <w:r>
        <w:rPr>
          <w:rFonts w:ascii="Times New Roman" w:hAnsi="Times New Roman"/>
          <w:sz w:val="28"/>
          <w:szCs w:val="28"/>
        </w:rPr>
        <w:t>аном должны быть указаны причины возврата заявления о предоставлении муниципальной услуги.</w:t>
      </w:r>
    </w:p>
    <w:p w:rsidR="0005535C" w:rsidRDefault="00C6149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Уполномоченный орган возвращает заявителю заявление о предоставлении муниципальной услуги в течение десяти дней со дня его </w:t>
      </w:r>
      <w:r>
        <w:rPr>
          <w:rFonts w:ascii="Times New Roman" w:hAnsi="Times New Roman"/>
          <w:sz w:val="28"/>
          <w:szCs w:val="28"/>
        </w:rPr>
        <w:lastRenderedPageBreak/>
        <w:t>поступления, посредством почтового отправл</w:t>
      </w:r>
      <w:r>
        <w:rPr>
          <w:rFonts w:ascii="Times New Roman" w:hAnsi="Times New Roman"/>
          <w:sz w:val="28"/>
          <w:szCs w:val="28"/>
        </w:rPr>
        <w:t>ения с объявленной ценностью при его пересылке, описью вложения и уведомлением о вручении.»</w:t>
      </w:r>
      <w:proofErr w:type="gramEnd"/>
    </w:p>
    <w:p w:rsidR="0005535C" w:rsidRDefault="00C6149E">
      <w:pPr>
        <w:pStyle w:val="ab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1.3.  Приложение №4 Административного регламента изложить в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новой</w:t>
      </w:r>
      <w:proofErr w:type="gramEnd"/>
    </w:p>
    <w:p w:rsidR="0005535C" w:rsidRDefault="00C6149E">
      <w:pPr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Редакции согласно приложению к настоящему постановлению.</w:t>
      </w:r>
    </w:p>
    <w:p w:rsidR="0005535C" w:rsidRDefault="00C6149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A50926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постановления о</w:t>
      </w:r>
      <w:r>
        <w:rPr>
          <w:rFonts w:ascii="Times New Roman" w:hAnsi="Times New Roman"/>
          <w:sz w:val="28"/>
          <w:szCs w:val="28"/>
        </w:rPr>
        <w:t>ставляю за собой.</w:t>
      </w:r>
    </w:p>
    <w:p w:rsidR="0005535C" w:rsidRDefault="00C6149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A5092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Настоящее постановление подлежит обнародованию в порядке, установленном действующим законодательством.</w:t>
      </w:r>
    </w:p>
    <w:p w:rsidR="0005535C" w:rsidRDefault="000553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5535C" w:rsidRDefault="000553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0926" w:rsidRDefault="00A509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5535C" w:rsidRDefault="00C6149E" w:rsidP="00A50926">
      <w:pPr>
        <w:spacing w:after="0" w:line="240" w:lineRule="auto"/>
        <w:rPr>
          <w:rFonts w:ascii="Times New Roman" w:hAnsi="Times New Roman"/>
          <w:sz w:val="28"/>
          <w:szCs w:val="28"/>
        </w:rPr>
        <w:sectPr w:rsidR="0005535C">
          <w:pgSz w:w="11906" w:h="16838"/>
          <w:pgMar w:top="851" w:right="707" w:bottom="1135" w:left="1701" w:header="0" w:footer="0" w:gutter="0"/>
          <w:cols w:space="720"/>
          <w:formProt w:val="0"/>
          <w:docGrid w:linePitch="360"/>
        </w:sect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  <w:r w:rsidR="00A5092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ФИО </w:t>
      </w:r>
    </w:p>
    <w:p w:rsidR="0005535C" w:rsidRDefault="00C6149E">
      <w:pPr>
        <w:widowControl w:val="0"/>
        <w:spacing w:after="0" w:line="240" w:lineRule="auto"/>
        <w:ind w:left="1049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lastRenderedPageBreak/>
        <w:t>Приложение № 4</w:t>
      </w:r>
    </w:p>
    <w:p w:rsidR="0005535C" w:rsidRDefault="00A50926">
      <w:pPr>
        <w:widowControl w:val="0"/>
        <w:tabs>
          <w:tab w:val="left" w:pos="5893"/>
        </w:tabs>
        <w:spacing w:after="0" w:line="240" w:lineRule="auto"/>
        <w:ind w:left="1049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к</w:t>
      </w:r>
      <w:r w:rsidR="00C6149E">
        <w:rPr>
          <w:rFonts w:ascii="Times New Roman" w:hAnsi="Times New Roman"/>
          <w:color w:val="000000"/>
          <w:sz w:val="20"/>
          <w:szCs w:val="20"/>
        </w:rPr>
        <w:t xml:space="preserve"> Постановлению администр</w:t>
      </w:r>
      <w:r>
        <w:rPr>
          <w:rFonts w:ascii="Times New Roman" w:hAnsi="Times New Roman"/>
          <w:color w:val="000000"/>
          <w:sz w:val="20"/>
          <w:szCs w:val="20"/>
        </w:rPr>
        <w:t>ации сельского поселения Курманкеевский</w:t>
      </w:r>
      <w:r w:rsidR="00C6149E">
        <w:rPr>
          <w:rFonts w:ascii="Times New Roman" w:hAnsi="Times New Roman"/>
          <w:color w:val="000000"/>
          <w:sz w:val="20"/>
          <w:szCs w:val="20"/>
        </w:rPr>
        <w:t xml:space="preserve"> сельсовет муниципального района Давлекановский район Республики Башкортостан </w:t>
      </w:r>
    </w:p>
    <w:p w:rsidR="0005535C" w:rsidRDefault="00C6149E">
      <w:pPr>
        <w:widowControl w:val="0"/>
        <w:tabs>
          <w:tab w:val="left" w:pos="5893"/>
        </w:tabs>
        <w:spacing w:after="0" w:line="240" w:lineRule="auto"/>
        <w:ind w:left="10490"/>
        <w:jc w:val="both"/>
        <w:rPr>
          <w:rFonts w:ascii="Times New Roman" w:hAnsi="Times New Roman"/>
          <w:color w:val="000000"/>
          <w:sz w:val="20"/>
          <w:szCs w:val="20"/>
        </w:rPr>
      </w:pPr>
      <w:proofErr w:type="gramStart"/>
      <w:r>
        <w:rPr>
          <w:rFonts w:ascii="Times New Roman" w:hAnsi="Times New Roman"/>
          <w:color w:val="000000"/>
          <w:sz w:val="20"/>
          <w:szCs w:val="20"/>
        </w:rPr>
        <w:t>от ___________ №________</w:t>
      </w:r>
      <w:proofErr w:type="gramEnd"/>
    </w:p>
    <w:p w:rsidR="0005535C" w:rsidRDefault="0005535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05535C" w:rsidRDefault="00C6149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>Описание административных процедур (действий) при предоставлении муниципальной услуги</w:t>
      </w:r>
    </w:p>
    <w:p w:rsidR="0005535C" w:rsidRDefault="0005535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090"/>
        <w:gridCol w:w="2696"/>
        <w:gridCol w:w="1843"/>
        <w:gridCol w:w="2830"/>
        <w:gridCol w:w="1564"/>
        <w:gridCol w:w="4460"/>
      </w:tblGrid>
      <w:tr w:rsidR="0005535C" w:rsidTr="00A50926">
        <w:trPr>
          <w:cantSplit/>
          <w:trHeight w:val="987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Основание для начала админи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  <w:t>стративной процедуры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административных действий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Срок выполнения административных действий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Критерии принятия решения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Результат административного д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ействия, способ фиксации</w:t>
            </w:r>
          </w:p>
        </w:tc>
      </w:tr>
      <w:tr w:rsidR="0005535C">
        <w:trPr>
          <w:cantSplit/>
          <w:trHeight w:val="282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05535C">
        <w:tc>
          <w:tcPr>
            <w:tcW w:w="15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1. Прием документов, регистрация заявления на предоставление муниципальной услуги</w:t>
            </w:r>
          </w:p>
        </w:tc>
      </w:tr>
      <w:tr w:rsidR="0005535C">
        <w:trPr>
          <w:trHeight w:val="1132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Поступление заявления и документов в Уполномоченный орган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Проверка личности и полномочий лица, обратившегося за муниципальной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услугой;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Прием и регистрация заявления (в том числе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поступивших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почтовым отправлением, на и посредством РПГУ, ЕПГУ)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рабочий день со дня поступления заявления и документов в Уполномоченный орган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Должностное лицо Уполномоченного органа, ответственное за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регистрацию корреспонденции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Наличие/отсутствие оснований, предусмотренных пунктом 2.14 и пунктом 2.15 Административного регламента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Прием документов;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регистрация заявления на платформе СМЭВ Республики Башкортостан (</w:t>
            </w:r>
            <w:hyperlink r:id="rId7">
              <w:r>
                <w:rPr>
                  <w:rStyle w:val="a3"/>
                  <w:rFonts w:ascii="Times New Roman" w:hAnsi="Times New Roman"/>
                  <w:sz w:val="20"/>
                  <w:szCs w:val="20"/>
                </w:rPr>
                <w:t>https://vis.bashkortostan.ru</w:t>
              </w:r>
            </w:hyperlink>
            <w:r>
              <w:rPr>
                <w:rFonts w:ascii="Times New Roman" w:hAnsi="Times New Roman"/>
                <w:color w:val="000000"/>
                <w:sz w:val="20"/>
                <w:szCs w:val="20"/>
              </w:rPr>
              <w:t>);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назначение должностного лица Уполномоченного органа, ответственного за предоставление муниципальной услуги)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,и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передача ему документов; отказ в приеме документов: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случае личного обращения в Уполномоченный орган по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основаниям, указанным в пункте 2.14 Административного регламента, – уведомление в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письменной</w:t>
            </w:r>
            <w:proofErr w:type="gramEnd"/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форме,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оформленное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согласно приложению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№ 2 к Административному регламенту,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незамедлительно вручается заявителю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(представителю);</w:t>
            </w:r>
          </w:p>
          <w:p w:rsidR="0005535C" w:rsidRDefault="00C6149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bidi="ru-RU"/>
              </w:rPr>
            </w:pPr>
            <w:r>
              <w:rPr>
                <w:rFonts w:ascii="Times New Roman" w:hAnsi="Times New Roman"/>
                <w:sz w:val="20"/>
                <w:szCs w:val="20"/>
                <w:lang w:bidi="ru-RU"/>
              </w:rPr>
              <w:t>- в случае почтового отправлени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bidi="ru-RU"/>
              </w:rPr>
              <w:t>я–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 в</w:t>
            </w:r>
            <w:r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 виде бумажного документа, направленного на адрес, указанный в заявлении;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– в случае обращения посредством РПГУ,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ЕПГУпо</w:t>
            </w:r>
            <w:proofErr w:type="spellEnd"/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основаниям, указанным в пункте 2.15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Административного регламента,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– в форме электронного документа, направленного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proofErr w:type="gramEnd"/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личный кабинет заяви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теля на РПГУ, ЕПГУ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5535C">
        <w:trPr>
          <w:trHeight w:val="415"/>
        </w:trPr>
        <w:tc>
          <w:tcPr>
            <w:tcW w:w="15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05535C">
        <w:trPr>
          <w:trHeight w:val="2819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Пакет зарегистрированных документов, поступивших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должностному лицу, ответственному за предоставление муниципальной услуги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Проверка зарегистрированных документов на предмет комплектности, соответствия требованиям пункта 2.8 Административного регламент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Принятие решения о возврате заявителю заявления и п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рилагаемых документов; подготовка и согласование уведомления Уполномоченного органа об оставлении заявления без рассмотрения и его возврате заявителю</w:t>
            </w:r>
            <w:proofErr w:type="gramEnd"/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Направление межведомственных запросов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Получение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ответов на межведомственные запросы, формирование полного комплекта документов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 календарный день со дня поступления заявления и документов в Уполномоченный орган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 позднее 5 рабочих дней со дня поступления заявления и документов в Уполномоченный о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рган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рабочий день со дня поступления заявления и документов в Уполномоченный орган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 рабочих дней со дня направления межведомственных запросов в орган или организацию, предоставляющие документ и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информацию, если иные сроки не предусмотрены законодательством Российской Федерации и Республики Башкортостан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Должностное лицо Уполномоченного органа, ответственное за предоставление муниципальной услуги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Отсутствие оснований, предусмотренных пунктом 2.14, 2.15Административного регламента; непредставление заявителем по собственной инициативе документов, необходимых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для</w:t>
            </w:r>
            <w:proofErr w:type="gramEnd"/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предоставления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муниципальной услуги,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находящихся в</w:t>
            </w:r>
            <w:proofErr w:type="gramEnd"/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распоряжении</w:t>
            </w:r>
            <w:proofErr w:type="gramEnd"/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государственных</w:t>
            </w:r>
            <w:proofErr w:type="gramEnd"/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органов (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организаций)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lastRenderedPageBreak/>
              <w:sym w:font="Symbol" w:char="F02D"/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Наличие оснований, предусмотренных пунктом 2.14, 2.15 Административного регламента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lastRenderedPageBreak/>
              <w:sym w:font="Symbol" w:char="F02D"/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Уведомление об отказе в приеме документов, необходимых для предоставления муниципальной услуги (возврате заявления заявителю), по форме согласно приложению № 2к Административному регламенту, которое оформляется: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1) в виде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электронного документа, подписанного усиленной квалифицированной электронной подписью уполномоченного должностного лица Уполномоченного органа. Уведомление направляется: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 личный кабинет заявителя на РПГУ, ЕПГУ, в случае направления запроса о предоставлени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 муниципальной услуги через РПГУ, ЕПГУ;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2) в виде бумажного документа,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подписанного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уполномоченным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должностным лицом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Уполномоченного органа. Уведомление об отказе в приеме документов, необходимых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для предоставления муниципальной услуги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(возврате заявления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заявителю) с приложением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представленных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заявителем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документов на бумажном носителе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выдается (направляется):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Уполномоченным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органом, если заявителем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выбран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данный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способ выдачи результата муниципальной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услуги;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РГАУ МФЦ,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выбранном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при подаче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заявления;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почт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овым отправлением по адресу,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указанному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заявлении, если заявителем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выбран данный способ выдачи результата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муниципальной услуги</w:t>
            </w:r>
          </w:p>
          <w:p w:rsidR="00A50926" w:rsidRDefault="00A5092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Формирование перечня документов (сведений), необходимых для предоставления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муниципальной услуги, которые следует получить в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рамках межведомственного взаимодействия, том числе с использованием СМЭВ и подключаемых к ней региональных систем межведомственного электронного взаимодействия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Направление межведомственных запросов в органы (организации), предоставляющие документы (сведе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ния), предусмотренные пунктом 2.9 Административного регламента, в том числе с использованием СМЭВ и подключаемых к ней региональных систем межведомственного электронного взаимодействия; внесение записи в Журнал регистрации исходящих межведомственных запрос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ов и поступивших на них ответов</w:t>
            </w:r>
            <w:proofErr w:type="gramEnd"/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 внесение записи в Журнал регистрации исходящих межведомственных запросов и посту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пивших на них ответов; формирование комплекта документов</w:t>
            </w:r>
          </w:p>
        </w:tc>
      </w:tr>
      <w:tr w:rsidR="0005535C">
        <w:trPr>
          <w:trHeight w:val="415"/>
        </w:trPr>
        <w:tc>
          <w:tcPr>
            <w:tcW w:w="15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3. Подготовка проекта либо письменного мотивированного отказа в предоставлении муниципальной услуги, подписание и регистрация результата предоставления муниципальной услуги</w:t>
            </w:r>
          </w:p>
        </w:tc>
      </w:tr>
      <w:tr w:rsidR="0005535C">
        <w:trPr>
          <w:trHeight w:val="5192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Сформированный комплект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документов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Рассмотрение документов, в том числе полученных по межведомственным запросам;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подготовка, согласование и подписание уполномоченным должностным лицом Уполномоченного органа: </w:t>
            </w: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проекта договора купли-продажи земельного участка;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проекта решения о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предоставлении земельного участка в собственность бесплатно;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проекта письма Уполномоченного органа, содержащего мотивированный отказ</w:t>
            </w:r>
            <w:r w:rsidR="00A5092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 предоставлении муниципальной услуги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календарный день со дня поступления заявления и документов в Уполномоченный орган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Должностное лицо Уполномоченного органа, ответственное за предоставление муниципальной услуги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Наличие/отсутствие оснований для отказа в предоставлении муниципальной услуги, предусмотренных пунктом 2.17 Административного регламента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Утвержде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нное и зарегистрированное решение Уполномоченного органа в виде: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сопроводительного письма с приложением договора купли-продажи земельного участка в 3-х экземплярах;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постановления (распоряжения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)о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предоставлении земельного участка в собственность бесплат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но;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письма, содержащего мотивированный отказ в предоставлении муниципальной услуги</w:t>
            </w:r>
          </w:p>
        </w:tc>
      </w:tr>
      <w:tr w:rsidR="0005535C">
        <w:trPr>
          <w:trHeight w:val="318"/>
        </w:trPr>
        <w:tc>
          <w:tcPr>
            <w:tcW w:w="15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4. Направление (выдача) заявителю результата предоставления муниципальной услуги</w:t>
            </w:r>
          </w:p>
        </w:tc>
      </w:tr>
      <w:tr w:rsidR="0005535C">
        <w:trPr>
          <w:trHeight w:val="846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Утвержденное и зарегистрированное решение Уполномоченного органа в виде: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сопроводительного  письма с приложением договора купли-продажи земельного участка в 3-х экземплярах;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постановления (распоряжения) о предоставлении земельного участка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proofErr w:type="gramEnd"/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собственность бесплатно;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письма, содержащего мотивированный отказ в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предоставлении м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униципальной услуги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 позднее 14 календарных дней со дня принятия заявления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Должностное лицо Уполномоченного органа, ответственное за предоставление муниципальной услуги</w:t>
            </w:r>
          </w:p>
          <w:p w:rsidR="0005535C" w:rsidRDefault="00055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Утвержденное и зарегистрированное решение Уполномоченного органа в виде: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сопроводительного письма с приложением договора купли-продажи земельного участка в 3-х экземплярах;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постановления (распоряжения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)о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предоставлении земельного участка в собственность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бесплатно;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письма, содержащего мотивированный отказ в предоставлении муниципальной услуги;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направленное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(выданное) заявителю (представителю) способом, указанным в заявлении: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 виде бумажных документов, которые заявитель (представитель) получает непосред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ственно при личном обращении в Уполномоченный орган;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виде бумажных документов, которые заявитель (представитель) получает непосредственно при личном обращении в РГАУ МФЦ;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виде бумажных документов, которые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направляются посредством почтового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отправления;</w:t>
            </w:r>
          </w:p>
          <w:p w:rsidR="0005535C" w:rsidRDefault="00C6149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виде электронных документов, которые направляются заявителю (представителю) в личный кабинет РПГУ (в случае подачи заявления через РПГУ)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,в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личный кабинет ЕПГУ(в случае подачи заявления через ЕПГУ</w:t>
            </w:r>
          </w:p>
        </w:tc>
      </w:tr>
    </w:tbl>
    <w:p w:rsidR="0005535C" w:rsidRDefault="0005535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05535C" w:rsidRDefault="0005535C">
      <w:pPr>
        <w:spacing w:line="240" w:lineRule="auto"/>
        <w:jc w:val="both"/>
        <w:sectPr w:rsidR="0005535C">
          <w:pgSz w:w="16838" w:h="11906" w:orient="landscape"/>
          <w:pgMar w:top="567" w:right="851" w:bottom="567" w:left="720" w:header="0" w:footer="0" w:gutter="0"/>
          <w:cols w:space="720"/>
          <w:formProt w:val="0"/>
          <w:docGrid w:linePitch="360"/>
        </w:sectPr>
      </w:pPr>
    </w:p>
    <w:p w:rsidR="0005535C" w:rsidRDefault="0005535C" w:rsidP="00A50926">
      <w:pPr>
        <w:jc w:val="both"/>
        <w:rPr>
          <w:rFonts w:ascii="Times New Roman" w:hAnsi="Times New Roman"/>
          <w:sz w:val="28"/>
          <w:szCs w:val="28"/>
        </w:rPr>
      </w:pPr>
    </w:p>
    <w:sectPr w:rsidR="0005535C">
      <w:pgSz w:w="11906" w:h="16838"/>
      <w:pgMar w:top="851" w:right="566" w:bottom="71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35C"/>
    <w:rsid w:val="0005535C"/>
    <w:rsid w:val="00A137F6"/>
    <w:rsid w:val="00A50926"/>
    <w:rsid w:val="00C61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qFormat/>
    <w:rsid w:val="008D0A69"/>
    <w:rPr>
      <w:rFonts w:cs="Times New Roman"/>
    </w:rPr>
  </w:style>
  <w:style w:type="character" w:customStyle="1" w:styleId="blk6">
    <w:name w:val="blk6"/>
    <w:uiPriority w:val="99"/>
    <w:qFormat/>
    <w:rsid w:val="00C83739"/>
    <w:rPr>
      <w:rFonts w:cs="Times New Roman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102D14"/>
  </w:style>
  <w:style w:type="character" w:customStyle="1" w:styleId="a6">
    <w:name w:val="Нижний колонтитул Знак"/>
    <w:basedOn w:val="a0"/>
    <w:link w:val="a7"/>
    <w:uiPriority w:val="99"/>
    <w:qFormat/>
    <w:rsid w:val="00102D14"/>
  </w:style>
  <w:style w:type="character" w:customStyle="1" w:styleId="a8">
    <w:name w:val="Текст выноски Знак"/>
    <w:link w:val="a9"/>
    <w:uiPriority w:val="99"/>
    <w:semiHidden/>
    <w:qFormat/>
    <w:rsid w:val="00B30296"/>
    <w:rPr>
      <w:rFonts w:ascii="Segoe UI" w:hAnsi="Segoe UI" w:cs="Segoe UI"/>
      <w:sz w:val="18"/>
      <w:szCs w:val="18"/>
    </w:rPr>
  </w:style>
  <w:style w:type="character" w:customStyle="1" w:styleId="ConsPlusNormal">
    <w:name w:val="ConsPlusNormal Знак"/>
    <w:link w:val="ConsPlusNormal0"/>
    <w:qFormat/>
    <w:locked/>
    <w:rsid w:val="00E979EB"/>
    <w:rPr>
      <w:rFonts w:ascii="Arial" w:hAnsi="Arial" w:cs="Arial"/>
    </w:rPr>
  </w:style>
  <w:style w:type="character" w:customStyle="1" w:styleId="aa">
    <w:name w:val="Абзац списка Знак"/>
    <w:link w:val="ab"/>
    <w:uiPriority w:val="34"/>
    <w:qFormat/>
    <w:locked/>
    <w:rsid w:val="00D04D50"/>
    <w:rPr>
      <w:rFonts w:eastAsia="Calibri" w:cs="Calibri"/>
      <w:sz w:val="22"/>
      <w:szCs w:val="22"/>
      <w:lang w:eastAsia="en-US"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a"/>
    <w:pPr>
      <w:spacing w:after="14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0">
    <w:name w:val="ConsPlusNormal"/>
    <w:link w:val="ConsPlusNormal"/>
    <w:qFormat/>
    <w:rsid w:val="00DB7C78"/>
    <w:pPr>
      <w:widowControl w:val="0"/>
    </w:pPr>
    <w:rPr>
      <w:rFonts w:ascii="Arial" w:hAnsi="Arial" w:cs="Arial"/>
    </w:rPr>
  </w:style>
  <w:style w:type="paragraph" w:customStyle="1" w:styleId="af1">
    <w:name w:val="Знак"/>
    <w:basedOn w:val="a"/>
    <w:qFormat/>
    <w:rsid w:val="00A5758C"/>
    <w:pPr>
      <w:widowControl w:val="0"/>
      <w:tabs>
        <w:tab w:val="left" w:pos="1315"/>
      </w:tabs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af2">
    <w:name w:val="Колонтитул"/>
    <w:basedOn w:val="a"/>
    <w:qFormat/>
  </w:style>
  <w:style w:type="paragraph" w:styleId="a5">
    <w:name w:val="header"/>
    <w:basedOn w:val="a"/>
    <w:link w:val="a4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8"/>
    <w:uiPriority w:val="99"/>
    <w:semiHidden/>
    <w:unhideWhenUsed/>
    <w:qFormat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link w:val="aa"/>
    <w:uiPriority w:val="34"/>
    <w:qFormat/>
    <w:rsid w:val="00D04D50"/>
    <w:pPr>
      <w:ind w:left="720"/>
      <w:contextualSpacing/>
    </w:pPr>
    <w:rPr>
      <w:rFonts w:eastAsia="Calibri" w:cs="Calibri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04D50"/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qFormat/>
    <w:rsid w:val="008D0A69"/>
    <w:rPr>
      <w:rFonts w:cs="Times New Roman"/>
    </w:rPr>
  </w:style>
  <w:style w:type="character" w:customStyle="1" w:styleId="blk6">
    <w:name w:val="blk6"/>
    <w:uiPriority w:val="99"/>
    <w:qFormat/>
    <w:rsid w:val="00C83739"/>
    <w:rPr>
      <w:rFonts w:cs="Times New Roman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102D14"/>
  </w:style>
  <w:style w:type="character" w:customStyle="1" w:styleId="a6">
    <w:name w:val="Нижний колонтитул Знак"/>
    <w:basedOn w:val="a0"/>
    <w:link w:val="a7"/>
    <w:uiPriority w:val="99"/>
    <w:qFormat/>
    <w:rsid w:val="00102D14"/>
  </w:style>
  <w:style w:type="character" w:customStyle="1" w:styleId="a8">
    <w:name w:val="Текст выноски Знак"/>
    <w:link w:val="a9"/>
    <w:uiPriority w:val="99"/>
    <w:semiHidden/>
    <w:qFormat/>
    <w:rsid w:val="00B30296"/>
    <w:rPr>
      <w:rFonts w:ascii="Segoe UI" w:hAnsi="Segoe UI" w:cs="Segoe UI"/>
      <w:sz w:val="18"/>
      <w:szCs w:val="18"/>
    </w:rPr>
  </w:style>
  <w:style w:type="character" w:customStyle="1" w:styleId="ConsPlusNormal">
    <w:name w:val="ConsPlusNormal Знак"/>
    <w:link w:val="ConsPlusNormal0"/>
    <w:qFormat/>
    <w:locked/>
    <w:rsid w:val="00E979EB"/>
    <w:rPr>
      <w:rFonts w:ascii="Arial" w:hAnsi="Arial" w:cs="Arial"/>
    </w:rPr>
  </w:style>
  <w:style w:type="character" w:customStyle="1" w:styleId="aa">
    <w:name w:val="Абзац списка Знак"/>
    <w:link w:val="ab"/>
    <w:uiPriority w:val="34"/>
    <w:qFormat/>
    <w:locked/>
    <w:rsid w:val="00D04D50"/>
    <w:rPr>
      <w:rFonts w:eastAsia="Calibri" w:cs="Calibri"/>
      <w:sz w:val="22"/>
      <w:szCs w:val="22"/>
      <w:lang w:eastAsia="en-US"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a"/>
    <w:pPr>
      <w:spacing w:after="14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0">
    <w:name w:val="ConsPlusNormal"/>
    <w:link w:val="ConsPlusNormal"/>
    <w:qFormat/>
    <w:rsid w:val="00DB7C78"/>
    <w:pPr>
      <w:widowControl w:val="0"/>
    </w:pPr>
    <w:rPr>
      <w:rFonts w:ascii="Arial" w:hAnsi="Arial" w:cs="Arial"/>
    </w:rPr>
  </w:style>
  <w:style w:type="paragraph" w:customStyle="1" w:styleId="af1">
    <w:name w:val="Знак"/>
    <w:basedOn w:val="a"/>
    <w:qFormat/>
    <w:rsid w:val="00A5758C"/>
    <w:pPr>
      <w:widowControl w:val="0"/>
      <w:tabs>
        <w:tab w:val="left" w:pos="1315"/>
      </w:tabs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af2">
    <w:name w:val="Колонтитул"/>
    <w:basedOn w:val="a"/>
    <w:qFormat/>
  </w:style>
  <w:style w:type="paragraph" w:styleId="a5">
    <w:name w:val="header"/>
    <w:basedOn w:val="a"/>
    <w:link w:val="a4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8"/>
    <w:uiPriority w:val="99"/>
    <w:semiHidden/>
    <w:unhideWhenUsed/>
    <w:qFormat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link w:val="aa"/>
    <w:uiPriority w:val="34"/>
    <w:qFormat/>
    <w:rsid w:val="00D04D50"/>
    <w:pPr>
      <w:ind w:left="720"/>
      <w:contextualSpacing/>
    </w:pPr>
    <w:rPr>
      <w:rFonts w:eastAsia="Calibri" w:cs="Calibri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04D50"/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is.bashkortostan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6BE3C9E918FD2B3928C4FE99939DB3B52BD74339EDCFFA43CB55C999B0E32FD85758E425D4C234A1C657B4B55220A226307F59FE8Z0b4J" TargetMode="External"/><Relationship Id="rId5" Type="http://schemas.openxmlformats.org/officeDocument/2006/relationships/hyperlink" Target="consultantplus://offline/ref=D6BE3C9E918FD2B3928C4FE99939DB3B52BD74339EDCFFA43CB55C999B0E32FD85758E425D42234A1C657B4B55220A226307F59FE8Z0b4J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1835</Words>
  <Characters>10460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2021-03-14T08:01:00Z</cp:lastPrinted>
  <dcterms:created xsi:type="dcterms:W3CDTF">2025-08-13T08:48:00Z</dcterms:created>
  <dcterms:modified xsi:type="dcterms:W3CDTF">2025-08-13T08:48:00Z</dcterms:modified>
  <dc:language>ru-RU</dc:language>
</cp:coreProperties>
</file>