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032" w:rsidRPr="006D6032" w:rsidRDefault="006D6032" w:rsidP="006D6032">
      <w:pPr>
        <w:spacing w:before="0"/>
        <w:jc w:val="center"/>
        <w:rPr>
          <w:sz w:val="28"/>
          <w:szCs w:val="28"/>
        </w:rPr>
      </w:pPr>
      <w:r w:rsidRPr="006D6032">
        <w:rPr>
          <w:sz w:val="28"/>
          <w:szCs w:val="28"/>
        </w:rPr>
        <w:t>Администрация сельского поселения Рассветовский сельсовет</w:t>
      </w:r>
    </w:p>
    <w:p w:rsidR="006D6032" w:rsidRPr="006D6032" w:rsidRDefault="006D6032" w:rsidP="006D6032">
      <w:pPr>
        <w:spacing w:before="0"/>
        <w:jc w:val="center"/>
        <w:rPr>
          <w:sz w:val="28"/>
          <w:szCs w:val="28"/>
        </w:rPr>
      </w:pPr>
      <w:r w:rsidRPr="006D6032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6D6032" w:rsidRPr="006D6032" w:rsidRDefault="006D6032" w:rsidP="006D6032">
      <w:pPr>
        <w:jc w:val="center"/>
        <w:rPr>
          <w:sz w:val="28"/>
          <w:szCs w:val="28"/>
        </w:rPr>
      </w:pPr>
    </w:p>
    <w:p w:rsidR="006D6032" w:rsidRPr="006D6032" w:rsidRDefault="006D6032" w:rsidP="006D6032">
      <w:pPr>
        <w:jc w:val="center"/>
        <w:rPr>
          <w:sz w:val="28"/>
          <w:szCs w:val="28"/>
        </w:rPr>
      </w:pPr>
      <w:r w:rsidRPr="006D6032">
        <w:rPr>
          <w:sz w:val="28"/>
          <w:szCs w:val="28"/>
        </w:rPr>
        <w:t xml:space="preserve">  ПОСТАНОВЛЕНИЕ</w:t>
      </w:r>
    </w:p>
    <w:p w:rsidR="006D6032" w:rsidRPr="006D6032" w:rsidRDefault="006D6032" w:rsidP="006D6032">
      <w:pPr>
        <w:jc w:val="right"/>
        <w:rPr>
          <w:sz w:val="28"/>
          <w:szCs w:val="28"/>
        </w:rPr>
      </w:pPr>
      <w:r w:rsidRPr="006D6032">
        <w:rPr>
          <w:sz w:val="28"/>
          <w:szCs w:val="28"/>
        </w:rPr>
        <w:t>ПРОЕКТ</w:t>
      </w:r>
    </w:p>
    <w:p w:rsidR="006D6032" w:rsidRPr="006D6032" w:rsidRDefault="006D6032" w:rsidP="006D6032">
      <w:pPr>
        <w:jc w:val="right"/>
        <w:rPr>
          <w:sz w:val="28"/>
          <w:szCs w:val="28"/>
        </w:rPr>
      </w:pPr>
    </w:p>
    <w:p w:rsidR="006D6032" w:rsidRPr="006D6032" w:rsidRDefault="006D6032" w:rsidP="006D6032">
      <w:pPr>
        <w:spacing w:before="0"/>
        <w:jc w:val="center"/>
        <w:rPr>
          <w:bCs/>
          <w:kern w:val="36"/>
          <w:sz w:val="28"/>
          <w:szCs w:val="28"/>
        </w:rPr>
      </w:pPr>
      <w:bookmarkStart w:id="0" w:name="_GoBack"/>
      <w:r w:rsidRPr="006D6032">
        <w:rPr>
          <w:sz w:val="28"/>
          <w:szCs w:val="28"/>
        </w:rPr>
        <w:t xml:space="preserve">О внесении изменений и дополнения в </w:t>
      </w:r>
      <w:r w:rsidRPr="006D6032">
        <w:rPr>
          <w:bCs/>
          <w:kern w:val="36"/>
          <w:sz w:val="28"/>
          <w:szCs w:val="28"/>
        </w:rPr>
        <w:t xml:space="preserve">Положение </w:t>
      </w:r>
      <w:r w:rsidRPr="006D6032">
        <w:rPr>
          <w:sz w:val="28"/>
          <w:szCs w:val="28"/>
        </w:rPr>
        <w:t xml:space="preserve">о порядке размещения нестационарных торговых объектов на территории сельского </w:t>
      </w:r>
      <w:proofErr w:type="gramStart"/>
      <w:r w:rsidRPr="006D6032">
        <w:rPr>
          <w:sz w:val="28"/>
          <w:szCs w:val="28"/>
        </w:rPr>
        <w:t>поселения</w:t>
      </w:r>
      <w:r w:rsidRPr="006D6032">
        <w:rPr>
          <w:bCs/>
          <w:kern w:val="36"/>
          <w:sz w:val="28"/>
          <w:szCs w:val="28"/>
        </w:rPr>
        <w:t xml:space="preserve">  и</w:t>
      </w:r>
      <w:proofErr w:type="gramEnd"/>
      <w:r w:rsidRPr="006D6032">
        <w:rPr>
          <w:bCs/>
          <w:kern w:val="36"/>
          <w:sz w:val="28"/>
          <w:szCs w:val="28"/>
        </w:rPr>
        <w:t xml:space="preserve"> схемы размещения нестационарных торговых объектов  на территории </w:t>
      </w:r>
      <w:r w:rsidRPr="006D6032">
        <w:rPr>
          <w:sz w:val="28"/>
          <w:szCs w:val="28"/>
        </w:rPr>
        <w:t xml:space="preserve">сельского поселения Рассветовский  сельсовет </w:t>
      </w:r>
      <w:r w:rsidRPr="006D6032">
        <w:rPr>
          <w:bCs/>
          <w:kern w:val="36"/>
          <w:sz w:val="28"/>
          <w:szCs w:val="28"/>
        </w:rPr>
        <w:t xml:space="preserve">муниципального района </w:t>
      </w:r>
    </w:p>
    <w:p w:rsidR="006D6032" w:rsidRPr="006D6032" w:rsidRDefault="006D6032" w:rsidP="006D6032">
      <w:pPr>
        <w:spacing w:before="0"/>
        <w:jc w:val="center"/>
        <w:rPr>
          <w:bCs/>
          <w:kern w:val="36"/>
          <w:sz w:val="28"/>
          <w:szCs w:val="28"/>
        </w:rPr>
      </w:pPr>
      <w:r w:rsidRPr="006D6032">
        <w:rPr>
          <w:bCs/>
          <w:kern w:val="36"/>
          <w:sz w:val="28"/>
          <w:szCs w:val="28"/>
        </w:rPr>
        <w:t>Давлекановский район Республики Башкортостан</w:t>
      </w:r>
    </w:p>
    <w:bookmarkEnd w:id="0"/>
    <w:p w:rsidR="006D6032" w:rsidRPr="006D6032" w:rsidRDefault="006D6032" w:rsidP="006D6032">
      <w:pPr>
        <w:jc w:val="center"/>
        <w:rPr>
          <w:sz w:val="28"/>
          <w:szCs w:val="28"/>
        </w:rPr>
      </w:pPr>
    </w:p>
    <w:p w:rsidR="006D6032" w:rsidRPr="006D6032" w:rsidRDefault="006D6032" w:rsidP="006D6032">
      <w:pPr>
        <w:ind w:firstLine="709"/>
        <w:rPr>
          <w:sz w:val="28"/>
          <w:szCs w:val="28"/>
        </w:rPr>
      </w:pPr>
      <w:r w:rsidRPr="006D6032">
        <w:rPr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6D6032">
        <w:rPr>
          <w:sz w:val="28"/>
          <w:szCs w:val="28"/>
        </w:rPr>
        <w:t>ст.ст</w:t>
      </w:r>
      <w:proofErr w:type="spellEnd"/>
      <w:r w:rsidRPr="006D6032">
        <w:rPr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Законом Республики Башкортостан от 14.07.2010 № 296-з «О регулировании торговой деятельности в Республике Башкортостан», Постановлением Правительства Республики Башкортостан от 12.10.2021 № 511 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объектов», </w:t>
      </w:r>
    </w:p>
    <w:p w:rsidR="006D6032" w:rsidRPr="006D6032" w:rsidRDefault="006D6032" w:rsidP="006D6032">
      <w:pPr>
        <w:ind w:firstLine="709"/>
        <w:jc w:val="center"/>
        <w:rPr>
          <w:sz w:val="28"/>
          <w:szCs w:val="28"/>
        </w:rPr>
      </w:pPr>
      <w:r w:rsidRPr="006D6032">
        <w:rPr>
          <w:sz w:val="28"/>
          <w:szCs w:val="28"/>
        </w:rPr>
        <w:t>ПОСТАНОВЛЯЮ:</w:t>
      </w:r>
    </w:p>
    <w:p w:rsidR="006D6032" w:rsidRPr="006D6032" w:rsidRDefault="006D6032" w:rsidP="006D6032">
      <w:pPr>
        <w:ind w:firstLine="708"/>
        <w:rPr>
          <w:bCs/>
          <w:kern w:val="36"/>
          <w:sz w:val="28"/>
          <w:szCs w:val="28"/>
        </w:rPr>
      </w:pPr>
      <w:r w:rsidRPr="006D6032">
        <w:rPr>
          <w:sz w:val="28"/>
          <w:szCs w:val="28"/>
        </w:rPr>
        <w:t xml:space="preserve">1.Внести изменения и дополнения в </w:t>
      </w:r>
      <w:r w:rsidRPr="006D6032">
        <w:rPr>
          <w:bCs/>
          <w:kern w:val="36"/>
          <w:sz w:val="28"/>
          <w:szCs w:val="28"/>
        </w:rPr>
        <w:t xml:space="preserve">Положение </w:t>
      </w:r>
      <w:r w:rsidRPr="006D6032">
        <w:rPr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6D6032">
        <w:rPr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6D6032">
        <w:rPr>
          <w:sz w:val="28"/>
          <w:szCs w:val="28"/>
        </w:rPr>
        <w:t xml:space="preserve">сельского поселения Рассветовский сельсовет </w:t>
      </w:r>
      <w:r w:rsidRPr="006D6032">
        <w:rPr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6D6032">
        <w:rPr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r w:rsidRPr="006D6032">
        <w:rPr>
          <w:sz w:val="28"/>
          <w:szCs w:val="28"/>
        </w:rPr>
        <w:t>Рассветовский</w:t>
      </w:r>
      <w:r w:rsidRPr="006D6032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06.06.2022  № 38</w:t>
      </w:r>
      <w:r w:rsidRPr="006D6032">
        <w:rPr>
          <w:color w:val="000000"/>
          <w:sz w:val="28"/>
          <w:szCs w:val="28"/>
        </w:rPr>
        <w:t>, (далее – Положение) следующие изменения:</w:t>
      </w:r>
    </w:p>
    <w:p w:rsidR="006D6032" w:rsidRPr="006D6032" w:rsidRDefault="006D6032" w:rsidP="006D6032">
      <w:pPr>
        <w:ind w:firstLine="708"/>
        <w:rPr>
          <w:sz w:val="28"/>
          <w:szCs w:val="28"/>
        </w:rPr>
      </w:pPr>
      <w:r w:rsidRPr="006D6032">
        <w:rPr>
          <w:color w:val="000000"/>
          <w:sz w:val="28"/>
          <w:szCs w:val="28"/>
        </w:rPr>
        <w:t xml:space="preserve">1.1. </w:t>
      </w:r>
      <w:r w:rsidRPr="006D6032">
        <w:rPr>
          <w:sz w:val="28"/>
          <w:szCs w:val="28"/>
        </w:rPr>
        <w:t xml:space="preserve"> </w:t>
      </w:r>
      <w:hyperlink r:id="rId5">
        <w:r w:rsidRPr="006D6032">
          <w:rPr>
            <w:sz w:val="28"/>
            <w:szCs w:val="28"/>
          </w:rPr>
          <w:t>пункт 1.5</w:t>
        </w:r>
      </w:hyperlink>
      <w:r w:rsidRPr="006D6032">
        <w:rPr>
          <w:sz w:val="28"/>
          <w:szCs w:val="28"/>
        </w:rPr>
        <w:t xml:space="preserve"> Положения после слов "краткосрочный характер" дополнить словами ", и нестационарные торговые объекты, в которых оказываются бытовые услуги";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32">
        <w:rPr>
          <w:rFonts w:ascii="Times New Roman" w:hAnsi="Times New Roman" w:cs="Times New Roman"/>
          <w:sz w:val="28"/>
          <w:szCs w:val="28"/>
        </w:rPr>
        <w:t>1.2 .</w:t>
      </w:r>
      <w:proofErr w:type="gramEnd"/>
      <w:r w:rsidRPr="006D6032">
        <w:rPr>
          <w:rFonts w:ascii="Times New Roman" w:hAnsi="Times New Roman" w:cs="Times New Roman"/>
          <w:sz w:val="28"/>
          <w:szCs w:val="28"/>
        </w:rPr>
        <w:t xml:space="preserve"> Изложить </w:t>
      </w:r>
      <w:hyperlink r:id="rId6"/>
      <w:r w:rsidRPr="006D6032">
        <w:rPr>
          <w:rFonts w:ascii="Times New Roman" w:hAnsi="Times New Roman" w:cs="Times New Roman"/>
          <w:sz w:val="28"/>
          <w:szCs w:val="28"/>
        </w:rPr>
        <w:t xml:space="preserve"> пункт 2.1 Положения следующего содержания: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 «2.1. </w:t>
      </w:r>
      <w:r w:rsidRPr="006D6032">
        <w:rPr>
          <w:rFonts w:ascii="Times New Roman" w:eastAsia="Calibri" w:hAnsi="Times New Roman" w:cs="Times New Roman"/>
          <w:sz w:val="28"/>
          <w:szCs w:val="28"/>
          <w:lang w:eastAsia="en-US"/>
        </w:rPr>
        <w:t>В настоящем Положении применяются следующие основные понятия</w:t>
      </w:r>
      <w:r w:rsidRPr="006D6032">
        <w:rPr>
          <w:rFonts w:ascii="Times New Roman" w:hAnsi="Times New Roman" w:cs="Times New Roman"/>
          <w:sz w:val="28"/>
          <w:szCs w:val="28"/>
        </w:rPr>
        <w:t>:</w:t>
      </w:r>
    </w:p>
    <w:p w:rsidR="006D6032" w:rsidRPr="006D6032" w:rsidRDefault="006D6032" w:rsidP="006D603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</w:p>
    <w:p w:rsidR="006D6032" w:rsidRPr="006D6032" w:rsidRDefault="006D6032" w:rsidP="006D603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lastRenderedPageBreak/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6D6032" w:rsidRPr="006D6032" w:rsidRDefault="006D6032" w:rsidP="006D603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6D6032" w:rsidRPr="006D6032" w:rsidRDefault="006D6032" w:rsidP="006D603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К нестационарным торговым объектам, включаемым в схему, относятся: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торговая галерея - выполненный в едином архитектурном решении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Pr="006D6032">
        <w:rPr>
          <w:rFonts w:ascii="Times New Roman" w:hAnsi="Times New Roman" w:cs="Times New Roman"/>
          <w:sz w:val="28"/>
          <w:szCs w:val="28"/>
        </w:rPr>
        <w:t>светопрозрачной</w:t>
      </w:r>
      <w:proofErr w:type="spellEnd"/>
      <w:r w:rsidRPr="006D6032">
        <w:rPr>
          <w:rFonts w:ascii="Times New Roman" w:hAnsi="Times New Roman" w:cs="Times New Roman"/>
          <w:sz w:val="28"/>
          <w:szCs w:val="28"/>
        </w:rPr>
        <w:t xml:space="preserve"> кровлей;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</w:t>
      </w:r>
      <w:proofErr w:type="gramStart"/>
      <w:r w:rsidRPr="006D6032">
        <w:rPr>
          <w:rFonts w:ascii="Times New Roman" w:hAnsi="Times New Roman" w:cs="Times New Roman"/>
          <w:sz w:val="28"/>
          <w:szCs w:val="28"/>
        </w:rPr>
        <w:t>павильонов</w:t>
      </w:r>
      <w:proofErr w:type="gramEnd"/>
      <w:r w:rsidRPr="006D6032">
        <w:rPr>
          <w:rFonts w:ascii="Times New Roman" w:hAnsi="Times New Roman" w:cs="Times New Roman"/>
          <w:sz w:val="28"/>
          <w:szCs w:val="28"/>
        </w:rPr>
        <w:t xml:space="preserve"> или киосков, конструктивно объединенных и выполненных в едином архитектурно-художественном решении с остановочным навесом. При этом остановочный навес может представлять собой как открытую, так и закрытую конструкцию;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мобильный пункт быстрого питания - передвижное сооружение (</w:t>
      </w:r>
      <w:proofErr w:type="spellStart"/>
      <w:r w:rsidRPr="006D6032">
        <w:rPr>
          <w:rFonts w:ascii="Times New Roman" w:hAnsi="Times New Roman" w:cs="Times New Roman"/>
          <w:sz w:val="28"/>
          <w:szCs w:val="28"/>
        </w:rPr>
        <w:t>автокафе</w:t>
      </w:r>
      <w:proofErr w:type="spellEnd"/>
      <w:r w:rsidRPr="006D6032">
        <w:rPr>
          <w:rFonts w:ascii="Times New Roman" w:hAnsi="Times New Roman" w:cs="Times New Roman"/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выносное холодильное оборудование - холодильник для хранения и </w:t>
      </w:r>
      <w:r w:rsidRPr="006D6032">
        <w:rPr>
          <w:rFonts w:ascii="Times New Roman" w:hAnsi="Times New Roman" w:cs="Times New Roman"/>
          <w:sz w:val="28"/>
          <w:szCs w:val="28"/>
        </w:rPr>
        <w:lastRenderedPageBreak/>
        <w:t>реализации прохладительных напитков и мороженого;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 - торговый автомат (</w:t>
      </w:r>
      <w:proofErr w:type="spellStart"/>
      <w:r w:rsidRPr="006D6032">
        <w:rPr>
          <w:rFonts w:ascii="Times New Roman" w:hAnsi="Times New Roman" w:cs="Times New Roman"/>
          <w:sz w:val="28"/>
          <w:szCs w:val="28"/>
        </w:rPr>
        <w:t>вендинговый</w:t>
      </w:r>
      <w:proofErr w:type="spellEnd"/>
      <w:r w:rsidRPr="006D6032">
        <w:rPr>
          <w:rFonts w:ascii="Times New Roman" w:hAnsi="Times New Roman" w:cs="Times New Roman"/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передвижное сооружение - изотермические емкости и цистерны, прочие передвижные объекты;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объект мобильной, развозной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сельскохозяйственный товаропроизводитель - определение используется в значении, установленном Федеральным </w:t>
      </w:r>
      <w:hyperlink r:id="rId7">
        <w:r w:rsidRPr="006D603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032">
        <w:rPr>
          <w:rFonts w:ascii="Times New Roman" w:hAnsi="Times New Roman" w:cs="Times New Roman"/>
          <w:sz w:val="28"/>
          <w:szCs w:val="28"/>
        </w:rPr>
        <w:t xml:space="preserve"> от 29.12.2006 N264-ФЗ "О развитии сельского хозяйства";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нестационарный торговый объект сезонного размещения - нестационарный торговый объект, размещаемый на определенный сезон, период (периоды) в году;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автоцистерна - нестационарный передвижной торговый объект, представляющий собой изотермическую емкость, установленную на базе </w:t>
      </w:r>
      <w:r w:rsidRPr="006D6032">
        <w:rPr>
          <w:rFonts w:ascii="Times New Roman" w:hAnsi="Times New Roman" w:cs="Times New Roman"/>
          <w:sz w:val="28"/>
          <w:szCs w:val="28"/>
        </w:rPr>
        <w:lastRenderedPageBreak/>
        <w:t>автотранспортного средства или прицепа (полуприцепа), предназначенную для осуществления развозной торговли жидкими товарами в розлив.</w:t>
      </w:r>
    </w:p>
    <w:p w:rsidR="006D6032" w:rsidRPr="006D6032" w:rsidRDefault="006D6032" w:rsidP="006D6032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6D6032">
        <w:rPr>
          <w:rFonts w:eastAsia="Calibri"/>
          <w:sz w:val="28"/>
          <w:szCs w:val="28"/>
          <w:lang w:eastAsia="en-US"/>
        </w:rPr>
        <w:t>- субъект розничной торговли, услуг общественного питания, бытовых услуг и т.п. - юридическое лицо или индивидуальный предприниматель, зарегистрированные в установленном законом порядке, осуществляющие деятельность по розничной торговле, оказанию услуг общественного питания, бытовых услуг и т.п. (далее – Субъект);</w:t>
      </w:r>
    </w:p>
    <w:p w:rsidR="006D6032" w:rsidRPr="006D6032" w:rsidRDefault="006D6032" w:rsidP="006D6032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6D6032">
        <w:rPr>
          <w:bCs/>
          <w:sz w:val="28"/>
          <w:szCs w:val="28"/>
        </w:rPr>
        <w:t xml:space="preserve">- договор на право размещения нестационарного </w:t>
      </w:r>
      <w:proofErr w:type="gramStart"/>
      <w:r w:rsidRPr="006D6032">
        <w:rPr>
          <w:bCs/>
          <w:sz w:val="28"/>
          <w:szCs w:val="28"/>
        </w:rPr>
        <w:t>торгового  объекта</w:t>
      </w:r>
      <w:proofErr w:type="gramEnd"/>
      <w:r w:rsidRPr="006D6032">
        <w:rPr>
          <w:bCs/>
          <w:sz w:val="28"/>
          <w:szCs w:val="28"/>
        </w:rPr>
        <w:t xml:space="preserve"> (объекта по оказанию услуг) – письменное соглашение, заключенное  Администрацией  сельского поселения </w:t>
      </w:r>
      <w:r w:rsidRPr="006D6032">
        <w:rPr>
          <w:sz w:val="28"/>
          <w:szCs w:val="28"/>
        </w:rPr>
        <w:t>Рассветовский</w:t>
      </w:r>
      <w:r w:rsidRPr="006D6032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6D6032">
        <w:rPr>
          <w:b/>
          <w:bCs/>
          <w:sz w:val="28"/>
          <w:szCs w:val="28"/>
        </w:rPr>
        <w:t xml:space="preserve"> </w:t>
      </w:r>
      <w:r w:rsidRPr="006D6032">
        <w:rPr>
          <w:bCs/>
          <w:sz w:val="28"/>
          <w:szCs w:val="28"/>
        </w:rPr>
        <w:t>с</w:t>
      </w:r>
      <w:r w:rsidRPr="006D6032">
        <w:rPr>
          <w:b/>
          <w:bCs/>
          <w:sz w:val="28"/>
          <w:szCs w:val="28"/>
        </w:rPr>
        <w:t xml:space="preserve"> </w:t>
      </w:r>
      <w:r w:rsidRPr="006D6032">
        <w:rPr>
          <w:bCs/>
          <w:sz w:val="28"/>
          <w:szCs w:val="28"/>
        </w:rPr>
        <w:t>победителем аукциона (далее – договор на  размещение);</w:t>
      </w:r>
    </w:p>
    <w:p w:rsidR="006D6032" w:rsidRPr="006D6032" w:rsidRDefault="006D6032" w:rsidP="006D6032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6D6032">
        <w:rPr>
          <w:rFonts w:eastAsia="Calibri"/>
          <w:sz w:val="28"/>
          <w:szCs w:val="28"/>
          <w:lang w:eastAsia="en-US"/>
        </w:rPr>
        <w:t xml:space="preserve">- договор аренды земельного участка, находящегося в муниципальной собственности – письменное соглашение,  заключенное   Администрацией сельского поселения </w:t>
      </w:r>
      <w:r w:rsidRPr="006D6032">
        <w:rPr>
          <w:sz w:val="28"/>
          <w:szCs w:val="28"/>
        </w:rPr>
        <w:t>Рассветовский</w:t>
      </w:r>
      <w:r w:rsidRPr="006D6032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Давлекановскому   району / Сектором </w:t>
      </w:r>
      <w:hyperlink r:id="rId8" w:history="1">
        <w:r w:rsidRPr="006D6032">
          <w:rPr>
            <w:rFonts w:eastAsia="Calibri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6D6032">
        <w:rPr>
          <w:rFonts w:eastAsia="Calibri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 Победителем аукциона (далее – договор аренды земельного участка);</w:t>
      </w:r>
    </w:p>
    <w:p w:rsidR="006D6032" w:rsidRPr="006D6032" w:rsidRDefault="006D6032" w:rsidP="006D6032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6D6032">
        <w:rPr>
          <w:rFonts w:eastAsia="Calibri"/>
          <w:sz w:val="28"/>
          <w:szCs w:val="28"/>
          <w:lang w:eastAsia="en-US"/>
        </w:rPr>
        <w:t xml:space="preserve">- договор аренды нежилого помещения, находящегося в муниципальной собственности - письменное соглашение, заключенное  Администрацией сельского поселения </w:t>
      </w:r>
      <w:r w:rsidRPr="006D6032">
        <w:rPr>
          <w:sz w:val="28"/>
          <w:szCs w:val="28"/>
        </w:rPr>
        <w:t>Рассветовский</w:t>
      </w:r>
      <w:r w:rsidRPr="006D6032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Давлекановскому  району/ Сектором </w:t>
      </w:r>
      <w:hyperlink r:id="rId9" w:history="1">
        <w:r w:rsidRPr="006D6032">
          <w:rPr>
            <w:rFonts w:eastAsia="Calibri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6D6032">
        <w:rPr>
          <w:rFonts w:eastAsia="Calibri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Победителем аукциона  (далее – договор аренды нежилого помещения);</w:t>
      </w:r>
    </w:p>
    <w:p w:rsidR="006D6032" w:rsidRPr="006D6032" w:rsidRDefault="006D6032" w:rsidP="006D6032">
      <w:pPr>
        <w:autoSpaceDE w:val="0"/>
        <w:autoSpaceDN w:val="0"/>
        <w:ind w:firstLine="709"/>
        <w:rPr>
          <w:sz w:val="28"/>
          <w:szCs w:val="28"/>
        </w:rPr>
      </w:pPr>
      <w:r w:rsidRPr="006D6032">
        <w:rPr>
          <w:sz w:val="28"/>
          <w:szCs w:val="28"/>
        </w:rPr>
        <w:t>- к социально значимым специализациям нестационарных торговых объектов относятся следующие продовольственные специализации, направленные на восполнение дефицита потребления покупателями продуктов питания в случае недостаточного количества торговых объектов в муниципальных образованиях: "Хлеб и хлебобулочные изделия", "Молоко и молочные продукты", "Овощи-фрукты", "Мясная гастрономия";</w:t>
      </w:r>
    </w:p>
    <w:p w:rsidR="006D6032" w:rsidRPr="006D6032" w:rsidRDefault="006D6032" w:rsidP="006D6032">
      <w:pPr>
        <w:autoSpaceDE w:val="0"/>
        <w:autoSpaceDN w:val="0"/>
        <w:ind w:firstLine="709"/>
        <w:rPr>
          <w:sz w:val="28"/>
          <w:szCs w:val="28"/>
        </w:rPr>
      </w:pPr>
      <w:r w:rsidRPr="006D6032">
        <w:rPr>
          <w:sz w:val="28"/>
          <w:szCs w:val="28"/>
        </w:rPr>
        <w:t xml:space="preserve">- под архитектурным решением понимается дизайн-проект нестационарного объекта, соответствующий требованиям к внешнему виду нестационарного объекта, который определяется типовыми решениями, утверждаемыми органами местного самоуправления Республики Башкортостан исходя из функциональных, конструктивных, эстетических, социальных, экономических, санитарно-гигиенических, экологических, </w:t>
      </w:r>
      <w:r w:rsidRPr="006D6032">
        <w:rPr>
          <w:sz w:val="28"/>
          <w:szCs w:val="28"/>
        </w:rPr>
        <w:lastRenderedPageBreak/>
        <w:t>инженерно-технических параметров нестационарного объекта.»;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1.3. </w:t>
      </w:r>
      <w:hyperlink r:id="rId10">
        <w:r w:rsidRPr="006D6032">
          <w:rPr>
            <w:rFonts w:ascii="Times New Roman" w:hAnsi="Times New Roman" w:cs="Times New Roman"/>
            <w:sz w:val="28"/>
            <w:szCs w:val="28"/>
          </w:rPr>
          <w:t>пункты 4.4</w:t>
        </w:r>
      </w:hyperlink>
      <w:r w:rsidRPr="006D6032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 w:rsidRPr="006D6032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6D6032">
        <w:rPr>
          <w:rFonts w:ascii="Times New Roman" w:hAnsi="Times New Roman" w:cs="Times New Roman"/>
          <w:sz w:val="28"/>
          <w:szCs w:val="28"/>
        </w:rPr>
        <w:t>.6 Положения исключить;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1.4. </w:t>
      </w:r>
      <w:hyperlink r:id="rId12">
        <w:r w:rsidRPr="006D6032">
          <w:rPr>
            <w:rFonts w:ascii="Times New Roman" w:hAnsi="Times New Roman" w:cs="Times New Roman"/>
            <w:sz w:val="28"/>
            <w:szCs w:val="28"/>
          </w:rPr>
          <w:t>пункт 4.5</w:t>
        </w:r>
      </w:hyperlink>
      <w:r w:rsidRPr="006D6032"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"4.5. Основаниями для размещения нестационарного торгового объекта являются: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Схема размещения;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Договор на размещение нестационарного торгового объекта (далее - договор).".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2. П</w:t>
      </w:r>
      <w:r w:rsidRPr="006D60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остановление администрации сельском поселении </w:t>
      </w:r>
      <w:r w:rsidRPr="006D6032">
        <w:rPr>
          <w:rFonts w:ascii="Times New Roman" w:hAnsi="Times New Roman"/>
          <w:sz w:val="28"/>
          <w:szCs w:val="28"/>
        </w:rPr>
        <w:t>Рассветовский</w:t>
      </w:r>
      <w:r w:rsidRPr="006D60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12.03.2024   № 16</w:t>
      </w:r>
      <w:r w:rsidRPr="006D6032">
        <w:rPr>
          <w:rFonts w:ascii="Times New Roman" w:hAnsi="Times New Roman" w:cs="Times New Roman"/>
          <w:bCs/>
          <w:kern w:val="36"/>
          <w:sz w:val="28"/>
          <w:szCs w:val="28"/>
        </w:rPr>
        <w:t xml:space="preserve"> признать утратившим силу.</w:t>
      </w:r>
    </w:p>
    <w:p w:rsidR="006D6032" w:rsidRPr="006D6032" w:rsidRDefault="006D6032" w:rsidP="006D6032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r w:rsidRPr="006D6032">
        <w:rPr>
          <w:color w:val="000000"/>
          <w:sz w:val="28"/>
          <w:szCs w:val="28"/>
        </w:rPr>
        <w:t>3.Контроль за исполнением постановления оставляю за собой.</w:t>
      </w:r>
    </w:p>
    <w:p w:rsidR="006D6032" w:rsidRPr="006D6032" w:rsidRDefault="006D6032" w:rsidP="006D6032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r w:rsidRPr="006D6032">
        <w:rPr>
          <w:color w:val="000000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6D6032" w:rsidRPr="006D6032" w:rsidRDefault="006D6032" w:rsidP="006D6032">
      <w:pPr>
        <w:spacing w:before="0"/>
        <w:ind w:left="1069" w:firstLine="709"/>
        <w:rPr>
          <w:sz w:val="28"/>
          <w:szCs w:val="28"/>
        </w:rPr>
      </w:pPr>
    </w:p>
    <w:p w:rsidR="006D6032" w:rsidRPr="006D6032" w:rsidRDefault="006D6032" w:rsidP="006D6032">
      <w:pPr>
        <w:spacing w:before="0"/>
        <w:ind w:left="1069" w:firstLine="709"/>
        <w:rPr>
          <w:sz w:val="28"/>
          <w:szCs w:val="28"/>
        </w:rPr>
      </w:pPr>
    </w:p>
    <w:p w:rsidR="006D6032" w:rsidRPr="006D6032" w:rsidRDefault="006D6032" w:rsidP="006D6032">
      <w:pPr>
        <w:spacing w:before="0"/>
        <w:ind w:left="1069" w:firstLine="709"/>
        <w:rPr>
          <w:sz w:val="28"/>
          <w:szCs w:val="28"/>
        </w:rPr>
      </w:pPr>
    </w:p>
    <w:p w:rsidR="006D6032" w:rsidRPr="00561958" w:rsidRDefault="006D6032" w:rsidP="006D6032">
      <w:pPr>
        <w:spacing w:before="0"/>
        <w:ind w:left="1069" w:firstLine="709"/>
        <w:rPr>
          <w:sz w:val="24"/>
          <w:szCs w:val="24"/>
        </w:rPr>
      </w:pPr>
    </w:p>
    <w:p w:rsidR="006D6032" w:rsidRDefault="006D6032" w:rsidP="006D6032">
      <w:pPr>
        <w:spacing w:before="0"/>
        <w:jc w:val="right"/>
        <w:rPr>
          <w:sz w:val="28"/>
          <w:szCs w:val="28"/>
        </w:rPr>
      </w:pPr>
      <w:r w:rsidRPr="006D6032">
        <w:rPr>
          <w:sz w:val="28"/>
          <w:szCs w:val="28"/>
        </w:rPr>
        <w:t xml:space="preserve"> Глава сельского поселения </w:t>
      </w:r>
    </w:p>
    <w:p w:rsidR="006D6032" w:rsidRPr="006D6032" w:rsidRDefault="006D6032" w:rsidP="006D6032">
      <w:pPr>
        <w:spacing w:before="0"/>
        <w:jc w:val="right"/>
        <w:rPr>
          <w:sz w:val="28"/>
          <w:szCs w:val="28"/>
        </w:rPr>
      </w:pPr>
      <w:r w:rsidRPr="006D6032">
        <w:rPr>
          <w:sz w:val="28"/>
          <w:szCs w:val="28"/>
        </w:rPr>
        <w:t xml:space="preserve">                                                                   Д. А. Ка</w:t>
      </w:r>
      <w:r w:rsidRPr="006D6032">
        <w:rPr>
          <w:sz w:val="28"/>
          <w:szCs w:val="28"/>
        </w:rPr>
        <w:t>р</w:t>
      </w:r>
      <w:r w:rsidRPr="006D6032">
        <w:rPr>
          <w:sz w:val="28"/>
          <w:szCs w:val="28"/>
        </w:rPr>
        <w:t>пов</w:t>
      </w:r>
    </w:p>
    <w:p w:rsidR="006D6032" w:rsidRPr="00561958" w:rsidRDefault="006D6032" w:rsidP="006D6032">
      <w:pPr>
        <w:spacing w:before="0"/>
        <w:rPr>
          <w:sz w:val="24"/>
          <w:szCs w:val="24"/>
        </w:rPr>
      </w:pPr>
    </w:p>
    <w:p w:rsidR="00A331D7" w:rsidRDefault="00A331D7"/>
    <w:sectPr w:rsidR="00A33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A30AE"/>
    <w:multiLevelType w:val="hybridMultilevel"/>
    <w:tmpl w:val="5088F36A"/>
    <w:lvl w:ilvl="0" w:tplc="87401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D8"/>
    <w:rsid w:val="003D26D8"/>
    <w:rsid w:val="006D6032"/>
    <w:rsid w:val="00A3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8524"/>
  <w15:chartTrackingRefBased/>
  <w15:docId w15:val="{DD166070-7DBF-4AFC-BF51-9DE3E6DE7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032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D60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D603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about/structure/3544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4B3C481F8E25B0185E7DFB7039D20940F0094DA3834E64C09CC825482F304C5147BF75D1764BBFC2210FDF7E5580F5D6B4745C7660E" TargetMode="External"/><Relationship Id="rId12" Type="http://schemas.openxmlformats.org/officeDocument/2006/relationships/hyperlink" Target="consultantplus://offline/ref=C08157790CBEA002430547619F5F68D4A8B5845213B8EAB6FFC76F3672BE9425CB75D02F5DBA83373A9FB4EAAD6E3F14BE390DEC5FF68B075B1ABA32h7a1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B638D62459B50B522BBE944A2CFDFD0966C606BE568AE9A286707B200D23191E7F32051E9FE08951CE2B2AA5E1FC879ECVDg8G" TargetMode="External"/><Relationship Id="rId11" Type="http://schemas.openxmlformats.org/officeDocument/2006/relationships/hyperlink" Target="consultantplus://offline/ref=C08157790CBEA002430547619F5F68D4A8B5845213B8EAB6FFC76F3672BE9425CB75D02F5DBA83373A9FB4EAAE6E3F14BE390DEC5FF68B075B1ABA32h7a1J" TargetMode="External"/><Relationship Id="rId5" Type="http://schemas.openxmlformats.org/officeDocument/2006/relationships/hyperlink" Target="consultantplus://offline/ref=C08157790CBEA002430547619F5F68D4A8B5845213B8EAB6FFC76F3672BE9425CB75D02F5DBA83373A9FB5EBAA6E3F14BE390DEC5FF68B075B1ABA32h7a1J" TargetMode="External"/><Relationship Id="rId10" Type="http://schemas.openxmlformats.org/officeDocument/2006/relationships/hyperlink" Target="consultantplus://offline/ref=C08157790CBEA002430547619F5F68D4A8B5845213B8EAB6FFC76F3672BE9425CB75D02F5DBA83373A9FB4EAAA6E3F14BE390DEC5FF68B075B1ABA32h7a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vlekanovo.bashkortostan.ru/about/structure/354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1831</Words>
  <Characters>10438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2024-06-11T04:38:00Z</dcterms:created>
  <dcterms:modified xsi:type="dcterms:W3CDTF">2024-06-11T04:40:00Z</dcterms:modified>
</cp:coreProperties>
</file>