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BC" w:rsidRDefault="007B0295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bookmarkStart w:id="0" w:name="_GoBack"/>
      <w:bookmarkEnd w:id="0"/>
      <w:r w:rsidR="00B227BC">
        <w:rPr>
          <w:rFonts w:ascii="Times New Roman" w:hAnsi="Times New Roman" w:cs="Times New Roman"/>
          <w:sz w:val="28"/>
          <w:szCs w:val="28"/>
        </w:rPr>
        <w:t xml:space="preserve"> сельского поселения Курманкеевский сельсовет муниципального района Давлекановский район Республики Башкортостан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27BC" w:rsidRDefault="007B0295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227BC" w:rsidRDefault="00B227BC" w:rsidP="00B227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52B96">
        <w:rPr>
          <w:rFonts w:ascii="Times New Roman" w:hAnsi="Times New Roman" w:cs="Times New Roman"/>
          <w:sz w:val="28"/>
          <w:szCs w:val="28"/>
        </w:rPr>
        <w:t>20</w:t>
      </w:r>
      <w:r w:rsidR="00E86B9F">
        <w:rPr>
          <w:rFonts w:ascii="Times New Roman" w:hAnsi="Times New Roman" w:cs="Times New Roman"/>
          <w:sz w:val="28"/>
          <w:szCs w:val="28"/>
        </w:rPr>
        <w:t xml:space="preserve"> </w:t>
      </w:r>
      <w:r w:rsidR="006432D5">
        <w:rPr>
          <w:rFonts w:ascii="Times New Roman" w:hAnsi="Times New Roman" w:cs="Times New Roman"/>
          <w:sz w:val="28"/>
          <w:szCs w:val="28"/>
        </w:rPr>
        <w:t>феврал</w:t>
      </w:r>
      <w:r w:rsidR="00861A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61A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52B96">
        <w:rPr>
          <w:rFonts w:ascii="Times New Roman" w:hAnsi="Times New Roman" w:cs="Times New Roman"/>
          <w:sz w:val="28"/>
          <w:szCs w:val="28"/>
        </w:rPr>
        <w:t>9</w:t>
      </w:r>
    </w:p>
    <w:p w:rsidR="00861A3F" w:rsidRDefault="00861A3F" w:rsidP="00861A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определения размера арендной платы за земельные участки, находящиеся в муниципальной собственности и предоставленные в аренду без торгов»</w:t>
      </w: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39.7 Земельного кодекса РФ, Совет сельского поселения Курманкеевский сельсовет муниципального района Давлекановский район Республики Башкортостан,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определения размера арендной платы за земельные участки, находящиеся в муниципальной собственности и предоставленные в аренду без торгов согласно Приложению № 1 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Утвердить ставки арендной платы за земли, находящиеся в собственности сельского поселения Курманкеевский сельсовет муниципального района Давлекановский район Республики Башкортостан и предоставленные в аренду без торгов согласно Приложению № 2.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коэффициенты, учитывающие категорию арендаторов и вид использования земельных участков для определения размера арендной платы за земли, находящиеся в собственности сельского поселения Курманкеевский сельсовет муниципального района Давлекановский район Республики Башкортостан и предоставленные в аренду без торгов согласно Приложению №3.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арендная плата за использование земельного участка вносится по реквизитам, указанным в договоре аренды земельного участка, а также в ежегодных расчетах арендной платы, направляемых арендаторам.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за использование земельного участка производится Комитетом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Давлекановскому</w:t>
      </w:r>
      <w:proofErr w:type="spell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городу Давлеканово.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налогам, вопросам муниципальной собственности (председатель  Габдульманов Х.Х.).</w:t>
      </w:r>
    </w:p>
    <w:p w:rsidR="00452B96" w:rsidRPr="00452B96" w:rsidRDefault="00452B96" w:rsidP="00452B9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Настоящее решение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 (раздел «Поселения муниципального района).</w:t>
      </w: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</w:t>
      </w:r>
    </w:p>
    <w:p w:rsid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 сельсовет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И. Я. Арсланов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Default="00452B96" w:rsidP="005D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Совета сельского поселения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Курманкеевский сельсовет 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Давлекановский район 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 февраля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</w:t>
      </w:r>
    </w:p>
    <w:p w:rsidR="00452B96" w:rsidRPr="00452B96" w:rsidRDefault="00452B96" w:rsidP="00452B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размера арендной платы за земельные участки, находящиеся в муниципальной собственности и предоставленные в аренду без торгов</w:t>
      </w: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Земельным кодексом Российской Федерации, Федеральным законом "О введении в действие Земельного кодекса Российской Федерации", Законом Республики Башкортостан "О регулировании земельных отношений в Республике Башкортостан" и устанавливает правила определения размера и внесения арендной платы за земли, находящиеся в собственности сельского поселения Курманкеевский сельсовет муниципального района Давлекановский район Республики Башкортостан, предоставляемые в аренду юридическим и физическим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без проведения торгов.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 передаче земельных участков в аренду собственникам или пользователям отдельно стоящих зданий и сооружений арендная плата взимается за земельные участки, занятые объектами недвижимости, и земельные участки, необходимые для содержания этих объектов.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предоставлении неделимого земельного участка в аренду нескольким лицам, имеющим права на часть зданий (помещений), расположенных на этом земельном участке, арендная плата взимается с каждого арендатора с учетом вида использования земельного участка пропорционально доле в праве или отношению площади соответствующей части зданий (помещений) к общей площади зданий (помещений), расположенных на предоставляемом в аренду земельном участке.</w:t>
      </w:r>
      <w:proofErr w:type="gramEnd"/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определения размера арендной платы за земельные участки 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Размер арендной платы за земельные участки по договорам аренды земельных участков, заключенным до 01.01.2009 г., рассчитывается по следующей формуле: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= П x</w:t>
      </w: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Ки,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 - размер арендной платы,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земельного участка,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базовая ставка арендной платы,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коэффициент, учитывающий категорию арендаторов и вид использования земельных участков.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Площадь земельного участка (П) при расчете арендной платы устанавливается в целом, без выделения застроенной и незастроенной частей.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Базовая ставка арендной платы за земельный участок устанавливается на уровне средней ставки арендной платы дифференцированной с учетом территориально-экономической зоны в соответствии с градостроительным регламентом.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арендной платы за земельный участок (Б) рассчитывается по следующей формуле: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= Сап x</w:t>
      </w: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средняя ставка арендной платы за год,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Коэффициенты, учитывающие категорию арендаторов и вид использования земельных участков (Ки), для определения размера арендной платы за земли, находящиеся в собственности сельского поселения Курманкеевский  сельсовет муниципального района Давлекановский район Республики Башкортостан устанавливаются решением Совета сельского поселения Курманкеевский сельсовет муниципального района Давлекановский район Республики Башкортостан.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Размер арендной платы за земельные участки по договорам аренды, заключенным с 01.01.2009 г., рассчитываются по формуле: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 = П x Кс x</w:t>
      </w: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proofErr w:type="spell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Кинф</w:t>
      </w:r>
      <w:proofErr w:type="spell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./ 100,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АП - размер арендной платы,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земельного участка,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удельный показатель кадастровой стоимости земельного участка,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ставка арендной платы в процентах от кадастровой стоимости земельного участка,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Кинф</w:t>
      </w:r>
      <w:proofErr w:type="spell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показатель индекса потребительских цен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и условия внесения арендной платы</w:t>
      </w:r>
    </w:p>
    <w:p w:rsidR="00452B96" w:rsidRPr="00452B96" w:rsidRDefault="00452B96" w:rsidP="0045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 земельных участков 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 плата за использование земельного участка вносится по реквизитам и в сроки, которые указаны в договоре аренды земельного участка, а также согласно расчету арендной платы, подготавливаемому в соответствии с п. 2 Раздела 1 настоящего Порядка.</w:t>
      </w:r>
    </w:p>
    <w:p w:rsidR="00452B96" w:rsidRPr="00452B96" w:rsidRDefault="00452B96" w:rsidP="00452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за использование земельного участка производится Комитетом по управлению собственностью Министерства земельных и имущественных отношений Республики Башкортостан по </w:t>
      </w:r>
      <w:proofErr w:type="spellStart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Давлекановскому</w:t>
      </w:r>
      <w:proofErr w:type="spellEnd"/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и городу Давлеканово и оформляется в виде приложения к договору аренды. Расчет арендной платы подлежит ежегодному уточнению в соответствии с разделом 4 настоящего Порядка.</w:t>
      </w: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УСЛОВИЯ ИЗМЕНЕНИЯ АРЕНДНОЙ ПЛАТЫ ЗА ЗЕМЛЮ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4.1. Пересмотр размера арендной платы осуществляется арендодателем в одностороннем порядке по следующим основаниям: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кадастровой стоимости земельного участка;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Федерации;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изменения нормативных правовых актов Российской Федерации, Республики Башкортостан или органов местного самоуправления, устанавливающих размеры арендной платы за землю, условия и порядок ее перечисления или исчисления.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Изменение размера арендной платы не требует заключения дополнительного соглашения к договору аренды земельного участка в случаях, когда: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выявлено нарушение установленного режима использования (целевого использования земельного участка, предусмотренного договором аренды земельного участка);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произошло изменение законодательства в части изменения порядка расчета или исчисления размера арендной платы;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произошло изменение кадастровой стоимости земельного участка.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договором аренды земельного участка должно быть установлено, </w:t>
      </w: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изменение размера арендной платы производится арендодателем в бесспорном и одностороннем порядке в соответствии с нормативными правовыми актами Российской Федерации, Республики Башкортостан и органов местного самоуправления, регулирующими исчисление размера арендной платы.</w:t>
      </w:r>
    </w:p>
    <w:p w:rsidR="00452B96" w:rsidRPr="00452B96" w:rsidRDefault="00452B96" w:rsidP="00452B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Изменение годового размера арендной платы по договорам аренды земельных участков, заключенным в результате переоформления права постоянного (бессрочного) пользования земельными участками, возможно только в связи с изменением кадастровой стоимости соответствующего земельного участка.</w:t>
      </w: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  решению Совета сельского поселения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Курманкеевский  сельсовет 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Давлекановский район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 февраля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№9</w:t>
      </w:r>
    </w:p>
    <w:p w:rsidR="00452B96" w:rsidRPr="00452B96" w:rsidRDefault="00452B96" w:rsidP="00452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Ставки</w:t>
      </w:r>
    </w:p>
    <w:p w:rsidR="00452B96" w:rsidRPr="00452B96" w:rsidRDefault="00452B96" w:rsidP="00452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 платы за земли, находящиеся в собственности сельского поселения Курманкеевский  сельсовет муниципального района Давлекановский район Республики Башкортостан и предоставленные в аренду без торгов</w:t>
      </w:r>
    </w:p>
    <w:tbl>
      <w:tblPr>
        <w:tblW w:w="10270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624"/>
        <w:gridCol w:w="1800"/>
      </w:tblGrid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вида разрешенного использования земельного участка и его состав 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 деятельности арендатора)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Ставки арендной платы в процентах от кадастровой стоимости, %</w:t>
            </w:r>
          </w:p>
        </w:tc>
      </w:tr>
    </w:tbl>
    <w:p w:rsidR="00452B96" w:rsidRPr="00452B96" w:rsidRDefault="00452B96" w:rsidP="00452B96">
      <w:pPr>
        <w:spacing w:after="0" w:line="12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27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624"/>
        <w:gridCol w:w="1800"/>
      </w:tblGrid>
      <w:tr w:rsidR="00452B96" w:rsidRPr="00452B96" w:rsidTr="00452B96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 размещения домов многоэтажной жилой застройки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 размещения многоэтажных жилых домов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общежитий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объектов индивидуального жилищного строительства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ведения личного подсобного хозяйства (приусадебный участок)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 составе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rPr>
          <w:trHeight w:val="3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вне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находящиеся в составе дачных, садоводческих и огороднических объединений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381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Садовые, огородные земельные участки: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Дачные земельные участки: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размещения объектов торговли, общественного питания и бытового обслуживания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объектов оптовой торговли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объектов розничной торговли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рынков, торговых центров, торгово-сервисных комплексов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общественного питания с алкогольными напитками (рестораны, кафе, бары и т.д.):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общественного питания без алкогольных напитков: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мастерских, фотоателье, фотолабораторий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6,21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ремонтных мастерских и мастерских технического обслуживания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предприятий по прокату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бань, душевых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парикмахерских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химчисток, прачечных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технического обслуживания и  ремонта транспортных средств, машин и оборудования: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по оказанию ритуальных и обрядовых услуг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рекламными установками: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автозаправочных станций, автостанций, автовокзалов, гостиниц, кемпингов, мотелей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 размещения автозаправочных станций: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 размещения автостанций,  автовокзалов: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 размещения гостиниц, мотелей, отелей: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размещения кемпингов: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 размещения административных и офисных зданий, объектов образования, науки, здравоохранения и социального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обеспечения, физической культуры и спорта, культуры и искусства, земельные участки для размещения религиозных объектов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(дошкольных, общеобразовательных, начального, среднего)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64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образовательных учреждений (высшего профессионального и послевузовского образования, дополнительного образования взрослых)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используемые научными организациями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7.4 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здравоохранения (лечебно-профилактических и научно-исследовательских учреждений, больниц, поликлиник,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лиц, занимающихся частной медицинской практикой и частной  фармацевтической деятельностью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органов государственного управления общего и социально-экономического характера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trHeight w:val="206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материнству и временной нетрудоспособности,              с пенсионным обеспечением государственных служащих; с предоставлением пенсий по старости,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инвалидности, случаю потери кормильца, за выслугу лет; с предоставлением пособий по безработице и пособий многодетным семьям и пособий на ребенка)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иных объектов предоставления социальных услуг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спортивных клубов, коллективов физической культуры, действующих на самодеятельной и профессиональной основах в образовательных учреждениях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детско-юношеских спортивных школ, клубов физической подготовки, спортивно-технических школ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образовательных учреждений и научных организаций в области физической культуры и спорта всех типов и видов независимо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оторганизационно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-правовых форм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2,10</w:t>
            </w:r>
          </w:p>
        </w:tc>
      </w:tr>
      <w:tr w:rsidR="00452B96" w:rsidRPr="00452B96" w:rsidTr="00452B96">
        <w:trPr>
          <w:gridAfter w:val="2"/>
          <w:wAfter w:w="9424" w:type="dxa"/>
          <w:trHeight w:val="276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gridAfter w:val="2"/>
          <w:wAfter w:w="9424" w:type="dxa"/>
          <w:trHeight w:val="276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учреждений кино и кинопроката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театрально-зрелищных предприятий, концертных организаций и  коллективов филармонии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выставок, музеев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парков культуры и отдыха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кредитных организаций, в том числе банков, а также объектов финансирования, кредитования, страхования, ломбардов, товарно-сырьевых бирж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офисов, представительств коммерческих организаций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офисов индивидуальных предпринимателей и физических лиц,  не являющихся индивидуальными предпринимателями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Земельные  участки для проектирования, строительства и реконструкции объектов социально-культурного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баз отдыха, пансионатов, туристических баз и других рекреационных объектов: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санаториев, курортов: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пионерских лагерей, детских и  спортивных лагерей: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туристские парки и туристские трассы: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горнолыжные базы, горнолыжные центры, горнолыжные трассы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административными зданиями промышленности и строительства: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производственными базами промышленности и строительства: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земельные участки промышленных предприятий, в том числе под железнодорожными путями не общего пользования: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типографий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ДЭЗов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(РЭУ, ЖЭК)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электроснабжения (трансформаторные подстанции):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коммунального хозяйства (водоснабжения и канализации (в том числе установка, ремонт и обслуживание водозаборных узлов))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452B96" w:rsidRPr="00452B96" w:rsidTr="00452B96">
        <w:trPr>
          <w:trHeight w:val="149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газоснабжения (сетевого газоснабжения, сжиженного газоснабжения по устройству, ремонту и обслуживанию внутридомового газового оборудования и арматуры); газораспределительных станций, газораспределительных устройств; объектов теплоснабжения: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тепловых пунктов, бойлерных, районных котельных, центральных тепловых пунктов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других объектов коммунального хозяйства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общественных туалетов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выгребных ям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мусороперерабатывающих (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мусоросжигающих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полигонов промышленных и бытовых отходов:                     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44,00 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9.6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пунктов приема вторсырья: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контор механизированной уборки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кладбищ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заготовительных пунктов и отделений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баз и складов: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снабженческих контор и отделений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элеваторов:  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прочих предприятий  материально-технического, продовольственного снабжения,  сбыта и заготовок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технопарков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размещения электростанций, обслуживающих их сооружений и объектов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тепловых электростанций, гидроэлектростанций, атомных электростанций и иных видов электростанций: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обслуживающих электростанции сооружений и объектов: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размещения портов, водных, железнодорожных вокзалов, аэропортов, аэродромов, аэровокзалов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речных портов: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 размещения  железнодорожных вокзалов и железнодорожных станций: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аэропортов, аэродромов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авиационного транспорта: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водными объектами, находящимися в обороте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водных объектов (природного или искусственного водоема, водотока либо иного объекта, постоянное или временное сосредоточение вод в котором имеет характерные формы и признаки водного режима):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разработки полезных ископаемых,  размещения железнодорожных путей общего пользования, автомобильных дорог, искусственно созданных внутренних водных путей, причалов, пристаней, полос отвода железных и автомобильных дорог общего пользования, водных    путей, трубопроводов, кабельных, радиорелейных и воздушных линий связи и 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зданий, строений, сооружений, устрой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разработки полезных ископаемых: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железнодорожных путей общего пользования: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установления полос отвода и охранных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железных дорог общего пользования: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 общего пользования: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автомобильных дорог, их конструктивных элементов и дорожных сооружений: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полос отвода автомобильных дорог: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объектов автомобильного (грузового) транспорта, а также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устройств: 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искусственно созданных внутренних водных путей: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 строений, сооружений, устройств и других объектов внутреннего водного транспорта: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гидротехнических и иных сооружений (плотин, водосбросных,  водоспускных и водовыпускных сооружений,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туннелей, каналов, насосных станций, судоходных шлюзов, судоподъемников; сооружений, предназначенных для защиты  от наводнений и разрушений берегов водохранилищ, берегов и дна русел рек;  сооружений (дамб), ограждающих хранилища жидких отходов промышленных и  сельскохозяйственных организаций; устройств от размывов на каналах, а также  других сооружений, предназначенных для использования водных ресурсов и предотвращения вредного воздействия вод и жидких отходов):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трамвайных линий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трамвайных депо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нефтепроводов, газопроводов, иных трубопроводов: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объектов, необходимых для эксплуатации,   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радиофикации и соответствующих охранных зон линий связи: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подземных кабельных и воздушных линий связи и радиофикации и соответствующих охранных зон линий связи: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наземных и подземных необслуживаемых усилительных пунктов на кабельных линиях связи и соответствующих охранных зон: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прочих предприятий связи: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наземных сооружений и инфраструктуры спутниковой связи: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13.14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обеспечения общественного порядка и безопасности: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внутренних дел: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объектов обеспечения безопасности в чрезвычайных ситуациях: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войсковых частей: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других объектов обороны: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военных городков, складов, антенн на фундаменте, военных учебных центров, военных аэродромов: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особо охраняемыми территориями и объектами, в том  числе городскими лесами, скверами, парками, городскими садами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14.1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Земельные участки, имеющие особое природоохранное значение (земли государственных природных заповедников, в том числе биосферных, государственных природных заказников, памятников природы, национальных  парков, природных парков, дендрологических парков, ботанических садов, земельные участки запретных и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нерестоохранных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 xml:space="preserve"> полос):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б) за пределами границ населенных пунктов</w:t>
            </w:r>
          </w:p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lang w:eastAsia="ru-RU"/>
              </w:rPr>
              <w:t>Земельные участки, имеющие научное, эстетическое и иное особо ценное значение (земельные участки, в пределах которых имеются природные объекты и объекты   культурного наследия, представляющие особую научную, историко-культурную   ценность (типичные или редкие ландшафты, культурные ландшафты, сообщества   растительных, животных организмов, редкие геологические образования), земельные участки, предназначенные для осуществления деятельности  научно-исследовательских организаций):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занятые городскими лесами, скверами, парками, городскими садами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предназначенные для сельскохозяйственного использования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сельскохозяйственных угодий (пашен, сенокосов, пастбищ, залежей, земель, занятых многолетними насаждениями):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пределах границ сельских поселений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452B96" w:rsidRPr="00452B96" w:rsidTr="00452B96">
        <w:trPr>
          <w:trHeight w:val="789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занятые объектами сельскохозяйственного назначения и предназначенные для ведения сельского хозяйства: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в пределах границ сельских поселений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ведения личного подсобного хозяйства (полевой участок)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452B96" w:rsidRPr="00452B96" w:rsidTr="00452B96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теплицами: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2,60</w:t>
            </w: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общего пользования, занятые площадями, шоссе, аллеями, заставами, переулками, тупиками, улицами, проездами, автомобильными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дорогами,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</w:tr>
      <w:tr w:rsidR="00452B96" w:rsidRPr="00452B96" w:rsidTr="00452B96">
        <w:trPr>
          <w:trHeight w:val="253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 для иных целей: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452B96" w:rsidRPr="00452B96" w:rsidTr="00452B96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2B96" w:rsidRPr="00452B96" w:rsidRDefault="00452B96" w:rsidP="00452B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</w:t>
            </w:r>
          </w:p>
        </w:tc>
      </w:tr>
    </w:tbl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Средние ставки </w:t>
      </w: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арендной платы за земли, находящиеся в собственности сельского поселения </w:t>
      </w: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Давлекановский район </w:t>
      </w: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предоставленные в аренду без торгов</w:t>
      </w: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3281"/>
        <w:gridCol w:w="1939"/>
      </w:tblGrid>
      <w:tr w:rsidR="00452B96" w:rsidRPr="00452B96" w:rsidTr="00452B96">
        <w:trPr>
          <w:cantSplit/>
          <w:trHeight w:val="6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(вид)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земель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Целевое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земель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ставка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арендной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платы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52B96" w:rsidRPr="00452B96" w:rsidTr="00452B96">
        <w:trPr>
          <w:cantSplit/>
          <w:trHeight w:val="2288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сельскохозяйственного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использования, земли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поселений ˗ в границах сельских населенных пунктов и вне их черты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юридические лица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подсобное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хозяйство, выпас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скота, садоводство,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огородничество,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животноводство,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сенокошение;         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сельскохозяйственное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производство           </w:t>
            </w:r>
            <w:proofErr w:type="gram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61,13 руб. за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452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 га</w:t>
              </w:r>
            </w:smartTag>
          </w:p>
        </w:tc>
      </w:tr>
      <w:tr w:rsidR="00452B96" w:rsidRPr="00452B96" w:rsidTr="00452B96">
        <w:trPr>
          <w:cantSplit/>
          <w:trHeight w:val="41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52B96" w:rsidRPr="00452B96" w:rsidTr="00452B96">
        <w:trPr>
          <w:cantSplit/>
          <w:trHeight w:val="80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поселений ˗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границах сельских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населенных пунктов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юридические лица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цели             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67,15 коп. за 1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452B96" w:rsidRPr="00452B96" w:rsidTr="00452B96">
        <w:trPr>
          <w:cantSplit/>
          <w:trHeight w:val="231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Земли промышленности,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транспорта, связи и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т.д. ˗ вне черты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населенных пунктов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юридические лица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промышленная   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деятельность (включая карьеры и территории,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нарушенные     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производственной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деятельностью), 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транспорт, связь,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радиотелевещание</w:t>
            </w:r>
            <w:proofErr w:type="spellEnd"/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93,71 коп. за 1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  <w:tr w:rsidR="00452B96" w:rsidRPr="00452B96" w:rsidTr="00452B96">
        <w:trPr>
          <w:cantSplit/>
          <w:trHeight w:val="205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граждане,       </w:t>
            </w: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юридические лица</w:t>
            </w:r>
          </w:p>
        </w:tc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баз отдыха, пансионатов, туристических баз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других рекреационных объектов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93,71 коп. за 1 </w:t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сельского поселения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Курманкеевский сельсовет 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Давлекановский район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452B96" w:rsidRPr="00452B96" w:rsidRDefault="00452B96" w:rsidP="00452B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20 февраля 2017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</w:t>
      </w:r>
    </w:p>
    <w:p w:rsidR="00452B96" w:rsidRPr="00452B96" w:rsidRDefault="00452B96" w:rsidP="00452B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Коэффициенты, учитывающие категорию арендаторов и вид использования земельных участков</w:t>
      </w:r>
      <w:r w:rsidRPr="00452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Pr="00452B9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Курманкеевский</w:t>
      </w:r>
      <w:r w:rsidRPr="00452B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Давлекановский район и предоставленные в аренду без торгов</w:t>
      </w: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"/>
        <w:gridCol w:w="4218"/>
        <w:gridCol w:w="93"/>
        <w:gridCol w:w="1845"/>
        <w:gridCol w:w="1800"/>
        <w:gridCol w:w="1080"/>
      </w:tblGrid>
      <w:tr w:rsidR="00452B96" w:rsidRPr="00452B96" w:rsidTr="00452B96">
        <w:trPr>
          <w:cantSplit/>
          <w:trHeight w:val="480"/>
        </w:trPr>
        <w:tc>
          <w:tcPr>
            <w:tcW w:w="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сферы  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использования земель</w:t>
            </w:r>
          </w:p>
        </w:tc>
        <w:tc>
          <w:tcPr>
            <w:tcW w:w="48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Коэффициенты, учитывающие категорию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арендаторов и вид использования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земельных участков (Ки)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границ 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населенного пункта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черты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пункта</w:t>
            </w:r>
          </w:p>
        </w:tc>
      </w:tr>
      <w:tr w:rsidR="00452B96" w:rsidRPr="00452B96" w:rsidTr="00452B96">
        <w:trPr>
          <w:cantSplit/>
          <w:trHeight w:val="1080"/>
        </w:trPr>
        <w:tc>
          <w:tcPr>
            <w:tcW w:w="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земли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промышленных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коммунальн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складских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территорий,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транспорта,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связи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жилой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общественной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застройки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47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Жилищное хозяйство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фонд юридических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физических лиц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Полигоны твердых бытовых отходов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Образование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учреждения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подготовки специалистов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(автошколы, курсы по повышению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и др.)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образования,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указанных в пунктах 2.1 и 2.2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51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Здравоохранение, социальная защита населения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организации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 санатории,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профилактории и др.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Фармацевтические фирмы, медицинские страховые компании, склады и базы медицинских учреждений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9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здравоохранения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(больницы, поликлиники, профилактории, лечебно-оздоровительные центры, санэпидстанции, учреждения соцзащиты, государственные санаторные учреждения)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5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Культура, искусство и спорт</w:t>
            </w:r>
          </w:p>
        </w:tc>
      </w:tr>
      <w:tr w:rsidR="00452B96" w:rsidRPr="00452B96" w:rsidTr="00452B96">
        <w:trPr>
          <w:cantSplit/>
          <w:trHeight w:val="8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клубы, дома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дворцы культуры, кинотеатры,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музеи, театры, детские центры,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концертные организации, дома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дружбы, киностудии,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соответствующие общежития     </w:t>
            </w:r>
            <w:proofErr w:type="gramEnd"/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Религиозные объединения, церкви, молельные дома, мечети, монастыри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спорта, спортивные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школы, спорткомплексы, стадионы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4.4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Редакции, типографии, корпункты, телестудии, радиостудии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5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Бытовое обслуживание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объекты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бытового обслуживания: ателье,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ремонтные мастерские, пункты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проката и т.п.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Гостиничное хозяйство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сооружения,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используемые под мастерские,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пункты обслуживания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Непроизводственные объекты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бытового обслуживания: бани,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парикмахерские, прачечные и т.п.   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9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Кредитно-финансовые учреждения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финансовые  учреждения,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банкоматы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компании,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инвестиционные фонды, ломбарды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2B96" w:rsidRPr="00452B96" w:rsidTr="00452B96">
        <w:trPr>
          <w:cantSplit/>
          <w:trHeight w:val="47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Фонды и объединения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Пенсионные, медицинские фонды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объединения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Учреждения</w:t>
            </w:r>
          </w:p>
        </w:tc>
      </w:tr>
      <w:tr w:rsidR="00452B96" w:rsidRPr="00452B96" w:rsidTr="00452B96">
        <w:trPr>
          <w:cantSplit/>
          <w:trHeight w:val="8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судебно-правовой 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уголовно-исполнительной   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системы, объекты, предоставляемые для размещения внутренних войск, пожарной охраны и таможни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Негосударственные нотариальные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адвокатские конторы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Охранные организации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8.4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Конторы, офисы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95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Отдых, развлечения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Дискоклубы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Казино, ночные клубы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 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индивидуальные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предприниматели игорного бизнеса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52B96" w:rsidRPr="00452B96" w:rsidTr="00452B96">
        <w:trPr>
          <w:cantSplit/>
          <w:trHeight w:val="621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Коммунальное хозяйство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Очистные сооружения, водозаборы, площадки для бытовых отходов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для промышленных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отходов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Склады, базы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612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Дорожное хозяйство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государственными автомобильными дорогами общего пользования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52B96" w:rsidRPr="00452B96" w:rsidTr="00452B96">
        <w:trPr>
          <w:cantSplit/>
          <w:trHeight w:val="58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Транспорт и техническое обслуживание автотранспорта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Пассажирский и грузовой транспорт: вокзалы, предприятия автотранспорта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нефти и газа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сооружения,  занятые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авторемонтными мастерскими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Автосервис, мойки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12.5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Автостоянки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240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Автостоянки, расположенные в рекреационной зоне градостроительной ценности г. Давлеканово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2B96" w:rsidRPr="00452B96" w:rsidTr="00452B96">
        <w:trPr>
          <w:cantSplit/>
          <w:trHeight w:val="55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Гаражи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индивидуальные,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коллективные, металлические 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хозяйственно-вспомогательные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постройки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 подземные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многоэтажные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Гаражи служебные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527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АЗС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Стационарные, контейнерные, 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том числе передвижные (бензовозы)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Стационарные, контейнерные, 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том числе передвижные (бензовозы),  расположенные в рекреационной зоне градостроительной ценности                      г. Давлеканово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Газонакопительные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Газонакопительные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станции, расположенные в рекреационной зоне градостроительной ценности                      г. Давлеканово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452B96" w:rsidRPr="00452B96" w:rsidTr="00452B96">
        <w:trPr>
          <w:cantSplit/>
          <w:trHeight w:val="5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Промышленность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(площадь – менее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0,5 га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33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(площадь - от 0,5 до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га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(площадь - более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 га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очистные сооружения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15.5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обслуживающие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15.6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Карьеры для добычи песка, щебня, глины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15.7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добыче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переработке облицовочных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поделочных камней, карьеры для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добычи строительного камня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15.8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и карьеры по добыче и переработке золота и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медно-колчеданных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06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Карьеры для добычи других руд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древесины           (площадь - менее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кв. м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древесины           (площадь - от 200 до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 кв. м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древесины               (площадь - от 500 до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15.13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Переработка древесины             (площадь - от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452B9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кв. м</w:t>
              </w:r>
            </w:smartTag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более)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15.14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по добыче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переработке облицовочных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поделочных камней, карьеры для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добычи строительного камня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15.15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Предприятия, находящиеся  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стадии конкурсного производства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2B96" w:rsidRPr="00452B96" w:rsidTr="00452B96">
        <w:trPr>
          <w:cantSplit/>
          <w:trHeight w:val="46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Строительство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строительство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течение срока, предусмотренного проектом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Жилищное строительство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течение срока, превышающего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предусмотренный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реконструкция объектов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социально-культурного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строительство 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 срока, превышающего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срок, предусмотренный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B96" w:rsidRPr="00452B96" w:rsidTr="00452B96">
        <w:trPr>
          <w:cantSplit/>
          <w:trHeight w:val="7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16.5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объектов,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предусмотренных 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подпунктами 16.1-16.4,                           в течение срока, превышающего срок, предусмотренный проектом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72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16.6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реконструкция,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осуществляемые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бюджета </w:t>
            </w: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Башкортостан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52B96" w:rsidRPr="00452B96" w:rsidTr="00452B96">
        <w:trPr>
          <w:cantSplit/>
          <w:trHeight w:val="8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16.7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Проектирование, строительство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реконструкция объектов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социально-культурного         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назначения, осуществляемые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казенными предприятиями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Республики Башкортостан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</w:tc>
      </w:tr>
      <w:tr w:rsidR="00452B96" w:rsidRPr="00452B96" w:rsidTr="00452B96">
        <w:trPr>
          <w:cantSplit/>
          <w:trHeight w:val="474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Связь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Почтовая связь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Курьерская связь,  электр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радиосвязь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8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Телефон, телеграф, участки связи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2B96" w:rsidRPr="00452B96" w:rsidTr="00452B96">
        <w:trPr>
          <w:cantSplit/>
          <w:trHeight w:val="53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Рекреационная деятельность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Садово-парковое хозяйство: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сады, скверы, парки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оздоровительные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учреждения, в том числе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пионерские лагеря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Туристические базы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Туристические фирмы (бюро)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B96" w:rsidRPr="00452B96" w:rsidTr="00452B96">
        <w:trPr>
          <w:cantSplit/>
          <w:trHeight w:val="52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Торговля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Универсамы, универмаги, магазины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60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Рынки, авторынки, рынки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автозапчастей, торговые центры,      торгово-сервисные комплексы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Распределительные склады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в павильонах,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совмещенных с остановочными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пунктами 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48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19.5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в киосках, палатках и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павильонах, </w:t>
            </w:r>
            <w:proofErr w:type="gramStart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указанных  в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подпункте 19.3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19.6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Оптовые торговые базы, склады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498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Общественное питание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Бары, рестораны, кафе I категории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20.2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Столовые, кафе II и III категорий  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20.3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столовые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20.4 </w:t>
            </w:r>
          </w:p>
        </w:tc>
        <w:tc>
          <w:tcPr>
            <w:tcW w:w="4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кафе                   </w:t>
            </w:r>
          </w:p>
        </w:tc>
        <w:tc>
          <w:tcPr>
            <w:tcW w:w="1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52B96" w:rsidRPr="00452B96" w:rsidTr="00452B96">
        <w:trPr>
          <w:cantSplit/>
          <w:trHeight w:val="453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Реклама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Рекламные установки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52B96" w:rsidRPr="00452B96" w:rsidTr="00452B96">
        <w:trPr>
          <w:cantSplit/>
          <w:trHeight w:val="36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21.2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Рекламные установки для</w:t>
            </w: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размещения социальной рекламы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21.3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Выставочная деятельность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52B96" w:rsidRPr="00452B96" w:rsidTr="00452B96">
        <w:trPr>
          <w:cantSplit/>
          <w:trHeight w:val="45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0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Земельные участки сельскохозяйственного назначения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Личное подсобное хозяйство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22.2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Садоводство, огородничество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22.3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Пчеловодство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22.4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Теплицы     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2B96" w:rsidRPr="00452B96" w:rsidTr="00452B96">
        <w:trPr>
          <w:cantSplit/>
          <w:trHeight w:val="240"/>
        </w:trPr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22.5 </w:t>
            </w:r>
          </w:p>
        </w:tc>
        <w:tc>
          <w:tcPr>
            <w:tcW w:w="43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Пруды                      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B96" w:rsidRPr="00452B96" w:rsidRDefault="00452B96" w:rsidP="00452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96" w:rsidRPr="00452B96" w:rsidRDefault="00452B96" w:rsidP="00452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B96" w:rsidRPr="00452B96" w:rsidRDefault="00452B96" w:rsidP="00452B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B96" w:rsidRDefault="00452B96" w:rsidP="00452B96">
      <w:pPr>
        <w:rPr>
          <w:rFonts w:ascii="Times New Roman" w:hAnsi="Times New Roman" w:cs="Times New Roman"/>
          <w:sz w:val="28"/>
          <w:szCs w:val="28"/>
        </w:rPr>
      </w:pP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Курманкеевский сельсовет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Давлекановский район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Башкортостан</w:t>
      </w:r>
    </w:p>
    <w:p w:rsidR="00B227BC" w:rsidRPr="00861A3F" w:rsidRDefault="00B227BC" w:rsidP="00B227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Я.</w:t>
      </w:r>
      <w:r w:rsidR="00E86B9F"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1A3F">
        <w:rPr>
          <w:rFonts w:ascii="Times New Roman" w:eastAsia="Times New Roman" w:hAnsi="Times New Roman" w:cs="Times New Roman"/>
          <w:sz w:val="28"/>
          <w:szCs w:val="28"/>
          <w:lang w:eastAsia="ar-SA"/>
        </w:rPr>
        <w:t>Арсланов</w:t>
      </w:r>
    </w:p>
    <w:sectPr w:rsidR="00B227BC" w:rsidRPr="0086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FA8"/>
    <w:multiLevelType w:val="hybridMultilevel"/>
    <w:tmpl w:val="4CE2F530"/>
    <w:lvl w:ilvl="0" w:tplc="E620E4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10A0AB3"/>
    <w:multiLevelType w:val="hybridMultilevel"/>
    <w:tmpl w:val="401038BE"/>
    <w:lvl w:ilvl="0" w:tplc="172C5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036976D5"/>
    <w:multiLevelType w:val="hybridMultilevel"/>
    <w:tmpl w:val="49084B32"/>
    <w:lvl w:ilvl="0" w:tplc="6E80B0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7BF282E"/>
    <w:multiLevelType w:val="hybridMultilevel"/>
    <w:tmpl w:val="08FAB258"/>
    <w:lvl w:ilvl="0" w:tplc="6E80B03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85931C3"/>
    <w:multiLevelType w:val="hybridMultilevel"/>
    <w:tmpl w:val="30827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C23AFF"/>
    <w:multiLevelType w:val="hybridMultilevel"/>
    <w:tmpl w:val="FB9E8096"/>
    <w:lvl w:ilvl="0" w:tplc="0BC26D7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D401CCA"/>
    <w:multiLevelType w:val="hybridMultilevel"/>
    <w:tmpl w:val="4A5AEE02"/>
    <w:lvl w:ilvl="0" w:tplc="6E80B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E7F6729"/>
    <w:multiLevelType w:val="hybridMultilevel"/>
    <w:tmpl w:val="08E8FDBE"/>
    <w:lvl w:ilvl="0" w:tplc="8990CF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F5466B8"/>
    <w:multiLevelType w:val="hybridMultilevel"/>
    <w:tmpl w:val="6396D4A2"/>
    <w:lvl w:ilvl="0" w:tplc="80A6F8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26F0891"/>
    <w:multiLevelType w:val="hybridMultilevel"/>
    <w:tmpl w:val="B772065A"/>
    <w:lvl w:ilvl="0" w:tplc="DA4C45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3A1508BD"/>
    <w:multiLevelType w:val="hybridMultilevel"/>
    <w:tmpl w:val="FFAA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AB7397"/>
    <w:multiLevelType w:val="hybridMultilevel"/>
    <w:tmpl w:val="D9EE133C"/>
    <w:lvl w:ilvl="0" w:tplc="749855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488C58B6"/>
    <w:multiLevelType w:val="hybridMultilevel"/>
    <w:tmpl w:val="35544F9A"/>
    <w:lvl w:ilvl="0" w:tplc="6B4480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48C4442C"/>
    <w:multiLevelType w:val="hybridMultilevel"/>
    <w:tmpl w:val="8CD8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A7088"/>
    <w:multiLevelType w:val="hybridMultilevel"/>
    <w:tmpl w:val="1868C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E938F4"/>
    <w:multiLevelType w:val="hybridMultilevel"/>
    <w:tmpl w:val="BA0E3384"/>
    <w:lvl w:ilvl="0" w:tplc="D1CC399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6">
    <w:nsid w:val="53DB4714"/>
    <w:multiLevelType w:val="hybridMultilevel"/>
    <w:tmpl w:val="AE627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A02F53"/>
    <w:multiLevelType w:val="hybridMultilevel"/>
    <w:tmpl w:val="C8227CE0"/>
    <w:lvl w:ilvl="0" w:tplc="2214C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E2AED"/>
    <w:multiLevelType w:val="hybridMultilevel"/>
    <w:tmpl w:val="911E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5430923"/>
    <w:multiLevelType w:val="hybridMultilevel"/>
    <w:tmpl w:val="9FCCE0AA"/>
    <w:lvl w:ilvl="0" w:tplc="F4F4D5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69970764"/>
    <w:multiLevelType w:val="hybridMultilevel"/>
    <w:tmpl w:val="BD781D00"/>
    <w:lvl w:ilvl="0" w:tplc="908491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>
    <w:nsid w:val="6C426B96"/>
    <w:multiLevelType w:val="hybridMultilevel"/>
    <w:tmpl w:val="731A1FE4"/>
    <w:lvl w:ilvl="0" w:tplc="2FC03F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>
    <w:nsid w:val="6F6B2D68"/>
    <w:multiLevelType w:val="hybridMultilevel"/>
    <w:tmpl w:val="EBB8A5AA"/>
    <w:lvl w:ilvl="0" w:tplc="6E80B0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729C1F6C"/>
    <w:multiLevelType w:val="hybridMultilevel"/>
    <w:tmpl w:val="C21C5AEC"/>
    <w:lvl w:ilvl="0" w:tplc="EA1CEF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>
    <w:nsid w:val="76FD1050"/>
    <w:multiLevelType w:val="hybridMultilevel"/>
    <w:tmpl w:val="02F8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00AEF"/>
    <w:multiLevelType w:val="hybridMultilevel"/>
    <w:tmpl w:val="66EE117A"/>
    <w:lvl w:ilvl="0" w:tplc="763073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7A475600"/>
    <w:multiLevelType w:val="hybridMultilevel"/>
    <w:tmpl w:val="8D244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6"/>
  </w:num>
  <w:num w:numId="5">
    <w:abstractNumId w:val="22"/>
  </w:num>
  <w:num w:numId="6">
    <w:abstractNumId w:val="14"/>
  </w:num>
  <w:num w:numId="7">
    <w:abstractNumId w:val="2"/>
  </w:num>
  <w:num w:numId="8">
    <w:abstractNumId w:val="26"/>
  </w:num>
  <w:num w:numId="9">
    <w:abstractNumId w:val="15"/>
  </w:num>
  <w:num w:numId="10">
    <w:abstractNumId w:val="19"/>
  </w:num>
  <w:num w:numId="11">
    <w:abstractNumId w:val="11"/>
  </w:num>
  <w:num w:numId="12">
    <w:abstractNumId w:val="17"/>
  </w:num>
  <w:num w:numId="13">
    <w:abstractNumId w:val="0"/>
  </w:num>
  <w:num w:numId="14">
    <w:abstractNumId w:val="9"/>
  </w:num>
  <w:num w:numId="15">
    <w:abstractNumId w:val="23"/>
  </w:num>
  <w:num w:numId="16">
    <w:abstractNumId w:val="12"/>
  </w:num>
  <w:num w:numId="17">
    <w:abstractNumId w:val="25"/>
  </w:num>
  <w:num w:numId="18">
    <w:abstractNumId w:val="1"/>
  </w:num>
  <w:num w:numId="19">
    <w:abstractNumId w:val="10"/>
  </w:num>
  <w:num w:numId="20">
    <w:abstractNumId w:val="21"/>
  </w:num>
  <w:num w:numId="21">
    <w:abstractNumId w:val="5"/>
  </w:num>
  <w:num w:numId="22">
    <w:abstractNumId w:val="7"/>
  </w:num>
  <w:num w:numId="23">
    <w:abstractNumId w:val="20"/>
  </w:num>
  <w:num w:numId="24">
    <w:abstractNumId w:val="13"/>
  </w:num>
  <w:num w:numId="25">
    <w:abstractNumId w:val="1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BC"/>
    <w:rsid w:val="00452B96"/>
    <w:rsid w:val="00547133"/>
    <w:rsid w:val="005A4ED9"/>
    <w:rsid w:val="005D7021"/>
    <w:rsid w:val="006432D5"/>
    <w:rsid w:val="007B0295"/>
    <w:rsid w:val="00861A3F"/>
    <w:rsid w:val="009E162B"/>
    <w:rsid w:val="00B227BC"/>
    <w:rsid w:val="00D01083"/>
    <w:rsid w:val="00E8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96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52B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52B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52B9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452B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52B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52B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432D5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10">
    <w:name w:val="Заголовок 1 Знак"/>
    <w:basedOn w:val="a0"/>
    <w:link w:val="1"/>
    <w:rsid w:val="00452B96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52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2B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2B9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52B9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52B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2B9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rsid w:val="00452B96"/>
  </w:style>
  <w:style w:type="paragraph" w:styleId="a5">
    <w:name w:val="Body Text Indent"/>
    <w:basedOn w:val="a"/>
    <w:link w:val="a6"/>
    <w:rsid w:val="00452B96"/>
    <w:pPr>
      <w:spacing w:after="0" w:line="240" w:lineRule="auto"/>
      <w:ind w:firstLine="709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52B96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52B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52B9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452B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2B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rsid w:val="00452B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52B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rsid w:val="00452B96"/>
    <w:pPr>
      <w:spacing w:after="0" w:line="240" w:lineRule="auto"/>
    </w:pPr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52B96"/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table" w:styleId="ab">
    <w:name w:val="Table Grid"/>
    <w:basedOn w:val="a1"/>
    <w:uiPriority w:val="99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5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52B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autoRedefine/>
    <w:rsid w:val="00452B9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ad">
    <w:name w:val="header"/>
    <w:basedOn w:val="a"/>
    <w:link w:val="ae"/>
    <w:rsid w:val="00452B96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452B96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 Знак"/>
    <w:link w:val="ConsPlusNormal0"/>
    <w:rsid w:val="0045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452B9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2">
    <w:name w:val="page number"/>
    <w:basedOn w:val="a0"/>
    <w:rsid w:val="00452B96"/>
  </w:style>
  <w:style w:type="character" w:customStyle="1" w:styleId="font31">
    <w:name w:val="font31"/>
    <w:basedOn w:val="a0"/>
    <w:rsid w:val="00452B96"/>
  </w:style>
  <w:style w:type="character" w:customStyle="1" w:styleId="ConsPlusNormal0">
    <w:name w:val="ConsPlusNormal Знак Знак"/>
    <w:link w:val="ConsPlusNormal"/>
    <w:rsid w:val="00452B9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452B96"/>
    <w:rPr>
      <w:color w:val="0000FF"/>
      <w:u w:val="single"/>
    </w:rPr>
  </w:style>
  <w:style w:type="paragraph" w:customStyle="1" w:styleId="ConsPlusNormal1">
    <w:name w:val="ConsPlusNormal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52B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452B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452B96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ntitle">
    <w:name w:val="ntitle"/>
    <w:basedOn w:val="a0"/>
    <w:rsid w:val="00452B96"/>
  </w:style>
  <w:style w:type="paragraph" w:customStyle="1" w:styleId="13">
    <w:name w:val="Абзац списка1"/>
    <w:basedOn w:val="a"/>
    <w:rsid w:val="00452B96"/>
    <w:pPr>
      <w:ind w:left="720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452B96"/>
    <w:rPr>
      <w:rFonts w:ascii="Times New Roman" w:hAnsi="Times New Roman"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452B96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52B96"/>
  </w:style>
  <w:style w:type="table" w:customStyle="1" w:styleId="14">
    <w:name w:val="Сетка таблицы1"/>
    <w:basedOn w:val="a1"/>
    <w:next w:val="ab"/>
    <w:uiPriority w:val="59"/>
    <w:rsid w:val="00452B96"/>
    <w:pPr>
      <w:spacing w:beforeAutospacing="1" w:after="0" w:line="240" w:lineRule="auto"/>
      <w:ind w:left="737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452B96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452B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12">
    <w:name w:val="Сетка таблицы11"/>
    <w:basedOn w:val="a1"/>
    <w:next w:val="ab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5">
    <w:name w:val="xl35"/>
    <w:basedOn w:val="a"/>
    <w:rsid w:val="00452B96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452B96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452B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25">
    <w:name w:val="Нет списка2"/>
    <w:next w:val="a2"/>
    <w:uiPriority w:val="99"/>
    <w:semiHidden/>
    <w:unhideWhenUsed/>
    <w:rsid w:val="00452B96"/>
  </w:style>
  <w:style w:type="paragraph" w:customStyle="1" w:styleId="af8">
    <w:name w:val="Знак"/>
    <w:basedOn w:val="a"/>
    <w:uiPriority w:val="99"/>
    <w:rsid w:val="00452B9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Cell">
    <w:name w:val="ConsPlusCell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uiPriority w:val="99"/>
    <w:rsid w:val="00452B9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2B96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452B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52B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52B9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452B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52B9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52B9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3F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4">
    <w:name w:val="Знак Знак Знак Знак"/>
    <w:basedOn w:val="a"/>
    <w:rsid w:val="006432D5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10">
    <w:name w:val="Заголовок 1 Знак"/>
    <w:basedOn w:val="a0"/>
    <w:link w:val="1"/>
    <w:rsid w:val="00452B96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52B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52B9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52B9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52B9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52B9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52B96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semiHidden/>
    <w:rsid w:val="00452B96"/>
  </w:style>
  <w:style w:type="paragraph" w:styleId="a5">
    <w:name w:val="Body Text Indent"/>
    <w:basedOn w:val="a"/>
    <w:link w:val="a6"/>
    <w:rsid w:val="00452B96"/>
    <w:pPr>
      <w:spacing w:after="0" w:line="240" w:lineRule="auto"/>
      <w:ind w:firstLine="709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52B96"/>
    <w:pPr>
      <w:spacing w:after="0" w:line="240" w:lineRule="auto"/>
      <w:ind w:firstLine="709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52B9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52B9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rsid w:val="00452B96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2B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452B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B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rsid w:val="00452B9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452B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3">
    <w:name w:val="Body Text 2"/>
    <w:basedOn w:val="a"/>
    <w:link w:val="24"/>
    <w:rsid w:val="00452B96"/>
    <w:pPr>
      <w:spacing w:after="0" w:line="240" w:lineRule="auto"/>
    </w:pPr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452B96"/>
    <w:rPr>
      <w:rFonts w:ascii="Peterburg" w:eastAsia="Times New Roman" w:hAnsi="Peterburg" w:cs="Times New Roman"/>
      <w:b/>
      <w:bCs/>
      <w:sz w:val="28"/>
      <w:szCs w:val="20"/>
      <w:lang w:eastAsia="ru-RU"/>
    </w:rPr>
  </w:style>
  <w:style w:type="table" w:styleId="ab">
    <w:name w:val="Table Grid"/>
    <w:basedOn w:val="a1"/>
    <w:uiPriority w:val="99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45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52B9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autoRedefine/>
    <w:rsid w:val="00452B9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ad">
    <w:name w:val="header"/>
    <w:basedOn w:val="a"/>
    <w:link w:val="ae"/>
    <w:rsid w:val="00452B96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f">
    <w:name w:val="footer"/>
    <w:basedOn w:val="a"/>
    <w:link w:val="af0"/>
    <w:rsid w:val="00452B96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452B96"/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 Знак"/>
    <w:link w:val="ConsPlusNormal0"/>
    <w:rsid w:val="0045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Знак Знак"/>
    <w:basedOn w:val="a"/>
    <w:rsid w:val="00452B9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styleId="af2">
    <w:name w:val="page number"/>
    <w:basedOn w:val="a0"/>
    <w:rsid w:val="00452B96"/>
  </w:style>
  <w:style w:type="character" w:customStyle="1" w:styleId="font31">
    <w:name w:val="font31"/>
    <w:basedOn w:val="a0"/>
    <w:rsid w:val="00452B96"/>
  </w:style>
  <w:style w:type="character" w:customStyle="1" w:styleId="ConsPlusNormal0">
    <w:name w:val="ConsPlusNormal Знак Знак"/>
    <w:link w:val="ConsPlusNormal"/>
    <w:rsid w:val="00452B96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rsid w:val="00452B96"/>
    <w:rPr>
      <w:color w:val="0000FF"/>
      <w:u w:val="single"/>
    </w:rPr>
  </w:style>
  <w:style w:type="paragraph" w:customStyle="1" w:styleId="ConsPlusNormal1">
    <w:name w:val="ConsPlusNormal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52B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452B9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f5">
    <w:name w:val="Название Знак"/>
    <w:basedOn w:val="a0"/>
    <w:link w:val="af4"/>
    <w:rsid w:val="00452B96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ntitle">
    <w:name w:val="ntitle"/>
    <w:basedOn w:val="a0"/>
    <w:rsid w:val="00452B96"/>
  </w:style>
  <w:style w:type="paragraph" w:customStyle="1" w:styleId="13">
    <w:name w:val="Абзац списка1"/>
    <w:basedOn w:val="a"/>
    <w:rsid w:val="00452B96"/>
    <w:pPr>
      <w:ind w:left="720"/>
    </w:pPr>
    <w:rPr>
      <w:rFonts w:ascii="Calibri" w:eastAsia="Times New Roman" w:hAnsi="Calibri" w:cs="Times New Roman"/>
    </w:rPr>
  </w:style>
  <w:style w:type="character" w:customStyle="1" w:styleId="FontStyle13">
    <w:name w:val="Font Style13"/>
    <w:rsid w:val="00452B96"/>
    <w:rPr>
      <w:rFonts w:ascii="Times New Roman" w:hAnsi="Times New Roman"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452B96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52B96"/>
  </w:style>
  <w:style w:type="table" w:customStyle="1" w:styleId="14">
    <w:name w:val="Сетка таблицы1"/>
    <w:basedOn w:val="a1"/>
    <w:next w:val="ab"/>
    <w:uiPriority w:val="59"/>
    <w:rsid w:val="00452B96"/>
    <w:pPr>
      <w:spacing w:beforeAutospacing="1" w:after="0" w:line="240" w:lineRule="auto"/>
      <w:ind w:left="737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semiHidden/>
    <w:rsid w:val="00452B96"/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autoRedefine/>
    <w:rsid w:val="00452B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12">
    <w:name w:val="Сетка таблицы11"/>
    <w:basedOn w:val="a1"/>
    <w:next w:val="ab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5">
    <w:name w:val="xl35"/>
    <w:basedOn w:val="a"/>
    <w:rsid w:val="00452B96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paragraph" w:customStyle="1" w:styleId="xl43">
    <w:name w:val="xl43"/>
    <w:basedOn w:val="a"/>
    <w:rsid w:val="00452B96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ConsNonformat">
    <w:name w:val="ConsNonformat"/>
    <w:rsid w:val="00452B9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452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25">
    <w:name w:val="Нет списка2"/>
    <w:next w:val="a2"/>
    <w:uiPriority w:val="99"/>
    <w:semiHidden/>
    <w:unhideWhenUsed/>
    <w:rsid w:val="00452B96"/>
  </w:style>
  <w:style w:type="paragraph" w:customStyle="1" w:styleId="af8">
    <w:name w:val="Знак"/>
    <w:basedOn w:val="a"/>
    <w:uiPriority w:val="99"/>
    <w:rsid w:val="00452B9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customStyle="1" w:styleId="ConsPlusCell">
    <w:name w:val="ConsPlusCell"/>
    <w:uiPriority w:val="99"/>
    <w:rsid w:val="00452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uiPriority w:val="99"/>
    <w:rsid w:val="00452B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3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6345</Words>
  <Characters>36168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Курманкеевский</dc:creator>
  <cp:lastModifiedBy>Курманкеевский</cp:lastModifiedBy>
  <cp:revision>4</cp:revision>
  <dcterms:created xsi:type="dcterms:W3CDTF">2017-02-13T10:38:00Z</dcterms:created>
  <dcterms:modified xsi:type="dcterms:W3CDTF">2017-02-17T13:31:00Z</dcterms:modified>
</cp:coreProperties>
</file>