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C6" w:rsidRDefault="0058291D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14F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Курманкеевский</w:t>
      </w:r>
      <w:r w:rsidR="00314FC6">
        <w:rPr>
          <w:sz w:val="28"/>
          <w:szCs w:val="28"/>
        </w:rPr>
        <w:t xml:space="preserve"> сельсовет</w:t>
      </w:r>
    </w:p>
    <w:p w:rsidR="00314FC6" w:rsidRDefault="00314FC6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Давлекановский район </w:t>
      </w:r>
    </w:p>
    <w:p w:rsidR="00314FC6" w:rsidRDefault="00314FC6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</w:p>
    <w:p w:rsidR="00314FC6" w:rsidRDefault="00314FC6" w:rsidP="00314FC6">
      <w:pPr>
        <w:jc w:val="center"/>
        <w:rPr>
          <w:sz w:val="28"/>
          <w:szCs w:val="28"/>
        </w:rPr>
      </w:pPr>
    </w:p>
    <w:p w:rsidR="00314FC6" w:rsidRDefault="00314FC6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4FC6" w:rsidRDefault="00231589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 июня 2017 № 39</w:t>
      </w:r>
    </w:p>
    <w:p w:rsidR="00314FC6" w:rsidRDefault="00314FC6" w:rsidP="00314FC6">
      <w:pPr>
        <w:jc w:val="center"/>
        <w:rPr>
          <w:sz w:val="28"/>
          <w:szCs w:val="28"/>
        </w:rPr>
      </w:pPr>
    </w:p>
    <w:p w:rsidR="00314FC6" w:rsidRDefault="00314FC6" w:rsidP="00314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сельского поселения </w:t>
      </w:r>
      <w:r w:rsidR="0058291D">
        <w:rPr>
          <w:sz w:val="28"/>
          <w:szCs w:val="28"/>
        </w:rPr>
        <w:t>Курманкеевский</w:t>
      </w:r>
      <w:r>
        <w:rPr>
          <w:sz w:val="28"/>
          <w:szCs w:val="28"/>
        </w:rPr>
        <w:t xml:space="preserve"> сельсовет муниципального района Давлекановский район Республики Башкортостан  от </w:t>
      </w:r>
      <w:r w:rsidR="0058291D">
        <w:rPr>
          <w:sz w:val="28"/>
          <w:szCs w:val="28"/>
        </w:rPr>
        <w:t>20.09.2012</w:t>
      </w:r>
      <w:r>
        <w:rPr>
          <w:sz w:val="28"/>
          <w:szCs w:val="28"/>
        </w:rPr>
        <w:t xml:space="preserve"> № </w:t>
      </w:r>
      <w:r w:rsidR="0058291D">
        <w:rPr>
          <w:sz w:val="28"/>
          <w:szCs w:val="28"/>
        </w:rPr>
        <w:t>5</w:t>
      </w:r>
      <w:r w:rsidR="003F5CC8">
        <w:rPr>
          <w:sz w:val="28"/>
          <w:szCs w:val="28"/>
        </w:rPr>
        <w:t>4</w:t>
      </w:r>
    </w:p>
    <w:p w:rsidR="003F5CC8" w:rsidRPr="00231589" w:rsidRDefault="00231589" w:rsidP="003F5CC8">
      <w:pPr>
        <w:pStyle w:val="3"/>
        <w:ind w:firstLine="0"/>
        <w:jc w:val="center"/>
      </w:pPr>
      <w:r>
        <w:t>«</w:t>
      </w:r>
      <w:hyperlink r:id="rId6" w:history="1">
        <w:r w:rsidR="003F5CC8" w:rsidRPr="00231589">
          <w:rPr>
            <w:rStyle w:val="a5"/>
            <w:color w:val="auto"/>
            <w:szCs w:val="28"/>
          </w:rPr>
          <w:t>Об утверждении административного регламента муниципального бюджетного учреждения Курманкеевский сельский клуб сельского поселения Курманкеевский сельсовет муниципального района Давлекановский район Республики Башкортостан по предоставлению муниципальной услуги «Организация досуга населения и проведение культурных мероприятий»</w:t>
        </w:r>
      </w:hyperlink>
      <w:r w:rsidR="003F5CC8" w:rsidRPr="00231589">
        <w:t xml:space="preserve"> </w:t>
      </w:r>
      <w:proofErr w:type="gramStart"/>
      <w:r w:rsidR="00FA42C8" w:rsidRPr="00231589">
        <w:t xml:space="preserve">( </w:t>
      </w:r>
      <w:proofErr w:type="gramEnd"/>
      <w:r w:rsidR="00FA42C8" w:rsidRPr="00231589">
        <w:t>с последующими изменениями)</w:t>
      </w:r>
      <w:r w:rsidR="003F5CC8" w:rsidRPr="00231589">
        <w:t xml:space="preserve"> </w:t>
      </w:r>
    </w:p>
    <w:p w:rsidR="00314FC6" w:rsidRDefault="00314FC6" w:rsidP="00314FC6">
      <w:pPr>
        <w:jc w:val="center"/>
        <w:rPr>
          <w:sz w:val="28"/>
          <w:szCs w:val="28"/>
        </w:rPr>
      </w:pPr>
    </w:p>
    <w:p w:rsidR="00314FC6" w:rsidRDefault="00314FC6" w:rsidP="00314F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ст. 48 Федерального закона от 06.10.2003 №131-ФЗ «Об общих принципах местного самоуправления в Российской Федерации»,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A42C8" w:rsidRPr="00FA42C8" w:rsidRDefault="00314FC6" w:rsidP="00FA42C8">
      <w:pPr>
        <w:pStyle w:val="a3"/>
        <w:numPr>
          <w:ilvl w:val="0"/>
          <w:numId w:val="3"/>
        </w:numPr>
        <w:jc w:val="both"/>
        <w:rPr>
          <w:bCs/>
          <w:sz w:val="28"/>
        </w:rPr>
      </w:pPr>
      <w:r w:rsidRPr="00FA42C8">
        <w:rPr>
          <w:bCs/>
          <w:sz w:val="28"/>
        </w:rPr>
        <w:t>Признать утратившим силу</w:t>
      </w:r>
      <w:r w:rsidR="00FA42C8" w:rsidRPr="00FA42C8">
        <w:rPr>
          <w:bCs/>
          <w:sz w:val="28"/>
        </w:rPr>
        <w:t>:</w:t>
      </w:r>
    </w:p>
    <w:p w:rsidR="00314FC6" w:rsidRDefault="00314FC6" w:rsidP="00FA42C8">
      <w:pPr>
        <w:ind w:firstLine="705"/>
        <w:jc w:val="both"/>
        <w:rPr>
          <w:sz w:val="28"/>
          <w:szCs w:val="28"/>
        </w:rPr>
      </w:pPr>
      <w:r w:rsidRPr="00FA42C8">
        <w:rPr>
          <w:bCs/>
          <w:sz w:val="28"/>
        </w:rPr>
        <w:t xml:space="preserve">постановление администрации </w:t>
      </w:r>
      <w:r w:rsidRPr="00FA42C8">
        <w:rPr>
          <w:sz w:val="28"/>
          <w:szCs w:val="28"/>
        </w:rPr>
        <w:t xml:space="preserve">сельского поселения </w:t>
      </w:r>
      <w:r w:rsidR="003F5CC8">
        <w:rPr>
          <w:sz w:val="28"/>
          <w:szCs w:val="28"/>
        </w:rPr>
        <w:t>Курманкеевский</w:t>
      </w:r>
      <w:r w:rsidRPr="00FA42C8">
        <w:rPr>
          <w:sz w:val="28"/>
          <w:szCs w:val="28"/>
        </w:rPr>
        <w:t xml:space="preserve"> сельсовет муниципального района Давлекановский район Республики Башкортостан от </w:t>
      </w:r>
      <w:r w:rsidR="003F5CC8">
        <w:rPr>
          <w:sz w:val="28"/>
          <w:szCs w:val="28"/>
        </w:rPr>
        <w:t>20.09.2012</w:t>
      </w:r>
      <w:r w:rsidRPr="00FA42C8">
        <w:rPr>
          <w:sz w:val="28"/>
          <w:szCs w:val="28"/>
        </w:rPr>
        <w:t xml:space="preserve"> № </w:t>
      </w:r>
      <w:r w:rsidR="003F5CC8">
        <w:rPr>
          <w:sz w:val="28"/>
          <w:szCs w:val="28"/>
        </w:rPr>
        <w:t>54</w:t>
      </w:r>
      <w:r w:rsidRPr="00FA42C8">
        <w:rPr>
          <w:sz w:val="28"/>
          <w:szCs w:val="28"/>
        </w:rPr>
        <w:t xml:space="preserve"> «</w:t>
      </w:r>
      <w:r w:rsidR="003F5CC8" w:rsidRPr="003F5CC8">
        <w:rPr>
          <w:sz w:val="28"/>
          <w:szCs w:val="28"/>
        </w:rPr>
        <w:t>Об утверждении административного регламента муниципального бюджетного учреждения Курманкеевский сельский клуб сельского поселения Курманкеевский сельсовет муниципального района Давлекановский район Республики Башкортостан по предоставлению муниципальной услуги «Организация досуга населения и проведение культурных мероприятий</w:t>
      </w:r>
      <w:r w:rsidRPr="00FA42C8">
        <w:rPr>
          <w:sz w:val="28"/>
          <w:szCs w:val="28"/>
        </w:rPr>
        <w:t>»</w:t>
      </w:r>
      <w:r w:rsidR="00FA42C8">
        <w:rPr>
          <w:sz w:val="28"/>
          <w:szCs w:val="28"/>
        </w:rPr>
        <w:t>;</w:t>
      </w:r>
    </w:p>
    <w:p w:rsidR="00FA42C8" w:rsidRPr="00FA42C8" w:rsidRDefault="00FA42C8" w:rsidP="00FA42C8">
      <w:pPr>
        <w:ind w:firstLine="705"/>
        <w:jc w:val="both"/>
        <w:rPr>
          <w:sz w:val="28"/>
          <w:szCs w:val="28"/>
        </w:rPr>
      </w:pPr>
      <w:proofErr w:type="gramStart"/>
      <w:r w:rsidRPr="00FA42C8">
        <w:rPr>
          <w:bCs/>
          <w:sz w:val="28"/>
        </w:rPr>
        <w:t xml:space="preserve">постановление администрации </w:t>
      </w:r>
      <w:r w:rsidRPr="00FA42C8">
        <w:rPr>
          <w:sz w:val="28"/>
          <w:szCs w:val="28"/>
        </w:rPr>
        <w:t xml:space="preserve">сельского поселения </w:t>
      </w:r>
      <w:r w:rsidR="003F5CC8">
        <w:rPr>
          <w:sz w:val="28"/>
          <w:szCs w:val="28"/>
        </w:rPr>
        <w:t>Курманкеевский</w:t>
      </w:r>
      <w:r w:rsidRPr="00FA42C8">
        <w:rPr>
          <w:sz w:val="28"/>
          <w:szCs w:val="28"/>
        </w:rPr>
        <w:t xml:space="preserve"> сельсовет муниципального района Давлекановский район Республики Башкортостан от</w:t>
      </w:r>
      <w:r w:rsidR="003F5CC8">
        <w:rPr>
          <w:sz w:val="28"/>
          <w:szCs w:val="28"/>
        </w:rPr>
        <w:t xml:space="preserve"> 29.10.2012</w:t>
      </w:r>
      <w:r w:rsidRPr="00FA42C8">
        <w:rPr>
          <w:sz w:val="28"/>
          <w:szCs w:val="28"/>
        </w:rPr>
        <w:t xml:space="preserve"> № </w:t>
      </w:r>
      <w:r w:rsidR="003F5CC8">
        <w:rPr>
          <w:sz w:val="28"/>
          <w:szCs w:val="28"/>
        </w:rPr>
        <w:t>73</w:t>
      </w:r>
      <w:r w:rsidRPr="00FA42C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и дополнений в постановление администрации сельского поселения </w:t>
      </w:r>
      <w:r w:rsidR="003F5CC8">
        <w:rPr>
          <w:sz w:val="28"/>
          <w:szCs w:val="28"/>
        </w:rPr>
        <w:t>Курманкеевский</w:t>
      </w:r>
      <w:r>
        <w:rPr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Pr="00FA42C8">
        <w:rPr>
          <w:sz w:val="28"/>
          <w:szCs w:val="28"/>
        </w:rPr>
        <w:t xml:space="preserve"> </w:t>
      </w:r>
      <w:r w:rsidR="00231589">
        <w:rPr>
          <w:sz w:val="28"/>
          <w:szCs w:val="28"/>
        </w:rPr>
        <w:t>«О</w:t>
      </w:r>
      <w:r w:rsidR="003F5CC8" w:rsidRPr="003F5CC8">
        <w:rPr>
          <w:sz w:val="28"/>
          <w:szCs w:val="28"/>
        </w:rPr>
        <w:t>б утверждении административного регламента муниципального бюджетного учреждения Курманкеевский сельский клуб сельского поселения Курманкеевский сельсовет муниципального района Давлекановский район Республики Башкортостан по предоставлению муниципальной услуги «Организация досуга населения</w:t>
      </w:r>
      <w:proofErr w:type="gramEnd"/>
      <w:r w:rsidR="003F5CC8" w:rsidRPr="003F5CC8">
        <w:rPr>
          <w:sz w:val="28"/>
          <w:szCs w:val="28"/>
        </w:rPr>
        <w:t xml:space="preserve"> и проведение культурных мероприятий</w:t>
      </w:r>
      <w:r w:rsidRPr="00FA42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4FC6" w:rsidRDefault="00314FC6" w:rsidP="00231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подлежит обнародованию в установленном порядке. </w:t>
      </w:r>
    </w:p>
    <w:p w:rsidR="00314FC6" w:rsidRDefault="00314FC6" w:rsidP="002315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31589" w:rsidRDefault="00231589" w:rsidP="002315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И. Я. Арсланов</w:t>
      </w:r>
      <w:bookmarkStart w:id="0" w:name="_GoBack"/>
      <w:bookmarkEnd w:id="0"/>
    </w:p>
    <w:sectPr w:rsidR="0023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53327512"/>
    <w:multiLevelType w:val="hybridMultilevel"/>
    <w:tmpl w:val="406CEFA8"/>
    <w:lvl w:ilvl="0" w:tplc="BB2E8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B48FA"/>
    <w:multiLevelType w:val="hybridMultilevel"/>
    <w:tmpl w:val="F7A8A3AA"/>
    <w:lvl w:ilvl="0" w:tplc="47DE7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6B"/>
    <w:rsid w:val="00231589"/>
    <w:rsid w:val="00314FC6"/>
    <w:rsid w:val="003F5CC8"/>
    <w:rsid w:val="0058291D"/>
    <w:rsid w:val="0061271A"/>
    <w:rsid w:val="00652CC3"/>
    <w:rsid w:val="006C0F2F"/>
    <w:rsid w:val="00772E1B"/>
    <w:rsid w:val="007758FF"/>
    <w:rsid w:val="008B686B"/>
    <w:rsid w:val="008C3C7E"/>
    <w:rsid w:val="009349FF"/>
    <w:rsid w:val="00B95373"/>
    <w:rsid w:val="00CD1638"/>
    <w:rsid w:val="00CE1034"/>
    <w:rsid w:val="00D03429"/>
    <w:rsid w:val="00F64D73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2CC3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73"/>
    <w:pPr>
      <w:ind w:left="720"/>
      <w:contextualSpacing/>
    </w:pPr>
  </w:style>
  <w:style w:type="paragraph" w:customStyle="1" w:styleId="a4">
    <w:name w:val="Знак"/>
    <w:basedOn w:val="a"/>
    <w:rsid w:val="00F64D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652CC3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  <w:lang w:eastAsia="ru-RU"/>
    </w:rPr>
  </w:style>
  <w:style w:type="paragraph" w:styleId="3">
    <w:name w:val="Body Text Indent 3"/>
    <w:basedOn w:val="a"/>
    <w:link w:val="30"/>
    <w:rsid w:val="00772E1B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72E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3F5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2CC3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73"/>
    <w:pPr>
      <w:ind w:left="720"/>
      <w:contextualSpacing/>
    </w:pPr>
  </w:style>
  <w:style w:type="paragraph" w:customStyle="1" w:styleId="a4">
    <w:name w:val="Знак"/>
    <w:basedOn w:val="a"/>
    <w:rsid w:val="00F64D7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652CC3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  <w:lang w:eastAsia="ru-RU"/>
    </w:rPr>
  </w:style>
  <w:style w:type="paragraph" w:styleId="3">
    <w:name w:val="Body Text Indent 3"/>
    <w:basedOn w:val="a"/>
    <w:link w:val="30"/>
    <w:rsid w:val="00772E1B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72E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3F5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a7edb840-871b-47d9-979e-d28dd3e955d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Курманкеевский</cp:lastModifiedBy>
  <cp:revision>2</cp:revision>
  <dcterms:created xsi:type="dcterms:W3CDTF">2017-06-02T11:32:00Z</dcterms:created>
  <dcterms:modified xsi:type="dcterms:W3CDTF">2017-06-02T11:32:00Z</dcterms:modified>
</cp:coreProperties>
</file>