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</w:t>
      </w:r>
      <w:bookmarkStart w:id="0" w:name="_GoBack"/>
      <w:r w:rsidRPr="00586B80">
        <w:rPr>
          <w:rFonts w:ascii="Times New Roman" w:hAnsi="Times New Roman" w:cs="Times New Roman"/>
          <w:sz w:val="28"/>
          <w:szCs w:val="28"/>
        </w:rPr>
        <w:t xml:space="preserve">возбуждено уголовного дело по факту использования поддельного медицинского заключения </w:t>
      </w:r>
      <w:bookmarkEnd w:id="0"/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преследовании. По результатам их рассмотрения возбуждено уголовное дело по ч. 3 ст. 327 УК РФ (использование заведомо поддельного официального документа), ход и результаты расследования которого находятся на контроле надзорного ведомства.</w:t>
      </w:r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C"/>
    <w:rsid w:val="00527A90"/>
    <w:rsid w:val="00586B80"/>
    <w:rsid w:val="0080230C"/>
    <w:rsid w:val="009D5ECA"/>
    <w:rsid w:val="00A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user</cp:lastModifiedBy>
  <cp:revision>4</cp:revision>
  <dcterms:created xsi:type="dcterms:W3CDTF">2023-09-11T11:27:00Z</dcterms:created>
  <dcterms:modified xsi:type="dcterms:W3CDTF">2023-09-12T09:47:00Z</dcterms:modified>
</cp:coreProperties>
</file>