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0F2A44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0F2A44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6B9F">
        <w:rPr>
          <w:rFonts w:ascii="Times New Roman" w:hAnsi="Times New Roman" w:cs="Times New Roman"/>
          <w:sz w:val="28"/>
          <w:szCs w:val="28"/>
        </w:rPr>
        <w:t>2</w:t>
      </w:r>
      <w:r w:rsidR="000F2A44">
        <w:rPr>
          <w:rFonts w:ascii="Times New Roman" w:hAnsi="Times New Roman" w:cs="Times New Roman"/>
          <w:sz w:val="28"/>
          <w:szCs w:val="28"/>
        </w:rPr>
        <w:t>4</w:t>
      </w:r>
      <w:r w:rsidR="00E86B9F">
        <w:rPr>
          <w:rFonts w:ascii="Times New Roman" w:hAnsi="Times New Roman" w:cs="Times New Roman"/>
          <w:sz w:val="28"/>
          <w:szCs w:val="28"/>
        </w:rPr>
        <w:t xml:space="preserve"> </w:t>
      </w:r>
      <w:r w:rsidR="000F2A4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1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2A44">
        <w:rPr>
          <w:rFonts w:ascii="Times New Roman" w:hAnsi="Times New Roman" w:cs="Times New Roman"/>
          <w:sz w:val="28"/>
          <w:szCs w:val="28"/>
        </w:rPr>
        <w:t>15</w:t>
      </w:r>
    </w:p>
    <w:p w:rsidR="00861A3F" w:rsidRDefault="00861A3F" w:rsidP="0086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Положение о бюджетном процессе в сельском поселении Курманкеевский сельсовет муниципального района Давлекановский район Республики Башкортостан </w:t>
      </w: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A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3 Бюджетного кодекса Российской Федерации, в целях приведения муниципальных правовых актов, регулирующих бюджетные правоотношения муниципального образования в соответствие положениям Бюджетного кодекса Российской Федерации, Совет сельского поселения Курманкеевский сельсовет муниципального района Давлекановский район Республики Башкортостан </w:t>
      </w:r>
      <w:proofErr w:type="gramStart"/>
      <w:r w:rsidRPr="000F2A4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2A44">
        <w:rPr>
          <w:rFonts w:ascii="Times New Roman" w:eastAsia="Times New Roman" w:hAnsi="Times New Roman" w:cs="Times New Roman"/>
          <w:sz w:val="28"/>
          <w:szCs w:val="28"/>
        </w:rPr>
        <w:t xml:space="preserve"> е ш и л</w:t>
      </w:r>
      <w:r w:rsidRPr="000F2A44">
        <w:rPr>
          <w:rFonts w:ascii="Arial" w:eastAsia="Times New Roman" w:hAnsi="Arial" w:cs="Arial"/>
          <w:sz w:val="28"/>
          <w:szCs w:val="28"/>
        </w:rPr>
        <w:t>:</w:t>
      </w: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бюджетном процессе в сельском поселении Курманкеевский сельсовет муниципального района Давлекановский район Республики Башкортостан,  утвержденного решением Совета сельского поселения Курманкеевский сельсовет муниципального района Давлекановский район Республики Башкортостан от 28 марта 2014 года № 17 следующие изменения и дополнения:</w:t>
      </w: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7 пункт 2 дополнить абзацем 2 следующего содержания:</w:t>
      </w:r>
    </w:p>
    <w:p w:rsidR="000F2A44" w:rsidRPr="000F2A44" w:rsidRDefault="000F2A44" w:rsidP="000F2A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«Финансовым органом поселения определить администрацию сельского поселения. Отдельные бюджетные полномочия финансового органа поселения осуществляются финансовым органом муниципального района на основе соглашения</w:t>
      </w:r>
      <w:proofErr w:type="gramStart"/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 (раздел «Поселения муниципального района»).</w:t>
      </w: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0F2A44" w:rsidRPr="000F2A44" w:rsidRDefault="000F2A44" w:rsidP="000F2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  <w:bookmarkStart w:id="0" w:name="_GoBack"/>
      <w:bookmarkEnd w:id="0"/>
    </w:p>
    <w:sectPr w:rsidR="00B227BC" w:rsidRP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F2A44"/>
    <w:rsid w:val="00547133"/>
    <w:rsid w:val="005A4ED9"/>
    <w:rsid w:val="00861A3F"/>
    <w:rsid w:val="009E162B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2017-03-29T04:12:00Z</dcterms:created>
  <dcterms:modified xsi:type="dcterms:W3CDTF">2017-03-29T04:12:00Z</dcterms:modified>
</cp:coreProperties>
</file>