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39" w:rsidRPr="00E42939" w:rsidRDefault="00A45BC6" w:rsidP="00E429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Прокуратура Давлекановского района поддержала государственное обвинение по уголовному делу по факту незаконной добычи водных биоресурсов</w:t>
      </w:r>
    </w:p>
    <w:p w:rsidR="00E42939" w:rsidRDefault="00E42939" w:rsidP="00E42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45BC6" w:rsidRDefault="00A45BC6" w:rsidP="00A45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Прокуратура Давлекановского района РБ поддержала государственное обвинение в отношении уроженца Давлекановского района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обвиняемого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б,г</w:t>
      </w:r>
      <w:proofErr w:type="spellEnd"/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» ч. 1 ст. 256 и ч. 1 ст. 318 УК РФ 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незаконной добыче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(вылов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 водных биологических ресурсов на особо охраняемой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природной территории озере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сликуль</w:t>
      </w:r>
      <w:proofErr w:type="spellEnd"/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запрещенными орудиями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лова, а также 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применении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насилия к  участковому инспектору по охране особо охраняемых природных территорий природного парка.</w:t>
      </w:r>
    </w:p>
    <w:p w:rsidR="00A45BC6" w:rsidRDefault="00A45BC6" w:rsidP="00A45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Приговором суда ему назначено наказание в виде лишения свобод сроком на 1 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 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применением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ст. 73 УК РФ условно с 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испытательным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сроком на 1 год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EF19F3" w:rsidRDefault="00EF19F3" w:rsidP="00A45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целях компенсации ущерба, причиненного окружающей среде, прокуратурой района в суд направлено исковое заявление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A3381E" w:rsidRDefault="00A3381E"/>
    <w:sectPr w:rsidR="00A3381E" w:rsidSect="009D5EC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2F"/>
    <w:rsid w:val="004621EC"/>
    <w:rsid w:val="0079172F"/>
    <w:rsid w:val="009D5ECA"/>
    <w:rsid w:val="00A3381E"/>
    <w:rsid w:val="00A45BC6"/>
    <w:rsid w:val="00E42939"/>
    <w:rsid w:val="00E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0391"/>
  <w15:chartTrackingRefBased/>
  <w15:docId w15:val="{6BFFB4FC-4F52-418A-A78C-0D69F975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9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79196071142</dc:creator>
  <cp:keywords/>
  <dc:description/>
  <cp:lastModifiedBy>79196071142</cp:lastModifiedBy>
  <cp:revision>3</cp:revision>
  <dcterms:created xsi:type="dcterms:W3CDTF">2023-06-08T03:28:00Z</dcterms:created>
  <dcterms:modified xsi:type="dcterms:W3CDTF">2023-06-15T11:51:00Z</dcterms:modified>
</cp:coreProperties>
</file>